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 Enlightenment. (this was in the first paragraph)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Teachers comment: the thesis is not clearly stated as yo stand out regarding what you will be talking about in the essay.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highlight w:val="yellow"/>
        </w:rPr>
      </w:pPr>
      <w:r w:rsidDel="00000000" w:rsidR="00000000" w:rsidRPr="00000000">
        <w:rPr>
          <w:highlight w:val="yellow"/>
          <w:rtl w:val="0"/>
        </w:rPr>
        <w:t xml:space="preserve">In addition, we live in a world where violation of human rights has become part of our living (this was on the third paragraph)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Teachers comment: it is unclear what you mean here this would have to be back with some kind of source to indicate the validity of a statement in which a culture has changed to accept such violations as common. This is termed qualifying your claim: using a source to propt up an argument and give statement. </w:t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