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B6EB3" w14:textId="323EED73" w:rsidR="005F24CF" w:rsidRDefault="00B7327F">
      <w:pPr>
        <w:rPr>
          <w:rFonts w:ascii="Arial" w:hAnsi="Arial" w:cs="Arial"/>
          <w:b/>
          <w:bCs/>
          <w:sz w:val="24"/>
          <w:szCs w:val="24"/>
        </w:rPr>
      </w:pPr>
      <w:r w:rsidRPr="00B7327F">
        <w:rPr>
          <w:rFonts w:ascii="Arial" w:hAnsi="Arial" w:cs="Arial"/>
          <w:b/>
          <w:bCs/>
          <w:sz w:val="24"/>
          <w:szCs w:val="24"/>
        </w:rPr>
        <w:t>Physical</w:t>
      </w:r>
      <w:r>
        <w:rPr>
          <w:rFonts w:ascii="Arial" w:hAnsi="Arial" w:cs="Arial"/>
          <w:b/>
          <w:bCs/>
          <w:sz w:val="24"/>
          <w:szCs w:val="24"/>
        </w:rPr>
        <w:t xml:space="preserve"> Science 20 – Introduction to the Marine Environment</w:t>
      </w:r>
    </w:p>
    <w:p w14:paraId="332813B8" w14:textId="195C0915" w:rsidR="00B7327F" w:rsidRDefault="00B7327F" w:rsidP="00B7327F">
      <w:pPr>
        <w:spacing w:after="0"/>
        <w:rPr>
          <w:rFonts w:ascii="Arial" w:hAnsi="Arial" w:cs="Arial"/>
          <w:b/>
          <w:bCs/>
          <w:sz w:val="24"/>
          <w:szCs w:val="24"/>
        </w:rPr>
      </w:pPr>
      <w:r>
        <w:rPr>
          <w:rFonts w:ascii="Arial" w:hAnsi="Arial" w:cs="Arial"/>
          <w:b/>
          <w:bCs/>
          <w:sz w:val="24"/>
          <w:szCs w:val="24"/>
        </w:rPr>
        <w:t>Light in the Sea</w:t>
      </w:r>
    </w:p>
    <w:p w14:paraId="7AD52B97" w14:textId="04BBB0FB" w:rsidR="00B7327F" w:rsidRDefault="00B7327F" w:rsidP="00B7327F">
      <w:pPr>
        <w:spacing w:after="0"/>
        <w:rPr>
          <w:rFonts w:ascii="Arial" w:hAnsi="Arial" w:cs="Arial"/>
          <w:b/>
          <w:bCs/>
          <w:sz w:val="24"/>
          <w:szCs w:val="24"/>
        </w:rPr>
      </w:pPr>
      <w:r>
        <w:rPr>
          <w:rFonts w:ascii="Arial" w:hAnsi="Arial" w:cs="Arial"/>
          <w:b/>
          <w:bCs/>
          <w:sz w:val="24"/>
          <w:szCs w:val="24"/>
        </w:rPr>
        <w:t>Sound in the Sea</w:t>
      </w:r>
    </w:p>
    <w:p w14:paraId="2F814229" w14:textId="0CD3E27C" w:rsidR="00B7327F" w:rsidRDefault="00B7327F" w:rsidP="00B7327F">
      <w:pPr>
        <w:spacing w:after="0"/>
        <w:rPr>
          <w:rFonts w:ascii="Arial" w:hAnsi="Arial" w:cs="Arial"/>
          <w:b/>
          <w:bCs/>
          <w:sz w:val="24"/>
          <w:szCs w:val="24"/>
        </w:rPr>
      </w:pPr>
    </w:p>
    <w:p w14:paraId="4E577DDD" w14:textId="01A5E56D" w:rsidR="00B7327F" w:rsidRDefault="00B7327F" w:rsidP="00B7327F">
      <w:pPr>
        <w:spacing w:after="0"/>
        <w:rPr>
          <w:rFonts w:ascii="Arial" w:hAnsi="Arial" w:cs="Arial"/>
          <w:b/>
          <w:bCs/>
          <w:sz w:val="24"/>
          <w:szCs w:val="24"/>
        </w:rPr>
      </w:pPr>
      <w:r>
        <w:rPr>
          <w:rFonts w:ascii="Arial" w:hAnsi="Arial" w:cs="Arial"/>
          <w:b/>
          <w:bCs/>
          <w:sz w:val="24"/>
          <w:szCs w:val="24"/>
        </w:rPr>
        <w:t xml:space="preserve">Required Reading: Chapter 6 (pages 172-176), </w:t>
      </w:r>
      <w:proofErr w:type="gramStart"/>
      <w:r>
        <w:rPr>
          <w:rFonts w:ascii="Arial" w:hAnsi="Arial" w:cs="Arial"/>
          <w:b/>
          <w:bCs/>
          <w:sz w:val="24"/>
          <w:szCs w:val="24"/>
        </w:rPr>
        <w:t>in particular Figures</w:t>
      </w:r>
      <w:proofErr w:type="gramEnd"/>
      <w:r>
        <w:rPr>
          <w:rFonts w:ascii="Arial" w:hAnsi="Arial" w:cs="Arial"/>
          <w:b/>
          <w:bCs/>
          <w:sz w:val="24"/>
          <w:szCs w:val="24"/>
        </w:rPr>
        <w:t xml:space="preserve"> 6.21, 6.23, 6.24, 6.25, 6.26</w:t>
      </w:r>
      <w:r w:rsidR="00122E14">
        <w:rPr>
          <w:rFonts w:ascii="Arial" w:hAnsi="Arial" w:cs="Arial"/>
          <w:b/>
          <w:bCs/>
          <w:sz w:val="24"/>
          <w:szCs w:val="24"/>
        </w:rPr>
        <w:t>, and attached figures.</w:t>
      </w:r>
    </w:p>
    <w:p w14:paraId="2C46A683" w14:textId="77777777" w:rsidR="00B7327F" w:rsidRDefault="00B7327F" w:rsidP="00B7327F">
      <w:pPr>
        <w:spacing w:after="0"/>
        <w:rPr>
          <w:rFonts w:ascii="Arial" w:hAnsi="Arial" w:cs="Arial"/>
          <w:sz w:val="24"/>
          <w:szCs w:val="24"/>
        </w:rPr>
      </w:pPr>
    </w:p>
    <w:p w14:paraId="37C4D447" w14:textId="59EE5AAE" w:rsidR="00B7327F" w:rsidRDefault="00B7327F" w:rsidP="00B7327F">
      <w:pPr>
        <w:spacing w:after="0"/>
        <w:rPr>
          <w:rFonts w:ascii="Arial" w:hAnsi="Arial" w:cs="Arial"/>
          <w:sz w:val="24"/>
          <w:szCs w:val="24"/>
        </w:rPr>
      </w:pPr>
      <w:r>
        <w:rPr>
          <w:rFonts w:ascii="Arial" w:hAnsi="Arial" w:cs="Arial"/>
          <w:b/>
          <w:bCs/>
          <w:sz w:val="24"/>
          <w:szCs w:val="24"/>
          <w:u w:val="single"/>
        </w:rPr>
        <w:t>Important Points</w:t>
      </w:r>
      <w:r w:rsidR="00A337C5">
        <w:rPr>
          <w:rFonts w:ascii="Arial" w:hAnsi="Arial" w:cs="Arial"/>
          <w:b/>
          <w:bCs/>
          <w:sz w:val="24"/>
          <w:szCs w:val="24"/>
          <w:u w:val="single"/>
        </w:rPr>
        <w:t xml:space="preserve"> - Light</w:t>
      </w:r>
    </w:p>
    <w:p w14:paraId="7F96D016" w14:textId="1271C2C5" w:rsidR="00A50EE7" w:rsidRDefault="00122E14" w:rsidP="00122E14">
      <w:pPr>
        <w:pStyle w:val="ListParagraph"/>
        <w:numPr>
          <w:ilvl w:val="0"/>
          <w:numId w:val="2"/>
        </w:numPr>
        <w:rPr>
          <w:rFonts w:ascii="Arial" w:hAnsi="Arial" w:cs="Arial"/>
          <w:sz w:val="24"/>
          <w:szCs w:val="24"/>
        </w:rPr>
      </w:pPr>
      <w:r>
        <w:rPr>
          <w:rFonts w:ascii="Arial" w:hAnsi="Arial" w:cs="Arial"/>
          <w:sz w:val="24"/>
          <w:szCs w:val="24"/>
        </w:rPr>
        <w:t xml:space="preserve">Visible light is a small part of the much larger array of radiation known as the Electromagnetic Spectrum (EMS). The energy level of the individual components </w:t>
      </w:r>
      <w:proofErr w:type="gramStart"/>
      <w:r>
        <w:rPr>
          <w:rFonts w:ascii="Arial" w:hAnsi="Arial" w:cs="Arial"/>
          <w:sz w:val="24"/>
          <w:szCs w:val="24"/>
        </w:rPr>
        <w:t>are</w:t>
      </w:r>
      <w:proofErr w:type="gramEnd"/>
      <w:r>
        <w:rPr>
          <w:rFonts w:ascii="Arial" w:hAnsi="Arial" w:cs="Arial"/>
          <w:sz w:val="24"/>
          <w:szCs w:val="24"/>
        </w:rPr>
        <w:t xml:space="preserve"> inversely proportional to their characteristic wavelength.</w:t>
      </w:r>
      <w:r w:rsidR="00A50EE7">
        <w:rPr>
          <w:rFonts w:ascii="Arial" w:hAnsi="Arial" w:cs="Arial"/>
          <w:sz w:val="24"/>
          <w:szCs w:val="24"/>
        </w:rPr>
        <w:t xml:space="preserve"> The energy level, and often penetrating potential, is greatest in the portion of the EMS with the shortest wavelength. Conversely, the lowest energy components of the EMS </w:t>
      </w:r>
      <w:proofErr w:type="gramStart"/>
      <w:r w:rsidR="00A50EE7">
        <w:rPr>
          <w:rFonts w:ascii="Arial" w:hAnsi="Arial" w:cs="Arial"/>
          <w:sz w:val="24"/>
          <w:szCs w:val="24"/>
        </w:rPr>
        <w:t>occurs</w:t>
      </w:r>
      <w:proofErr w:type="gramEnd"/>
      <w:r w:rsidR="00A50EE7">
        <w:rPr>
          <w:rFonts w:ascii="Arial" w:hAnsi="Arial" w:cs="Arial"/>
          <w:sz w:val="24"/>
          <w:szCs w:val="24"/>
        </w:rPr>
        <w:t xml:space="preserve"> when </w:t>
      </w:r>
      <w:proofErr w:type="spellStart"/>
      <w:r w:rsidR="00A50EE7">
        <w:rPr>
          <w:rFonts w:ascii="Arial" w:hAnsi="Arial" w:cs="Arial"/>
          <w:sz w:val="24"/>
          <w:szCs w:val="24"/>
        </w:rPr>
        <w:t>th</w:t>
      </w:r>
      <w:proofErr w:type="spellEnd"/>
      <w:r w:rsidR="00A50EE7">
        <w:rPr>
          <w:rFonts w:ascii="Arial" w:hAnsi="Arial" w:cs="Arial"/>
          <w:sz w:val="24"/>
          <w:szCs w:val="24"/>
        </w:rPr>
        <w:t xml:space="preserve"> radiation wavelength is longest.</w:t>
      </w:r>
    </w:p>
    <w:p w14:paraId="073AD854" w14:textId="77777777" w:rsidR="00A50EE7" w:rsidRDefault="00A50EE7" w:rsidP="00122E14">
      <w:pPr>
        <w:pStyle w:val="ListParagraph"/>
        <w:numPr>
          <w:ilvl w:val="0"/>
          <w:numId w:val="2"/>
        </w:numPr>
        <w:rPr>
          <w:rFonts w:ascii="Arial" w:hAnsi="Arial" w:cs="Arial"/>
          <w:sz w:val="24"/>
          <w:szCs w:val="24"/>
        </w:rPr>
      </w:pPr>
      <w:r>
        <w:rPr>
          <w:rFonts w:ascii="Arial" w:hAnsi="Arial" w:cs="Arial"/>
          <w:sz w:val="24"/>
          <w:szCs w:val="24"/>
        </w:rPr>
        <w:t>The primary components of the EMS are as follows - moving from the shortest wavelength/highest energy portion of the spectrum to the longest wavelength/lowest energy components:</w:t>
      </w:r>
    </w:p>
    <w:p w14:paraId="06C440E6" w14:textId="5773C696" w:rsidR="00A50EE7" w:rsidRDefault="00A50EE7" w:rsidP="00A50EE7">
      <w:pPr>
        <w:pStyle w:val="ListParagraph"/>
        <w:numPr>
          <w:ilvl w:val="1"/>
          <w:numId w:val="2"/>
        </w:numPr>
        <w:rPr>
          <w:rFonts w:ascii="Arial" w:hAnsi="Arial" w:cs="Arial"/>
          <w:sz w:val="24"/>
          <w:szCs w:val="24"/>
        </w:rPr>
      </w:pPr>
      <w:r>
        <w:rPr>
          <w:rFonts w:ascii="Arial" w:hAnsi="Arial" w:cs="Arial"/>
          <w:sz w:val="24"/>
          <w:szCs w:val="24"/>
        </w:rPr>
        <w:t>Cosmic Rays</w:t>
      </w:r>
    </w:p>
    <w:p w14:paraId="43A331F0" w14:textId="77777777" w:rsidR="00A50EE7" w:rsidRDefault="00A50EE7" w:rsidP="00A50EE7">
      <w:pPr>
        <w:pStyle w:val="ListParagraph"/>
        <w:numPr>
          <w:ilvl w:val="1"/>
          <w:numId w:val="2"/>
        </w:numPr>
        <w:rPr>
          <w:rFonts w:ascii="Arial" w:hAnsi="Arial" w:cs="Arial"/>
          <w:sz w:val="24"/>
          <w:szCs w:val="24"/>
        </w:rPr>
      </w:pPr>
      <w:r>
        <w:rPr>
          <w:rFonts w:ascii="Arial" w:hAnsi="Arial" w:cs="Arial"/>
          <w:sz w:val="24"/>
          <w:szCs w:val="24"/>
        </w:rPr>
        <w:t>Gamma Rays</w:t>
      </w:r>
    </w:p>
    <w:p w14:paraId="080B5B22" w14:textId="77777777" w:rsidR="00A50EE7" w:rsidRDefault="00A50EE7" w:rsidP="00A50EE7">
      <w:pPr>
        <w:pStyle w:val="ListParagraph"/>
        <w:numPr>
          <w:ilvl w:val="1"/>
          <w:numId w:val="2"/>
        </w:numPr>
        <w:rPr>
          <w:rFonts w:ascii="Arial" w:hAnsi="Arial" w:cs="Arial"/>
          <w:sz w:val="24"/>
          <w:szCs w:val="24"/>
        </w:rPr>
      </w:pPr>
      <w:r>
        <w:rPr>
          <w:rFonts w:ascii="Arial" w:hAnsi="Arial" w:cs="Arial"/>
          <w:sz w:val="24"/>
          <w:szCs w:val="24"/>
        </w:rPr>
        <w:t>X-Rays</w:t>
      </w:r>
    </w:p>
    <w:p w14:paraId="7802439E" w14:textId="77777777" w:rsidR="00A50EE7" w:rsidRDefault="00A50EE7" w:rsidP="00A50EE7">
      <w:pPr>
        <w:pStyle w:val="ListParagraph"/>
        <w:numPr>
          <w:ilvl w:val="1"/>
          <w:numId w:val="2"/>
        </w:numPr>
        <w:rPr>
          <w:rFonts w:ascii="Arial" w:hAnsi="Arial" w:cs="Arial"/>
          <w:sz w:val="24"/>
          <w:szCs w:val="24"/>
        </w:rPr>
      </w:pPr>
      <w:r>
        <w:rPr>
          <w:rFonts w:ascii="Arial" w:hAnsi="Arial" w:cs="Arial"/>
          <w:sz w:val="24"/>
          <w:szCs w:val="24"/>
        </w:rPr>
        <w:t>Ultraviolet</w:t>
      </w:r>
    </w:p>
    <w:p w14:paraId="48CAE80A" w14:textId="77777777" w:rsidR="00A50EE7" w:rsidRDefault="00A50EE7" w:rsidP="00A50EE7">
      <w:pPr>
        <w:pStyle w:val="ListParagraph"/>
        <w:numPr>
          <w:ilvl w:val="1"/>
          <w:numId w:val="2"/>
        </w:numPr>
        <w:rPr>
          <w:rFonts w:ascii="Arial" w:hAnsi="Arial" w:cs="Arial"/>
          <w:sz w:val="24"/>
          <w:szCs w:val="24"/>
        </w:rPr>
      </w:pPr>
      <w:r>
        <w:rPr>
          <w:rFonts w:ascii="Arial" w:hAnsi="Arial" w:cs="Arial"/>
          <w:sz w:val="24"/>
          <w:szCs w:val="24"/>
        </w:rPr>
        <w:t>Visible Light</w:t>
      </w:r>
    </w:p>
    <w:p w14:paraId="43D9F9D0" w14:textId="77777777" w:rsidR="00A50EE7" w:rsidRDefault="00A50EE7" w:rsidP="00A50EE7">
      <w:pPr>
        <w:pStyle w:val="ListParagraph"/>
        <w:numPr>
          <w:ilvl w:val="1"/>
          <w:numId w:val="2"/>
        </w:numPr>
        <w:rPr>
          <w:rFonts w:ascii="Arial" w:hAnsi="Arial" w:cs="Arial"/>
          <w:sz w:val="24"/>
          <w:szCs w:val="24"/>
        </w:rPr>
      </w:pPr>
      <w:r>
        <w:rPr>
          <w:rFonts w:ascii="Arial" w:hAnsi="Arial" w:cs="Arial"/>
          <w:sz w:val="24"/>
          <w:szCs w:val="24"/>
        </w:rPr>
        <w:t>Infrared (heat)</w:t>
      </w:r>
    </w:p>
    <w:p w14:paraId="0FF34C2A" w14:textId="77777777" w:rsidR="00A50EE7" w:rsidRDefault="00A50EE7" w:rsidP="00A50EE7">
      <w:pPr>
        <w:pStyle w:val="ListParagraph"/>
        <w:numPr>
          <w:ilvl w:val="1"/>
          <w:numId w:val="2"/>
        </w:numPr>
        <w:rPr>
          <w:rFonts w:ascii="Arial" w:hAnsi="Arial" w:cs="Arial"/>
          <w:sz w:val="24"/>
          <w:szCs w:val="24"/>
        </w:rPr>
      </w:pPr>
      <w:r>
        <w:rPr>
          <w:rFonts w:ascii="Arial" w:hAnsi="Arial" w:cs="Arial"/>
          <w:sz w:val="24"/>
          <w:szCs w:val="24"/>
        </w:rPr>
        <w:t>Microwaves</w:t>
      </w:r>
    </w:p>
    <w:p w14:paraId="44C9ACFC" w14:textId="77777777" w:rsidR="00A50EE7" w:rsidRDefault="00A50EE7" w:rsidP="00A50EE7">
      <w:pPr>
        <w:pStyle w:val="ListParagraph"/>
        <w:numPr>
          <w:ilvl w:val="0"/>
          <w:numId w:val="2"/>
        </w:numPr>
        <w:rPr>
          <w:rFonts w:ascii="Arial" w:hAnsi="Arial" w:cs="Arial"/>
          <w:sz w:val="24"/>
          <w:szCs w:val="24"/>
        </w:rPr>
      </w:pPr>
      <w:r>
        <w:rPr>
          <w:rFonts w:ascii="Arial" w:hAnsi="Arial" w:cs="Arial"/>
          <w:sz w:val="24"/>
          <w:szCs w:val="24"/>
        </w:rPr>
        <w:t>The relative proportions of the various components of the EMS which are produced by the Sun and reach the Earth are as follows:</w:t>
      </w:r>
    </w:p>
    <w:p w14:paraId="5508E974" w14:textId="77777777" w:rsidR="00A50EE7" w:rsidRDefault="00A50EE7" w:rsidP="00A50EE7">
      <w:pPr>
        <w:pStyle w:val="ListParagraph"/>
        <w:numPr>
          <w:ilvl w:val="1"/>
          <w:numId w:val="2"/>
        </w:numPr>
        <w:rPr>
          <w:rFonts w:ascii="Arial" w:hAnsi="Arial" w:cs="Arial"/>
          <w:sz w:val="24"/>
          <w:szCs w:val="24"/>
        </w:rPr>
      </w:pPr>
      <w:r>
        <w:rPr>
          <w:rFonts w:ascii="Arial" w:hAnsi="Arial" w:cs="Arial"/>
          <w:sz w:val="24"/>
          <w:szCs w:val="24"/>
        </w:rPr>
        <w:t>X-Rays/Microwaves – 1%</w:t>
      </w:r>
    </w:p>
    <w:p w14:paraId="4FA25582" w14:textId="77777777" w:rsidR="00A50EE7" w:rsidRDefault="00A50EE7" w:rsidP="00A50EE7">
      <w:pPr>
        <w:pStyle w:val="ListParagraph"/>
        <w:numPr>
          <w:ilvl w:val="1"/>
          <w:numId w:val="2"/>
        </w:numPr>
        <w:rPr>
          <w:rFonts w:ascii="Arial" w:hAnsi="Arial" w:cs="Arial"/>
          <w:sz w:val="24"/>
          <w:szCs w:val="24"/>
        </w:rPr>
      </w:pPr>
      <w:r>
        <w:rPr>
          <w:rFonts w:ascii="Arial" w:hAnsi="Arial" w:cs="Arial"/>
          <w:sz w:val="24"/>
          <w:szCs w:val="24"/>
        </w:rPr>
        <w:t>Ultraviolet Radiation – 9%</w:t>
      </w:r>
    </w:p>
    <w:p w14:paraId="1993C146" w14:textId="77777777" w:rsidR="00A50EE7" w:rsidRDefault="00A50EE7" w:rsidP="00A50EE7">
      <w:pPr>
        <w:pStyle w:val="ListParagraph"/>
        <w:numPr>
          <w:ilvl w:val="1"/>
          <w:numId w:val="2"/>
        </w:numPr>
        <w:rPr>
          <w:rFonts w:ascii="Arial" w:hAnsi="Arial" w:cs="Arial"/>
          <w:sz w:val="24"/>
          <w:szCs w:val="24"/>
        </w:rPr>
      </w:pPr>
      <w:r>
        <w:rPr>
          <w:rFonts w:ascii="Arial" w:hAnsi="Arial" w:cs="Arial"/>
          <w:sz w:val="24"/>
          <w:szCs w:val="24"/>
        </w:rPr>
        <w:t>Visible Light – 40%</w:t>
      </w:r>
    </w:p>
    <w:p w14:paraId="18370D7D" w14:textId="77777777" w:rsidR="00C769EF" w:rsidRDefault="00C769EF" w:rsidP="00A50EE7">
      <w:pPr>
        <w:pStyle w:val="ListParagraph"/>
        <w:numPr>
          <w:ilvl w:val="1"/>
          <w:numId w:val="2"/>
        </w:numPr>
        <w:rPr>
          <w:rFonts w:ascii="Arial" w:hAnsi="Arial" w:cs="Arial"/>
          <w:sz w:val="24"/>
          <w:szCs w:val="24"/>
        </w:rPr>
      </w:pPr>
      <w:r>
        <w:rPr>
          <w:rFonts w:ascii="Arial" w:hAnsi="Arial" w:cs="Arial"/>
          <w:sz w:val="24"/>
          <w:szCs w:val="24"/>
        </w:rPr>
        <w:t>Infrared (heat) – 50%</w:t>
      </w:r>
    </w:p>
    <w:p w14:paraId="672C9A25" w14:textId="77777777" w:rsidR="00C769EF" w:rsidRDefault="00C769EF" w:rsidP="00C769EF">
      <w:pPr>
        <w:pStyle w:val="ListParagraph"/>
        <w:numPr>
          <w:ilvl w:val="0"/>
          <w:numId w:val="2"/>
        </w:numPr>
        <w:rPr>
          <w:rFonts w:ascii="Arial" w:hAnsi="Arial" w:cs="Arial"/>
          <w:sz w:val="24"/>
          <w:szCs w:val="24"/>
        </w:rPr>
      </w:pPr>
      <w:r w:rsidRPr="00C769EF">
        <w:rPr>
          <w:rFonts w:ascii="Arial" w:hAnsi="Arial" w:cs="Arial"/>
          <w:sz w:val="24"/>
          <w:szCs w:val="24"/>
        </w:rPr>
        <w:t xml:space="preserve">The bulk of the radiation produced by the sun is in the longwave (red, yellow) portion of the visible light band and infrared energy which we perceive as heat. </w:t>
      </w:r>
    </w:p>
    <w:p w14:paraId="030339CB" w14:textId="77777777" w:rsidR="00C769EF" w:rsidRDefault="00C769EF" w:rsidP="00C769EF">
      <w:pPr>
        <w:pStyle w:val="ListParagraph"/>
        <w:numPr>
          <w:ilvl w:val="0"/>
          <w:numId w:val="2"/>
        </w:numPr>
        <w:rPr>
          <w:rFonts w:ascii="Arial" w:hAnsi="Arial" w:cs="Arial"/>
          <w:sz w:val="24"/>
          <w:szCs w:val="24"/>
        </w:rPr>
      </w:pPr>
      <w:r w:rsidRPr="00C769EF">
        <w:rPr>
          <w:rFonts w:ascii="Arial" w:hAnsi="Arial" w:cs="Arial"/>
          <w:sz w:val="24"/>
          <w:szCs w:val="24"/>
        </w:rPr>
        <w:t xml:space="preserve">The human eye is, with a few exceptions, </w:t>
      </w:r>
      <w:r>
        <w:rPr>
          <w:rFonts w:ascii="Arial" w:hAnsi="Arial" w:cs="Arial"/>
          <w:sz w:val="24"/>
          <w:szCs w:val="24"/>
        </w:rPr>
        <w:t xml:space="preserve">is </w:t>
      </w:r>
      <w:r w:rsidRPr="00C769EF">
        <w:rPr>
          <w:rFonts w:ascii="Arial" w:hAnsi="Arial" w:cs="Arial"/>
          <w:sz w:val="24"/>
          <w:szCs w:val="24"/>
        </w:rPr>
        <w:t>only able to perceive light in the narrow section of the EMS which is referred to a</w:t>
      </w:r>
      <w:r>
        <w:rPr>
          <w:rFonts w:ascii="Arial" w:hAnsi="Arial" w:cs="Arial"/>
          <w:sz w:val="24"/>
          <w:szCs w:val="24"/>
        </w:rPr>
        <w:t>s</w:t>
      </w:r>
      <w:r w:rsidRPr="00C769EF">
        <w:rPr>
          <w:rFonts w:ascii="Arial" w:hAnsi="Arial" w:cs="Arial"/>
          <w:sz w:val="24"/>
          <w:szCs w:val="24"/>
        </w:rPr>
        <w:t xml:space="preserve"> “visible light”. </w:t>
      </w:r>
      <w:r>
        <w:rPr>
          <w:rFonts w:ascii="Arial" w:hAnsi="Arial" w:cs="Arial"/>
          <w:sz w:val="24"/>
          <w:szCs w:val="24"/>
        </w:rPr>
        <w:t xml:space="preserve">All other radiation is invisible to humans, although many birds, insects, reptiles and fish can perceive colors in Ultraviolet, and much finer detail with Visible Light. In other words, they </w:t>
      </w:r>
      <w:proofErr w:type="gramStart"/>
      <w:r>
        <w:rPr>
          <w:rFonts w:ascii="Arial" w:hAnsi="Arial" w:cs="Arial"/>
          <w:sz w:val="24"/>
          <w:szCs w:val="24"/>
        </w:rPr>
        <w:t>are able to</w:t>
      </w:r>
      <w:proofErr w:type="gramEnd"/>
      <w:r>
        <w:rPr>
          <w:rFonts w:ascii="Arial" w:hAnsi="Arial" w:cs="Arial"/>
          <w:sz w:val="24"/>
          <w:szCs w:val="24"/>
        </w:rPr>
        <w:t xml:space="preserve"> visualize many more colors than we can.</w:t>
      </w:r>
    </w:p>
    <w:p w14:paraId="2E27280D" w14:textId="01BF87D2" w:rsidR="00246793" w:rsidRDefault="00C769EF" w:rsidP="00C769EF">
      <w:pPr>
        <w:pStyle w:val="ListParagraph"/>
        <w:numPr>
          <w:ilvl w:val="0"/>
          <w:numId w:val="2"/>
        </w:numPr>
        <w:rPr>
          <w:rFonts w:ascii="Arial" w:hAnsi="Arial" w:cs="Arial"/>
          <w:sz w:val="24"/>
          <w:szCs w:val="24"/>
        </w:rPr>
      </w:pPr>
      <w:r>
        <w:rPr>
          <w:rFonts w:ascii="Arial" w:hAnsi="Arial" w:cs="Arial"/>
          <w:sz w:val="24"/>
          <w:szCs w:val="24"/>
        </w:rPr>
        <w:t>The White Light which we perceive from the Sun, or most lightbulbs</w:t>
      </w:r>
      <w:r w:rsidR="00246793">
        <w:rPr>
          <w:rFonts w:ascii="Arial" w:hAnsi="Arial" w:cs="Arial"/>
          <w:sz w:val="24"/>
          <w:szCs w:val="24"/>
        </w:rPr>
        <w:t xml:space="preserve">, is </w:t>
      </w:r>
      <w:proofErr w:type="gramStart"/>
      <w:r w:rsidR="00246793">
        <w:rPr>
          <w:rFonts w:ascii="Arial" w:hAnsi="Arial" w:cs="Arial"/>
          <w:sz w:val="24"/>
          <w:szCs w:val="24"/>
        </w:rPr>
        <w:t>actually a</w:t>
      </w:r>
      <w:proofErr w:type="gramEnd"/>
      <w:r w:rsidR="00246793">
        <w:rPr>
          <w:rFonts w:ascii="Arial" w:hAnsi="Arial" w:cs="Arial"/>
          <w:sz w:val="24"/>
          <w:szCs w:val="24"/>
        </w:rPr>
        <w:t xml:space="preserve"> bundle of wavelengths which our eyes and brain are unable to separate. If the White Light is split by passing the light through a prism, the indivisible </w:t>
      </w:r>
      <w:r w:rsidR="00246793">
        <w:rPr>
          <w:rFonts w:ascii="Arial" w:hAnsi="Arial" w:cs="Arial"/>
          <w:sz w:val="24"/>
          <w:szCs w:val="24"/>
        </w:rPr>
        <w:lastRenderedPageBreak/>
        <w:t>wavelengths become visible, which we perceive as unique colors. We see a rainbow when the White Light from the Sun passes through suspended water droplets, which split (refract) the total bundle of radiation into its component colors.</w:t>
      </w:r>
    </w:p>
    <w:p w14:paraId="2486F1E0" w14:textId="4CFA22DC" w:rsidR="00246793" w:rsidRDefault="00246793" w:rsidP="00C769EF">
      <w:pPr>
        <w:pStyle w:val="ListParagraph"/>
        <w:numPr>
          <w:ilvl w:val="0"/>
          <w:numId w:val="2"/>
        </w:numPr>
        <w:rPr>
          <w:rFonts w:ascii="Arial" w:hAnsi="Arial" w:cs="Arial"/>
          <w:sz w:val="24"/>
          <w:szCs w:val="24"/>
        </w:rPr>
      </w:pPr>
      <w:r>
        <w:rPr>
          <w:rFonts w:ascii="Arial" w:hAnsi="Arial" w:cs="Arial"/>
          <w:sz w:val="24"/>
          <w:szCs w:val="24"/>
        </w:rPr>
        <w:t>White Light from the Sun consists of the following component wavelengths/colors (going from shortest wavelength/highest energy to longest wavelength/lowest energy):</w:t>
      </w:r>
    </w:p>
    <w:p w14:paraId="33181F19" w14:textId="61A0AD8F" w:rsidR="00152855" w:rsidRDefault="00152855" w:rsidP="00152855">
      <w:pPr>
        <w:pStyle w:val="ListParagraph"/>
        <w:numPr>
          <w:ilvl w:val="1"/>
          <w:numId w:val="2"/>
        </w:numPr>
        <w:rPr>
          <w:rFonts w:ascii="Arial" w:hAnsi="Arial" w:cs="Arial"/>
          <w:sz w:val="24"/>
          <w:szCs w:val="24"/>
        </w:rPr>
      </w:pPr>
      <w:r>
        <w:rPr>
          <w:rFonts w:ascii="Arial" w:hAnsi="Arial" w:cs="Arial"/>
          <w:sz w:val="24"/>
          <w:szCs w:val="24"/>
        </w:rPr>
        <w:t>Ultraviolet</w:t>
      </w:r>
    </w:p>
    <w:p w14:paraId="744C92DB" w14:textId="77777777" w:rsidR="00246793" w:rsidRDefault="00246793" w:rsidP="00246793">
      <w:pPr>
        <w:pStyle w:val="ListParagraph"/>
        <w:numPr>
          <w:ilvl w:val="1"/>
          <w:numId w:val="2"/>
        </w:numPr>
        <w:rPr>
          <w:rFonts w:ascii="Arial" w:hAnsi="Arial" w:cs="Arial"/>
          <w:sz w:val="24"/>
          <w:szCs w:val="24"/>
        </w:rPr>
      </w:pPr>
      <w:r>
        <w:rPr>
          <w:rFonts w:ascii="Arial" w:hAnsi="Arial" w:cs="Arial"/>
          <w:sz w:val="24"/>
          <w:szCs w:val="24"/>
        </w:rPr>
        <w:t>Violet</w:t>
      </w:r>
    </w:p>
    <w:p w14:paraId="66F89A26" w14:textId="77777777" w:rsidR="00246793" w:rsidRDefault="00246793" w:rsidP="00246793">
      <w:pPr>
        <w:pStyle w:val="ListParagraph"/>
        <w:numPr>
          <w:ilvl w:val="1"/>
          <w:numId w:val="2"/>
        </w:numPr>
        <w:rPr>
          <w:rFonts w:ascii="Arial" w:hAnsi="Arial" w:cs="Arial"/>
          <w:sz w:val="24"/>
          <w:szCs w:val="24"/>
        </w:rPr>
      </w:pPr>
      <w:r>
        <w:rPr>
          <w:rFonts w:ascii="Arial" w:hAnsi="Arial" w:cs="Arial"/>
          <w:sz w:val="24"/>
          <w:szCs w:val="24"/>
        </w:rPr>
        <w:t>Blue</w:t>
      </w:r>
    </w:p>
    <w:p w14:paraId="7D1BC245" w14:textId="77777777" w:rsidR="00246793" w:rsidRDefault="00246793" w:rsidP="00246793">
      <w:pPr>
        <w:pStyle w:val="ListParagraph"/>
        <w:numPr>
          <w:ilvl w:val="1"/>
          <w:numId w:val="2"/>
        </w:numPr>
        <w:rPr>
          <w:rFonts w:ascii="Arial" w:hAnsi="Arial" w:cs="Arial"/>
          <w:sz w:val="24"/>
          <w:szCs w:val="24"/>
        </w:rPr>
      </w:pPr>
      <w:r>
        <w:rPr>
          <w:rFonts w:ascii="Arial" w:hAnsi="Arial" w:cs="Arial"/>
          <w:sz w:val="24"/>
          <w:szCs w:val="24"/>
        </w:rPr>
        <w:t>Green</w:t>
      </w:r>
    </w:p>
    <w:p w14:paraId="1F67BCE0" w14:textId="77777777" w:rsidR="00246793" w:rsidRDefault="00246793" w:rsidP="00246793">
      <w:pPr>
        <w:pStyle w:val="ListParagraph"/>
        <w:numPr>
          <w:ilvl w:val="1"/>
          <w:numId w:val="2"/>
        </w:numPr>
        <w:rPr>
          <w:rFonts w:ascii="Arial" w:hAnsi="Arial" w:cs="Arial"/>
          <w:sz w:val="24"/>
          <w:szCs w:val="24"/>
        </w:rPr>
      </w:pPr>
      <w:r>
        <w:rPr>
          <w:rFonts w:ascii="Arial" w:hAnsi="Arial" w:cs="Arial"/>
          <w:sz w:val="24"/>
          <w:szCs w:val="24"/>
        </w:rPr>
        <w:t>Yellow</w:t>
      </w:r>
    </w:p>
    <w:p w14:paraId="7494BC0F" w14:textId="77777777" w:rsidR="00246793" w:rsidRDefault="00246793" w:rsidP="00246793">
      <w:pPr>
        <w:pStyle w:val="ListParagraph"/>
        <w:numPr>
          <w:ilvl w:val="1"/>
          <w:numId w:val="2"/>
        </w:numPr>
        <w:rPr>
          <w:rFonts w:ascii="Arial" w:hAnsi="Arial" w:cs="Arial"/>
          <w:sz w:val="24"/>
          <w:szCs w:val="24"/>
        </w:rPr>
      </w:pPr>
      <w:r>
        <w:rPr>
          <w:rFonts w:ascii="Arial" w:hAnsi="Arial" w:cs="Arial"/>
          <w:sz w:val="24"/>
          <w:szCs w:val="24"/>
        </w:rPr>
        <w:t>Orange</w:t>
      </w:r>
    </w:p>
    <w:p w14:paraId="4AA2B694" w14:textId="6C2F4474" w:rsidR="00246793" w:rsidRDefault="00246793" w:rsidP="00246793">
      <w:pPr>
        <w:pStyle w:val="ListParagraph"/>
        <w:numPr>
          <w:ilvl w:val="1"/>
          <w:numId w:val="2"/>
        </w:numPr>
        <w:rPr>
          <w:rFonts w:ascii="Arial" w:hAnsi="Arial" w:cs="Arial"/>
          <w:sz w:val="24"/>
          <w:szCs w:val="24"/>
        </w:rPr>
      </w:pPr>
      <w:r>
        <w:rPr>
          <w:rFonts w:ascii="Arial" w:hAnsi="Arial" w:cs="Arial"/>
          <w:sz w:val="24"/>
          <w:szCs w:val="24"/>
        </w:rPr>
        <w:t>Red</w:t>
      </w:r>
    </w:p>
    <w:p w14:paraId="6C61F97E" w14:textId="34AE737A" w:rsidR="00152855" w:rsidRDefault="00152855" w:rsidP="00246793">
      <w:pPr>
        <w:pStyle w:val="ListParagraph"/>
        <w:numPr>
          <w:ilvl w:val="1"/>
          <w:numId w:val="2"/>
        </w:numPr>
        <w:rPr>
          <w:rFonts w:ascii="Arial" w:hAnsi="Arial" w:cs="Arial"/>
          <w:sz w:val="24"/>
          <w:szCs w:val="24"/>
        </w:rPr>
      </w:pPr>
      <w:r>
        <w:rPr>
          <w:rFonts w:ascii="Arial" w:hAnsi="Arial" w:cs="Arial"/>
          <w:sz w:val="24"/>
          <w:szCs w:val="24"/>
        </w:rPr>
        <w:t>Infrared</w:t>
      </w:r>
    </w:p>
    <w:p w14:paraId="2E1CBF75" w14:textId="77777777" w:rsidR="00152855" w:rsidRDefault="00246793" w:rsidP="00246793">
      <w:pPr>
        <w:pStyle w:val="ListParagraph"/>
        <w:numPr>
          <w:ilvl w:val="0"/>
          <w:numId w:val="2"/>
        </w:numPr>
        <w:rPr>
          <w:rFonts w:ascii="Arial" w:hAnsi="Arial" w:cs="Arial"/>
          <w:sz w:val="24"/>
          <w:szCs w:val="24"/>
        </w:rPr>
      </w:pPr>
      <w:r>
        <w:rPr>
          <w:rFonts w:ascii="Arial" w:hAnsi="Arial" w:cs="Arial"/>
          <w:sz w:val="24"/>
          <w:szCs w:val="24"/>
        </w:rPr>
        <w:t xml:space="preserve">When we see a color, we are perceiving the wavelengths of light which are reflected </w:t>
      </w:r>
      <w:r w:rsidR="00152855">
        <w:rPr>
          <w:rFonts w:ascii="Arial" w:hAnsi="Arial" w:cs="Arial"/>
          <w:sz w:val="24"/>
          <w:szCs w:val="24"/>
        </w:rPr>
        <w:t>off</w:t>
      </w:r>
      <w:r>
        <w:rPr>
          <w:rFonts w:ascii="Arial" w:hAnsi="Arial" w:cs="Arial"/>
          <w:sz w:val="24"/>
          <w:szCs w:val="24"/>
        </w:rPr>
        <w:t xml:space="preserve"> an object. For example, </w:t>
      </w:r>
      <w:r w:rsidR="00C32F93">
        <w:rPr>
          <w:rFonts w:ascii="Arial" w:hAnsi="Arial" w:cs="Arial"/>
          <w:sz w:val="24"/>
          <w:szCs w:val="24"/>
        </w:rPr>
        <w:t xml:space="preserve">a red shirt looks red to us because the fabric of the shirt is absorbing </w:t>
      </w:r>
      <w:r w:rsidR="00152855">
        <w:rPr>
          <w:rFonts w:ascii="Arial" w:hAnsi="Arial" w:cs="Arial"/>
          <w:sz w:val="24"/>
          <w:szCs w:val="24"/>
        </w:rPr>
        <w:t>all</w:t>
      </w:r>
      <w:r w:rsidR="00C32F93">
        <w:rPr>
          <w:rFonts w:ascii="Arial" w:hAnsi="Arial" w:cs="Arial"/>
          <w:sz w:val="24"/>
          <w:szCs w:val="24"/>
        </w:rPr>
        <w:t xml:space="preserve"> the wavelengths of light except the “red” wavelengths. A black object absorbs all of the wavelengths so we it as “black. A white object is reflecting the entire spectrum, so we see it as a “white” undifferentiated bundle of wavelengths.</w:t>
      </w:r>
      <w:r>
        <w:rPr>
          <w:rFonts w:ascii="Arial" w:hAnsi="Arial" w:cs="Arial"/>
          <w:sz w:val="24"/>
          <w:szCs w:val="24"/>
        </w:rPr>
        <w:t xml:space="preserve"> </w:t>
      </w:r>
    </w:p>
    <w:p w14:paraId="2040D028" w14:textId="5296756C" w:rsidR="00222CD4" w:rsidRDefault="00152855" w:rsidP="00246793">
      <w:pPr>
        <w:pStyle w:val="ListParagraph"/>
        <w:numPr>
          <w:ilvl w:val="0"/>
          <w:numId w:val="2"/>
        </w:numPr>
        <w:rPr>
          <w:rFonts w:ascii="Arial" w:hAnsi="Arial" w:cs="Arial"/>
          <w:sz w:val="24"/>
          <w:szCs w:val="24"/>
        </w:rPr>
      </w:pPr>
      <w:r>
        <w:rPr>
          <w:rFonts w:ascii="Arial" w:hAnsi="Arial" w:cs="Arial"/>
          <w:sz w:val="24"/>
          <w:szCs w:val="24"/>
        </w:rPr>
        <w:t xml:space="preserve">As noted in text Figure 6.23, the ability of light to travel through water is dependent on its wavelength. Long wavelength </w:t>
      </w:r>
      <w:r w:rsidR="00222CD4">
        <w:rPr>
          <w:rFonts w:ascii="Arial" w:hAnsi="Arial" w:cs="Arial"/>
          <w:sz w:val="24"/>
          <w:szCs w:val="24"/>
        </w:rPr>
        <w:t xml:space="preserve">(low energy) </w:t>
      </w:r>
      <w:r>
        <w:rPr>
          <w:rFonts w:ascii="Arial" w:hAnsi="Arial" w:cs="Arial"/>
          <w:sz w:val="24"/>
          <w:szCs w:val="24"/>
        </w:rPr>
        <w:t>light</w:t>
      </w:r>
      <w:r w:rsidR="00222CD4">
        <w:rPr>
          <w:rFonts w:ascii="Arial" w:hAnsi="Arial" w:cs="Arial"/>
          <w:sz w:val="24"/>
          <w:szCs w:val="24"/>
        </w:rPr>
        <w:t xml:space="preserve"> -</w:t>
      </w:r>
      <w:r>
        <w:rPr>
          <w:rFonts w:ascii="Arial" w:hAnsi="Arial" w:cs="Arial"/>
          <w:sz w:val="24"/>
          <w:szCs w:val="24"/>
        </w:rPr>
        <w:t xml:space="preserve"> infrared, red, orange, and yellow is readily absorbed by water and will not penetrate very deep in the ocean. Conversely,</w:t>
      </w:r>
      <w:r w:rsidR="00222CD4">
        <w:rPr>
          <w:rFonts w:ascii="Arial" w:hAnsi="Arial" w:cs="Arial"/>
          <w:sz w:val="24"/>
          <w:szCs w:val="24"/>
        </w:rPr>
        <w:t xml:space="preserve"> short wavelength (high energy) light - violet, green, and especially blue are not as easily absorbed by water molecules and depending on water quality will travel to a maximum depth of approximately 600-750 into the water column.</w:t>
      </w:r>
    </w:p>
    <w:p w14:paraId="7123904A" w14:textId="714B127D" w:rsidR="00A337C5" w:rsidRDefault="00A337C5" w:rsidP="00246793">
      <w:pPr>
        <w:pStyle w:val="ListParagraph"/>
        <w:numPr>
          <w:ilvl w:val="0"/>
          <w:numId w:val="2"/>
        </w:numPr>
        <w:rPr>
          <w:rFonts w:ascii="Arial" w:hAnsi="Arial" w:cs="Arial"/>
          <w:sz w:val="24"/>
          <w:szCs w:val="24"/>
        </w:rPr>
      </w:pPr>
      <w:r>
        <w:rPr>
          <w:rFonts w:ascii="Arial" w:hAnsi="Arial" w:cs="Arial"/>
          <w:sz w:val="24"/>
          <w:szCs w:val="24"/>
        </w:rPr>
        <w:t xml:space="preserve">If an object is below the depth that a specific wavelength of light is totally absorbed, that specific color will not be visible. For example, if a diver cuts his hand below the depth 100% absorption of the red wavelength of light, the blood from his wound will appear black, as there is no available red wavelength of light to be reflected from the blood. The human eye would therefore not be able to detect the characteristic color noted in full spectrum light conditions. </w:t>
      </w:r>
    </w:p>
    <w:p w14:paraId="7A9E3FE4" w14:textId="2AF4F61D" w:rsidR="00A337C5" w:rsidRDefault="00222CD4" w:rsidP="00246793">
      <w:pPr>
        <w:pStyle w:val="ListParagraph"/>
        <w:numPr>
          <w:ilvl w:val="0"/>
          <w:numId w:val="2"/>
        </w:numPr>
        <w:rPr>
          <w:rFonts w:ascii="Arial" w:hAnsi="Arial" w:cs="Arial"/>
          <w:sz w:val="24"/>
          <w:szCs w:val="24"/>
        </w:rPr>
      </w:pPr>
      <w:r>
        <w:rPr>
          <w:rFonts w:ascii="Arial" w:hAnsi="Arial" w:cs="Arial"/>
          <w:sz w:val="24"/>
          <w:szCs w:val="24"/>
        </w:rPr>
        <w:t xml:space="preserve">The portion of the ocean which is lit by sunlight (the upper 300 to 750 feet) is referred to as the </w:t>
      </w:r>
      <w:r w:rsidR="00A337C5">
        <w:rPr>
          <w:rFonts w:ascii="Arial" w:hAnsi="Arial" w:cs="Arial"/>
          <w:sz w:val="24"/>
          <w:szCs w:val="24"/>
        </w:rPr>
        <w:t>P</w:t>
      </w:r>
      <w:r>
        <w:rPr>
          <w:rFonts w:ascii="Arial" w:hAnsi="Arial" w:cs="Arial"/>
          <w:sz w:val="24"/>
          <w:szCs w:val="24"/>
        </w:rPr>
        <w:t xml:space="preserve">hotic zone. Below this depth the ocean is perpetually </w:t>
      </w:r>
      <w:r w:rsidR="00A337C5">
        <w:rPr>
          <w:rFonts w:ascii="Arial" w:hAnsi="Arial" w:cs="Arial"/>
          <w:sz w:val="24"/>
          <w:szCs w:val="24"/>
        </w:rPr>
        <w:t>dark and</w:t>
      </w:r>
      <w:r>
        <w:rPr>
          <w:rFonts w:ascii="Arial" w:hAnsi="Arial" w:cs="Arial"/>
          <w:sz w:val="24"/>
          <w:szCs w:val="24"/>
        </w:rPr>
        <w:t xml:space="preserve"> referred </w:t>
      </w:r>
      <w:r w:rsidR="00A337C5">
        <w:rPr>
          <w:rFonts w:ascii="Arial" w:hAnsi="Arial" w:cs="Arial"/>
          <w:sz w:val="24"/>
          <w:szCs w:val="24"/>
        </w:rPr>
        <w:t xml:space="preserve">to </w:t>
      </w:r>
      <w:r>
        <w:rPr>
          <w:rFonts w:ascii="Arial" w:hAnsi="Arial" w:cs="Arial"/>
          <w:sz w:val="24"/>
          <w:szCs w:val="24"/>
        </w:rPr>
        <w:t xml:space="preserve">as the </w:t>
      </w:r>
      <w:r w:rsidR="00A337C5">
        <w:rPr>
          <w:rFonts w:ascii="Arial" w:hAnsi="Arial" w:cs="Arial"/>
          <w:sz w:val="24"/>
          <w:szCs w:val="24"/>
        </w:rPr>
        <w:t>A</w:t>
      </w:r>
      <w:r>
        <w:rPr>
          <w:rFonts w:ascii="Arial" w:hAnsi="Arial" w:cs="Arial"/>
          <w:sz w:val="24"/>
          <w:szCs w:val="24"/>
        </w:rPr>
        <w:t xml:space="preserve">photic Zone. </w:t>
      </w:r>
    </w:p>
    <w:p w14:paraId="4625B0F9" w14:textId="67AA16FB" w:rsidR="005C05F8" w:rsidRDefault="005C05F8" w:rsidP="00A337C5">
      <w:pPr>
        <w:rPr>
          <w:rFonts w:ascii="Arial" w:hAnsi="Arial" w:cs="Arial"/>
          <w:b/>
          <w:bCs/>
          <w:sz w:val="24"/>
          <w:szCs w:val="24"/>
        </w:rPr>
      </w:pPr>
    </w:p>
    <w:p w14:paraId="03407DA5" w14:textId="77777777" w:rsidR="005C05F8" w:rsidRDefault="005C05F8" w:rsidP="00A337C5">
      <w:pPr>
        <w:rPr>
          <w:rFonts w:ascii="Arial" w:hAnsi="Arial" w:cs="Arial"/>
          <w:b/>
          <w:bCs/>
          <w:sz w:val="24"/>
          <w:szCs w:val="24"/>
        </w:rPr>
      </w:pPr>
    </w:p>
    <w:p w14:paraId="7163C454" w14:textId="05FC5D78" w:rsidR="00A337C5" w:rsidRDefault="00A337C5" w:rsidP="005C05F8">
      <w:pPr>
        <w:spacing w:after="0"/>
        <w:ind w:left="360"/>
        <w:rPr>
          <w:rFonts w:ascii="Arial" w:hAnsi="Arial" w:cs="Arial"/>
          <w:b/>
          <w:bCs/>
          <w:sz w:val="24"/>
          <w:szCs w:val="24"/>
        </w:rPr>
      </w:pPr>
      <w:r w:rsidRPr="005C05F8">
        <w:rPr>
          <w:rFonts w:ascii="Arial" w:hAnsi="Arial" w:cs="Arial"/>
          <w:b/>
          <w:bCs/>
          <w:sz w:val="24"/>
          <w:szCs w:val="24"/>
        </w:rPr>
        <w:lastRenderedPageBreak/>
        <w:t>Biologic Light – Bioluminescence</w:t>
      </w:r>
    </w:p>
    <w:p w14:paraId="6DA14B36" w14:textId="12309CF7" w:rsidR="00B7327F" w:rsidRDefault="005C05F8" w:rsidP="005C05F8">
      <w:pPr>
        <w:pStyle w:val="ListParagraph"/>
        <w:numPr>
          <w:ilvl w:val="0"/>
          <w:numId w:val="4"/>
        </w:numPr>
        <w:rPr>
          <w:rFonts w:ascii="Arial" w:hAnsi="Arial" w:cs="Arial"/>
          <w:sz w:val="24"/>
          <w:szCs w:val="24"/>
        </w:rPr>
      </w:pPr>
      <w:r>
        <w:rPr>
          <w:rFonts w:ascii="Arial" w:hAnsi="Arial" w:cs="Arial"/>
          <w:sz w:val="24"/>
          <w:szCs w:val="24"/>
        </w:rPr>
        <w:t>Below the Photic Zone, the ability to produce biologic (cold) light or bioluminescence is very common.</w:t>
      </w:r>
      <w:r w:rsidR="00E77D55">
        <w:rPr>
          <w:rFonts w:ascii="Arial" w:hAnsi="Arial" w:cs="Arial"/>
          <w:sz w:val="24"/>
          <w:szCs w:val="24"/>
        </w:rPr>
        <w:t xml:space="preserve"> Many fish, cephalopods (octopus, squid), a multitude of other invertebrates, and microorganisms regularly </w:t>
      </w:r>
      <w:proofErr w:type="spellStart"/>
      <w:r w:rsidR="00E77D55">
        <w:rPr>
          <w:rFonts w:ascii="Arial" w:hAnsi="Arial" w:cs="Arial"/>
          <w:sz w:val="24"/>
          <w:szCs w:val="24"/>
        </w:rPr>
        <w:t>bioluminesce</w:t>
      </w:r>
      <w:proofErr w:type="spellEnd"/>
      <w:r w:rsidR="00E77D55">
        <w:rPr>
          <w:rFonts w:ascii="Arial" w:hAnsi="Arial" w:cs="Arial"/>
          <w:sz w:val="24"/>
          <w:szCs w:val="24"/>
        </w:rPr>
        <w:t>.</w:t>
      </w:r>
    </w:p>
    <w:p w14:paraId="14FECE12" w14:textId="28EFFB63" w:rsidR="00E77D55" w:rsidRDefault="00E77D55" w:rsidP="005C05F8">
      <w:pPr>
        <w:pStyle w:val="ListParagraph"/>
        <w:numPr>
          <w:ilvl w:val="0"/>
          <w:numId w:val="4"/>
        </w:numPr>
        <w:rPr>
          <w:rFonts w:ascii="Arial" w:hAnsi="Arial" w:cs="Arial"/>
          <w:sz w:val="24"/>
          <w:szCs w:val="24"/>
        </w:rPr>
      </w:pPr>
      <w:r>
        <w:rPr>
          <w:rFonts w:ascii="Arial" w:hAnsi="Arial" w:cs="Arial"/>
          <w:sz w:val="24"/>
          <w:szCs w:val="24"/>
        </w:rPr>
        <w:t xml:space="preserve">In contrast to the oceans, bioluminescence is very rare on land. </w:t>
      </w:r>
    </w:p>
    <w:p w14:paraId="198BD7B0" w14:textId="29EC0082" w:rsidR="00E77D55" w:rsidRDefault="00E77D55" w:rsidP="005C05F8">
      <w:pPr>
        <w:pStyle w:val="ListParagraph"/>
        <w:numPr>
          <w:ilvl w:val="0"/>
          <w:numId w:val="4"/>
        </w:numPr>
        <w:rPr>
          <w:rFonts w:ascii="Arial" w:hAnsi="Arial" w:cs="Arial"/>
          <w:sz w:val="24"/>
          <w:szCs w:val="24"/>
        </w:rPr>
      </w:pPr>
      <w:r>
        <w:rPr>
          <w:rFonts w:ascii="Arial" w:hAnsi="Arial" w:cs="Arial"/>
          <w:sz w:val="24"/>
          <w:szCs w:val="24"/>
        </w:rPr>
        <w:t>There are approximately 40 known chemicals which, when activated, produce biologic light – although the actual reactions are generally poorly understood. The most common biochemical reaction involves the activation of the protein Luciferin by the enzyme Luciferase, and the addition of oxygen</w:t>
      </w:r>
      <w:r w:rsidR="005003B1">
        <w:rPr>
          <w:rFonts w:ascii="Arial" w:hAnsi="Arial" w:cs="Arial"/>
          <w:sz w:val="24"/>
          <w:szCs w:val="24"/>
        </w:rPr>
        <w:t>,</w:t>
      </w:r>
      <w:r>
        <w:rPr>
          <w:rFonts w:ascii="Arial" w:hAnsi="Arial" w:cs="Arial"/>
          <w:sz w:val="24"/>
          <w:szCs w:val="24"/>
        </w:rPr>
        <w:t xml:space="preserve"> result</w:t>
      </w:r>
      <w:r w:rsidR="005003B1">
        <w:rPr>
          <w:rFonts w:ascii="Arial" w:hAnsi="Arial" w:cs="Arial"/>
          <w:sz w:val="24"/>
          <w:szCs w:val="24"/>
        </w:rPr>
        <w:t>ing</w:t>
      </w:r>
      <w:r>
        <w:rPr>
          <w:rFonts w:ascii="Arial" w:hAnsi="Arial" w:cs="Arial"/>
          <w:sz w:val="24"/>
          <w:szCs w:val="24"/>
        </w:rPr>
        <w:t xml:space="preserve"> in </w:t>
      </w:r>
      <w:r w:rsidR="005003B1">
        <w:rPr>
          <w:rFonts w:ascii="Arial" w:hAnsi="Arial" w:cs="Arial"/>
          <w:sz w:val="24"/>
          <w:szCs w:val="24"/>
        </w:rPr>
        <w:t>the production of a photon of light.</w:t>
      </w:r>
      <w:r>
        <w:rPr>
          <w:rFonts w:ascii="Arial" w:hAnsi="Arial" w:cs="Arial"/>
          <w:sz w:val="24"/>
          <w:szCs w:val="24"/>
        </w:rPr>
        <w:t xml:space="preserve"> </w:t>
      </w:r>
    </w:p>
    <w:p w14:paraId="5DDC4EC5" w14:textId="7DB007AA" w:rsidR="005003B1" w:rsidRDefault="005003B1" w:rsidP="005C05F8">
      <w:pPr>
        <w:pStyle w:val="ListParagraph"/>
        <w:numPr>
          <w:ilvl w:val="0"/>
          <w:numId w:val="4"/>
        </w:numPr>
        <w:rPr>
          <w:rFonts w:ascii="Arial" w:hAnsi="Arial" w:cs="Arial"/>
          <w:sz w:val="24"/>
          <w:szCs w:val="24"/>
        </w:rPr>
      </w:pPr>
      <w:r w:rsidRPr="005003B1">
        <w:rPr>
          <w:rFonts w:ascii="Arial" w:hAnsi="Arial" w:cs="Arial"/>
          <w:sz w:val="24"/>
          <w:szCs w:val="24"/>
        </w:rPr>
        <w:t xml:space="preserve">Bioluminescence is believed to be useful as a communication mechanism, to attract prey, to avoid predation, and to attract mates. The negative aspect </w:t>
      </w:r>
      <w:r w:rsidR="00F035E6">
        <w:rPr>
          <w:rFonts w:ascii="Arial" w:hAnsi="Arial" w:cs="Arial"/>
          <w:sz w:val="24"/>
          <w:szCs w:val="24"/>
        </w:rPr>
        <w:t xml:space="preserve">of bioluminescence </w:t>
      </w:r>
      <w:r w:rsidRPr="005003B1">
        <w:rPr>
          <w:rFonts w:ascii="Arial" w:hAnsi="Arial" w:cs="Arial"/>
          <w:sz w:val="24"/>
          <w:szCs w:val="24"/>
        </w:rPr>
        <w:t xml:space="preserve">is that the organism </w:t>
      </w:r>
      <w:r>
        <w:rPr>
          <w:rFonts w:ascii="Arial" w:hAnsi="Arial" w:cs="Arial"/>
          <w:sz w:val="24"/>
          <w:szCs w:val="24"/>
        </w:rPr>
        <w:t>producing</w:t>
      </w:r>
      <w:r w:rsidR="00F035E6">
        <w:rPr>
          <w:rFonts w:ascii="Arial" w:hAnsi="Arial" w:cs="Arial"/>
          <w:sz w:val="24"/>
          <w:szCs w:val="24"/>
        </w:rPr>
        <w:t xml:space="preserve"> the</w:t>
      </w:r>
      <w:r>
        <w:rPr>
          <w:rFonts w:ascii="Arial" w:hAnsi="Arial" w:cs="Arial"/>
          <w:sz w:val="24"/>
          <w:szCs w:val="24"/>
        </w:rPr>
        <w:t xml:space="preserve"> light becomes visible to potential predators.</w:t>
      </w:r>
    </w:p>
    <w:p w14:paraId="42DDCF63" w14:textId="77777777" w:rsidR="004C3DD4" w:rsidRDefault="004C3DD4" w:rsidP="004C3DD4">
      <w:pPr>
        <w:rPr>
          <w:rFonts w:ascii="Arial" w:hAnsi="Arial" w:cs="Arial"/>
          <w:b/>
          <w:bCs/>
          <w:sz w:val="24"/>
          <w:szCs w:val="24"/>
          <w:u w:val="single"/>
        </w:rPr>
      </w:pPr>
    </w:p>
    <w:p w14:paraId="440C208D" w14:textId="15D5D12F" w:rsidR="004C3DD4" w:rsidRDefault="004C3DD4" w:rsidP="004C3DD4">
      <w:pPr>
        <w:spacing w:after="0"/>
        <w:rPr>
          <w:rFonts w:ascii="Arial" w:hAnsi="Arial" w:cs="Arial"/>
          <w:sz w:val="24"/>
          <w:szCs w:val="24"/>
        </w:rPr>
      </w:pPr>
      <w:r>
        <w:rPr>
          <w:rFonts w:ascii="Arial" w:hAnsi="Arial" w:cs="Arial"/>
          <w:b/>
          <w:bCs/>
          <w:sz w:val="24"/>
          <w:szCs w:val="24"/>
          <w:u w:val="single"/>
        </w:rPr>
        <w:t>Important Points – Sound</w:t>
      </w:r>
    </w:p>
    <w:p w14:paraId="737E137D" w14:textId="77777777" w:rsidR="004C3DD4" w:rsidRDefault="004C3DD4" w:rsidP="004C3DD4">
      <w:pPr>
        <w:pStyle w:val="ListParagraph"/>
        <w:numPr>
          <w:ilvl w:val="0"/>
          <w:numId w:val="6"/>
        </w:numPr>
        <w:spacing w:after="0"/>
        <w:rPr>
          <w:rFonts w:ascii="Arial" w:hAnsi="Arial" w:cs="Arial"/>
          <w:sz w:val="24"/>
          <w:szCs w:val="24"/>
        </w:rPr>
      </w:pPr>
      <w:r>
        <w:rPr>
          <w:rFonts w:ascii="Arial" w:hAnsi="Arial" w:cs="Arial"/>
          <w:sz w:val="24"/>
          <w:szCs w:val="24"/>
        </w:rPr>
        <w:t>Compared to air, sound travel faster and further in water. The velocity of sound in air at sea level is approximately 1000 feet/second, and in water it is approximately 5000 feet /second.</w:t>
      </w:r>
    </w:p>
    <w:p w14:paraId="7E5152B9" w14:textId="77777777" w:rsidR="00250830" w:rsidRDefault="004C3DD4" w:rsidP="004C3DD4">
      <w:pPr>
        <w:pStyle w:val="ListParagraph"/>
        <w:numPr>
          <w:ilvl w:val="0"/>
          <w:numId w:val="6"/>
        </w:numPr>
        <w:spacing w:after="0"/>
        <w:rPr>
          <w:rFonts w:ascii="Arial" w:hAnsi="Arial" w:cs="Arial"/>
          <w:sz w:val="24"/>
          <w:szCs w:val="24"/>
        </w:rPr>
      </w:pPr>
      <w:r>
        <w:rPr>
          <w:rFonts w:ascii="Arial" w:hAnsi="Arial" w:cs="Arial"/>
          <w:sz w:val="24"/>
          <w:szCs w:val="24"/>
        </w:rPr>
        <w:t>The actual velocity varies slightly as a function of water temperature and pressure, and to a lesser extent salinity. The higher the temperature, pressure, and salinity, the greater the velocity of sound. Ocean water temperature is generally highest is water closest to the surface, and water pressure increases with depth. Salinity may be highest in warm</w:t>
      </w:r>
      <w:r w:rsidR="00250830">
        <w:rPr>
          <w:rFonts w:ascii="Arial" w:hAnsi="Arial" w:cs="Arial"/>
          <w:sz w:val="24"/>
          <w:szCs w:val="24"/>
        </w:rPr>
        <w:t>, semi-confined oceans with high evaporation rates (e.g., Mediterranean), or in the bottom waters of cold, ice-forming oceans, where salt is excluded from the forming ice structure and sinks. Therefore, the actual sound velocity within a given water depth is a complex function of the specific temperature, pressure, and salinity values.</w:t>
      </w:r>
    </w:p>
    <w:p w14:paraId="65367481" w14:textId="77777777" w:rsidR="00250830" w:rsidRDefault="00250830" w:rsidP="004C3DD4">
      <w:pPr>
        <w:pStyle w:val="ListParagraph"/>
        <w:numPr>
          <w:ilvl w:val="0"/>
          <w:numId w:val="6"/>
        </w:numPr>
        <w:spacing w:after="0"/>
        <w:rPr>
          <w:rFonts w:ascii="Arial" w:hAnsi="Arial" w:cs="Arial"/>
          <w:sz w:val="24"/>
          <w:szCs w:val="24"/>
        </w:rPr>
      </w:pPr>
      <w:r>
        <w:rPr>
          <w:rFonts w:ascii="Arial" w:hAnsi="Arial" w:cs="Arial"/>
          <w:sz w:val="24"/>
          <w:szCs w:val="24"/>
        </w:rPr>
        <w:t xml:space="preserve">The primary organisms which make use of sound are the marine mammals, which utilize the emitting and reception of sound for communication, prey/predator detection, and in the case of sperm whales, </w:t>
      </w:r>
      <w:proofErr w:type="gramStart"/>
      <w:r>
        <w:rPr>
          <w:rFonts w:ascii="Arial" w:hAnsi="Arial" w:cs="Arial"/>
          <w:sz w:val="24"/>
          <w:szCs w:val="24"/>
        </w:rPr>
        <w:t>actually stuns</w:t>
      </w:r>
      <w:proofErr w:type="gramEnd"/>
      <w:r>
        <w:rPr>
          <w:rFonts w:ascii="Arial" w:hAnsi="Arial" w:cs="Arial"/>
          <w:sz w:val="24"/>
          <w:szCs w:val="24"/>
        </w:rPr>
        <w:t xml:space="preserve"> or kills prey.</w:t>
      </w:r>
    </w:p>
    <w:p w14:paraId="46C6BF42" w14:textId="04E388A8" w:rsidR="004C3DD4" w:rsidRPr="004C3DD4" w:rsidRDefault="00250830" w:rsidP="004C3DD4">
      <w:pPr>
        <w:pStyle w:val="ListParagraph"/>
        <w:numPr>
          <w:ilvl w:val="0"/>
          <w:numId w:val="6"/>
        </w:numPr>
        <w:spacing w:after="0"/>
        <w:rPr>
          <w:rFonts w:ascii="Arial" w:hAnsi="Arial" w:cs="Arial"/>
          <w:sz w:val="24"/>
          <w:szCs w:val="24"/>
        </w:rPr>
      </w:pPr>
      <w:r>
        <w:rPr>
          <w:rFonts w:ascii="Arial" w:hAnsi="Arial" w:cs="Arial"/>
          <w:sz w:val="24"/>
          <w:szCs w:val="24"/>
        </w:rPr>
        <w:t>The complex interaction of water temperature and pressure results in a velocity minimal layer</w:t>
      </w:r>
      <w:r w:rsidR="00210A3C">
        <w:rPr>
          <w:rFonts w:ascii="Arial" w:hAnsi="Arial" w:cs="Arial"/>
          <w:sz w:val="24"/>
          <w:szCs w:val="24"/>
        </w:rPr>
        <w:t xml:space="preserve"> generally at a depth range of approximately 1900 to 4000 feet. Within the velocity minimal layer sound travels approximately 2% slower than the surrounding water layers, but sound waves within this zone tend to reflect off the upper and lower boundaries with very little energy loss. </w:t>
      </w:r>
      <w:r w:rsidR="00210A3C">
        <w:rPr>
          <w:rFonts w:ascii="Arial" w:hAnsi="Arial" w:cs="Arial"/>
          <w:sz w:val="24"/>
          <w:szCs w:val="24"/>
        </w:rPr>
        <w:lastRenderedPageBreak/>
        <w:t>The result being that a very low frequency emitted sound (e.g., sound generated by several whale species) is capable of traveling hundreds, to possibly thousands of kilometers within an ocean basin.</w:t>
      </w:r>
      <w:bookmarkStart w:id="0" w:name="_GoBack"/>
      <w:bookmarkEnd w:id="0"/>
      <w:r w:rsidR="00210A3C">
        <w:rPr>
          <w:rFonts w:ascii="Arial" w:hAnsi="Arial" w:cs="Arial"/>
          <w:sz w:val="24"/>
          <w:szCs w:val="24"/>
        </w:rPr>
        <w:t xml:space="preserve"> </w:t>
      </w:r>
      <w:r>
        <w:rPr>
          <w:rFonts w:ascii="Arial" w:hAnsi="Arial" w:cs="Arial"/>
          <w:sz w:val="24"/>
          <w:szCs w:val="24"/>
        </w:rPr>
        <w:t xml:space="preserve">   </w:t>
      </w:r>
      <w:r w:rsidR="004C3DD4">
        <w:rPr>
          <w:rFonts w:ascii="Arial" w:hAnsi="Arial" w:cs="Arial"/>
          <w:sz w:val="24"/>
          <w:szCs w:val="24"/>
        </w:rPr>
        <w:t xml:space="preserve">  </w:t>
      </w:r>
    </w:p>
    <w:sectPr w:rsidR="004C3DD4" w:rsidRPr="004C3D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B2A81"/>
    <w:multiLevelType w:val="hybridMultilevel"/>
    <w:tmpl w:val="A6323E0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 w15:restartNumberingAfterBreak="0">
    <w:nsid w:val="398E4AF2"/>
    <w:multiLevelType w:val="hybridMultilevel"/>
    <w:tmpl w:val="C636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A31E01"/>
    <w:multiLevelType w:val="hybridMultilevel"/>
    <w:tmpl w:val="A5622D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B382AD7"/>
    <w:multiLevelType w:val="hybridMultilevel"/>
    <w:tmpl w:val="66880070"/>
    <w:lvl w:ilvl="0" w:tplc="04090001">
      <w:start w:val="1"/>
      <w:numFmt w:val="bullet"/>
      <w:lvlText w:val=""/>
      <w:lvlJc w:val="left"/>
      <w:pPr>
        <w:ind w:left="1392" w:hanging="360"/>
      </w:pPr>
      <w:rPr>
        <w:rFonts w:ascii="Symbol" w:hAnsi="Symbol" w:hint="default"/>
      </w:rPr>
    </w:lvl>
    <w:lvl w:ilvl="1" w:tplc="04090003" w:tentative="1">
      <w:start w:val="1"/>
      <w:numFmt w:val="bullet"/>
      <w:lvlText w:val="o"/>
      <w:lvlJc w:val="left"/>
      <w:pPr>
        <w:ind w:left="2112" w:hanging="360"/>
      </w:pPr>
      <w:rPr>
        <w:rFonts w:ascii="Courier New" w:hAnsi="Courier New" w:cs="Courier New" w:hint="default"/>
      </w:rPr>
    </w:lvl>
    <w:lvl w:ilvl="2" w:tplc="04090005" w:tentative="1">
      <w:start w:val="1"/>
      <w:numFmt w:val="bullet"/>
      <w:lvlText w:val=""/>
      <w:lvlJc w:val="left"/>
      <w:pPr>
        <w:ind w:left="2832" w:hanging="360"/>
      </w:pPr>
      <w:rPr>
        <w:rFonts w:ascii="Wingdings" w:hAnsi="Wingdings" w:hint="default"/>
      </w:rPr>
    </w:lvl>
    <w:lvl w:ilvl="3" w:tplc="04090001" w:tentative="1">
      <w:start w:val="1"/>
      <w:numFmt w:val="bullet"/>
      <w:lvlText w:val=""/>
      <w:lvlJc w:val="left"/>
      <w:pPr>
        <w:ind w:left="3552" w:hanging="360"/>
      </w:pPr>
      <w:rPr>
        <w:rFonts w:ascii="Symbol" w:hAnsi="Symbol" w:hint="default"/>
      </w:rPr>
    </w:lvl>
    <w:lvl w:ilvl="4" w:tplc="04090003" w:tentative="1">
      <w:start w:val="1"/>
      <w:numFmt w:val="bullet"/>
      <w:lvlText w:val="o"/>
      <w:lvlJc w:val="left"/>
      <w:pPr>
        <w:ind w:left="4272" w:hanging="360"/>
      </w:pPr>
      <w:rPr>
        <w:rFonts w:ascii="Courier New" w:hAnsi="Courier New" w:cs="Courier New" w:hint="default"/>
      </w:rPr>
    </w:lvl>
    <w:lvl w:ilvl="5" w:tplc="04090005" w:tentative="1">
      <w:start w:val="1"/>
      <w:numFmt w:val="bullet"/>
      <w:lvlText w:val=""/>
      <w:lvlJc w:val="left"/>
      <w:pPr>
        <w:ind w:left="4992" w:hanging="360"/>
      </w:pPr>
      <w:rPr>
        <w:rFonts w:ascii="Wingdings" w:hAnsi="Wingdings" w:hint="default"/>
      </w:rPr>
    </w:lvl>
    <w:lvl w:ilvl="6" w:tplc="04090001" w:tentative="1">
      <w:start w:val="1"/>
      <w:numFmt w:val="bullet"/>
      <w:lvlText w:val=""/>
      <w:lvlJc w:val="left"/>
      <w:pPr>
        <w:ind w:left="5712" w:hanging="360"/>
      </w:pPr>
      <w:rPr>
        <w:rFonts w:ascii="Symbol" w:hAnsi="Symbol" w:hint="default"/>
      </w:rPr>
    </w:lvl>
    <w:lvl w:ilvl="7" w:tplc="04090003" w:tentative="1">
      <w:start w:val="1"/>
      <w:numFmt w:val="bullet"/>
      <w:lvlText w:val="o"/>
      <w:lvlJc w:val="left"/>
      <w:pPr>
        <w:ind w:left="6432" w:hanging="360"/>
      </w:pPr>
      <w:rPr>
        <w:rFonts w:ascii="Courier New" w:hAnsi="Courier New" w:cs="Courier New" w:hint="default"/>
      </w:rPr>
    </w:lvl>
    <w:lvl w:ilvl="8" w:tplc="04090005" w:tentative="1">
      <w:start w:val="1"/>
      <w:numFmt w:val="bullet"/>
      <w:lvlText w:val=""/>
      <w:lvlJc w:val="left"/>
      <w:pPr>
        <w:ind w:left="7152" w:hanging="360"/>
      </w:pPr>
      <w:rPr>
        <w:rFonts w:ascii="Wingdings" w:hAnsi="Wingdings" w:hint="default"/>
      </w:rPr>
    </w:lvl>
  </w:abstractNum>
  <w:abstractNum w:abstractNumId="4" w15:restartNumberingAfterBreak="0">
    <w:nsid w:val="5C2070F0"/>
    <w:multiLevelType w:val="hybridMultilevel"/>
    <w:tmpl w:val="F22AD0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2860A25"/>
    <w:multiLevelType w:val="hybridMultilevel"/>
    <w:tmpl w:val="8F0404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7327F"/>
    <w:rsid w:val="00122E14"/>
    <w:rsid w:val="00152855"/>
    <w:rsid w:val="001F4C77"/>
    <w:rsid w:val="00210A3C"/>
    <w:rsid w:val="00222CD4"/>
    <w:rsid w:val="00246793"/>
    <w:rsid w:val="00250830"/>
    <w:rsid w:val="0031423A"/>
    <w:rsid w:val="004C3DD4"/>
    <w:rsid w:val="005003B1"/>
    <w:rsid w:val="005C05F8"/>
    <w:rsid w:val="00853DB0"/>
    <w:rsid w:val="00A337C5"/>
    <w:rsid w:val="00A50EE7"/>
    <w:rsid w:val="00B7327F"/>
    <w:rsid w:val="00C32F93"/>
    <w:rsid w:val="00C769EF"/>
    <w:rsid w:val="00E77D55"/>
    <w:rsid w:val="00F03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BEF7F"/>
  <w15:chartTrackingRefBased/>
  <w15:docId w15:val="{C6797F90-688E-4BAA-8D6A-2E7CCAB14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327F"/>
    <w:pPr>
      <w:ind w:left="720"/>
      <w:contextualSpacing/>
    </w:pPr>
  </w:style>
  <w:style w:type="character" w:styleId="CommentReference">
    <w:name w:val="annotation reference"/>
    <w:basedOn w:val="DefaultParagraphFont"/>
    <w:uiPriority w:val="99"/>
    <w:semiHidden/>
    <w:unhideWhenUsed/>
    <w:rsid w:val="005003B1"/>
    <w:rPr>
      <w:sz w:val="16"/>
      <w:szCs w:val="16"/>
    </w:rPr>
  </w:style>
  <w:style w:type="paragraph" w:styleId="CommentText">
    <w:name w:val="annotation text"/>
    <w:basedOn w:val="Normal"/>
    <w:link w:val="CommentTextChar"/>
    <w:uiPriority w:val="99"/>
    <w:semiHidden/>
    <w:unhideWhenUsed/>
    <w:rsid w:val="005003B1"/>
    <w:pPr>
      <w:spacing w:line="240" w:lineRule="auto"/>
    </w:pPr>
    <w:rPr>
      <w:sz w:val="20"/>
      <w:szCs w:val="20"/>
    </w:rPr>
  </w:style>
  <w:style w:type="character" w:customStyle="1" w:styleId="CommentTextChar">
    <w:name w:val="Comment Text Char"/>
    <w:basedOn w:val="DefaultParagraphFont"/>
    <w:link w:val="CommentText"/>
    <w:uiPriority w:val="99"/>
    <w:semiHidden/>
    <w:rsid w:val="005003B1"/>
    <w:rPr>
      <w:sz w:val="20"/>
      <w:szCs w:val="20"/>
    </w:rPr>
  </w:style>
  <w:style w:type="paragraph" w:styleId="CommentSubject">
    <w:name w:val="annotation subject"/>
    <w:basedOn w:val="CommentText"/>
    <w:next w:val="CommentText"/>
    <w:link w:val="CommentSubjectChar"/>
    <w:uiPriority w:val="99"/>
    <w:semiHidden/>
    <w:unhideWhenUsed/>
    <w:rsid w:val="005003B1"/>
    <w:rPr>
      <w:b/>
      <w:bCs/>
    </w:rPr>
  </w:style>
  <w:style w:type="character" w:customStyle="1" w:styleId="CommentSubjectChar">
    <w:name w:val="Comment Subject Char"/>
    <w:basedOn w:val="CommentTextChar"/>
    <w:link w:val="CommentSubject"/>
    <w:uiPriority w:val="99"/>
    <w:semiHidden/>
    <w:rsid w:val="005003B1"/>
    <w:rPr>
      <w:b/>
      <w:bCs/>
      <w:sz w:val="20"/>
      <w:szCs w:val="20"/>
    </w:rPr>
  </w:style>
  <w:style w:type="paragraph" w:styleId="BalloonText">
    <w:name w:val="Balloon Text"/>
    <w:basedOn w:val="Normal"/>
    <w:link w:val="BalloonTextChar"/>
    <w:uiPriority w:val="99"/>
    <w:semiHidden/>
    <w:unhideWhenUsed/>
    <w:rsid w:val="005003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03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Rochelle Nelson</dc:creator>
  <cp:keywords/>
  <dc:description/>
  <cp:lastModifiedBy>Rochelle Nelson</cp:lastModifiedBy>
  <cp:revision>2</cp:revision>
  <dcterms:created xsi:type="dcterms:W3CDTF">2020-03-21T23:01:00Z</dcterms:created>
  <dcterms:modified xsi:type="dcterms:W3CDTF">2020-03-21T23:01:00Z</dcterms:modified>
</cp:coreProperties>
</file>