
<file path=[Content_Types].xml><?xml version="1.0" encoding="utf-8"?>
<Types xmlns="http://schemas.openxmlformats.org/package/2006/content-types">
  <Default Extension="xlsx" ContentType="application/vnd.openxmlformats-officedocument.spreadsheetml.sheet"/>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charts/chart1.xml" ContentType="application/vnd.openxmlformats-officedocument.drawingml.chart+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lineRule="auto" w:line="480"/>
        <w:jc w:val="center"/>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w:t>
      </w:r>
    </w:p>
    <w:p>
      <w:pPr>
        <w:pStyle w:val="style0"/>
        <w:spacing w:lineRule="auto" w:line="480"/>
        <w:jc w:val="center"/>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Instructor</w:t>
      </w:r>
    </w:p>
    <w:p>
      <w:pPr>
        <w:pStyle w:val="style0"/>
        <w:spacing w:lineRule="auto" w:line="480"/>
        <w:jc w:val="center"/>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Part I</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Caribbean cleaners- </w:t>
      </w:r>
      <w:r>
        <w:rPr>
          <w:rFonts w:ascii="Times New Roman" w:cs="Times New Roman" w:hAnsi="Times New Roman"/>
          <w:b/>
          <w:sz w:val="24"/>
          <w:szCs w:val="24"/>
        </w:rPr>
        <w:t>mutualism</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In </w:t>
      </w:r>
      <w:r>
        <w:rPr>
          <w:rFonts w:ascii="Times New Roman" w:cs="Times New Roman" w:hAnsi="Times New Roman"/>
          <w:sz w:val="24"/>
          <w:szCs w:val="24"/>
        </w:rPr>
        <w:t xml:space="preserve">this interaction the cleaner fish protects their cleaner organisms from predation by the carnivorous species. On the other hand, they get benefits of being cleaned off parasites, dead </w:t>
      </w:r>
      <w:r>
        <w:rPr>
          <w:rFonts w:ascii="Times New Roman" w:cs="Times New Roman" w:hAnsi="Times New Roman"/>
          <w:sz w:val="24"/>
          <w:szCs w:val="24"/>
        </w:rPr>
        <w:t>skin, tissues and mucous membranes hence maintained health. Both get benefits from the interaction.</w:t>
      </w:r>
    </w:p>
    <w:p>
      <w:pPr>
        <w:pStyle w:val="style0"/>
        <w:spacing w:lineRule="auto" w:line="480"/>
        <w:contextualSpacing/>
        <w:rPr>
          <w:rFonts w:ascii="Times New Roman" w:cs="Times New Roman" w:hAnsi="Times New Roman"/>
          <w:b/>
          <w:sz w:val="24"/>
          <w:szCs w:val="24"/>
        </w:rPr>
      </w:pPr>
      <w:r>
        <w:rPr>
          <w:rFonts w:ascii="Times New Roman" w:cs="Times New Roman" w:hAnsi="Times New Roman"/>
          <w:sz w:val="24"/>
          <w:szCs w:val="24"/>
        </w:rPr>
        <w:t xml:space="preserve">Clownfish and sea anemone partnership- </w:t>
      </w:r>
      <w:r>
        <w:rPr>
          <w:rFonts w:ascii="Times New Roman" w:cs="Times New Roman" w:hAnsi="Times New Roman"/>
          <w:b/>
          <w:sz w:val="24"/>
          <w:szCs w:val="24"/>
        </w:rPr>
        <w:t>mutualism</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The clownfish fish depend on the host for protection against predators thus enabling their survival and breeding. On the other hand, </w:t>
      </w:r>
      <w:r>
        <w:rPr>
          <w:rFonts w:ascii="Times New Roman" w:cs="Times New Roman" w:hAnsi="Times New Roman"/>
          <w:sz w:val="24"/>
          <w:szCs w:val="24"/>
        </w:rPr>
        <w:t>the anemone benefits from the fish in that the fish provide aeration to the tentacles of the anemone but the sea anemone doesn’t depend on the fish for survival. Both get benefits from the interaction.</w:t>
      </w:r>
    </w:p>
    <w:p>
      <w:pPr>
        <w:pStyle w:val="style0"/>
        <w:spacing w:lineRule="auto" w:line="480"/>
        <w:contextualSpacing/>
        <w:rPr>
          <w:rFonts w:ascii="Times New Roman" w:cs="Times New Roman" w:hAnsi="Times New Roman"/>
          <w:b/>
          <w:sz w:val="24"/>
          <w:szCs w:val="24"/>
        </w:rPr>
      </w:pPr>
      <w:r>
        <w:rPr>
          <w:rFonts w:ascii="Times New Roman" w:cs="Times New Roman" w:hAnsi="Times New Roman"/>
          <w:sz w:val="24"/>
          <w:szCs w:val="24"/>
        </w:rPr>
        <w:t xml:space="preserve">Giving fish a bath- </w:t>
      </w:r>
      <w:r>
        <w:rPr>
          <w:rFonts w:ascii="Times New Roman" w:cs="Times New Roman" w:hAnsi="Times New Roman"/>
          <w:b/>
          <w:sz w:val="24"/>
          <w:szCs w:val="24"/>
        </w:rPr>
        <w:t>parasitism</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An interaction in which only the crustacean, isopods benefit by rubbing themselves against the body of the host to moult their exoskeleton but not providing any benefits to the host.</w:t>
      </w: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Part II: Video notes.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We learn different types of relationships in which the organisms either depend on each other with equal benefits like the Caribbean cleaners and clownfish and sea anemone partnership where mutualism is seen. On the other hand, the giving fish bath video illustrates a symbiotic interaction where only one partner benefits. </w:t>
      </w: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Part I</w:t>
      </w:r>
      <w:r>
        <w:rPr>
          <w:rFonts w:ascii="Times New Roman" w:cs="Times New Roman" w:hAnsi="Times New Roman"/>
          <w:b/>
          <w:sz w:val="24"/>
          <w:szCs w:val="24"/>
        </w:rPr>
        <w:t>V</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For a mutualistic relationship </w:t>
      </w:r>
      <w:r>
        <w:rPr>
          <w:rFonts w:ascii="Times New Roman" w:cs="Times New Roman" w:hAnsi="Times New Roman"/>
          <w:sz w:val="24"/>
          <w:szCs w:val="24"/>
        </w:rPr>
        <w:t>to occur, both the organisms must</w:t>
      </w:r>
      <w:r>
        <w:rPr>
          <w:rFonts w:ascii="Times New Roman" w:cs="Times New Roman" w:hAnsi="Times New Roman"/>
          <w:sz w:val="24"/>
          <w:szCs w:val="24"/>
        </w:rPr>
        <w:t xml:space="preserve"> have equal benefits from the interaction. </w:t>
      </w:r>
      <w:r>
        <w:rPr>
          <w:rFonts w:ascii="Times New Roman" w:cs="Times New Roman" w:hAnsi="Times New Roman"/>
          <w:sz w:val="24"/>
          <w:szCs w:val="24"/>
        </w:rPr>
        <w:t>In this case, pairing an organism with su</w:t>
      </w:r>
      <w:r>
        <w:rPr>
          <w:rFonts w:ascii="Times New Roman" w:cs="Times New Roman" w:hAnsi="Times New Roman"/>
          <w:sz w:val="24"/>
          <w:szCs w:val="24"/>
        </w:rPr>
        <w:t>perior sight</w:t>
      </w:r>
      <w:r>
        <w:rPr>
          <w:rFonts w:ascii="Times New Roman" w:cs="Times New Roman" w:hAnsi="Times New Roman"/>
          <w:sz w:val="24"/>
          <w:szCs w:val="24"/>
        </w:rPr>
        <w:t xml:space="preserve"> and one w</w:t>
      </w:r>
      <w:r>
        <w:rPr>
          <w:rFonts w:ascii="Times New Roman" w:cs="Times New Roman" w:hAnsi="Times New Roman"/>
          <w:sz w:val="24"/>
          <w:szCs w:val="24"/>
        </w:rPr>
        <w:t xml:space="preserve">ith a superior smell  but  poor sight </w:t>
      </w:r>
      <w:r>
        <w:rPr>
          <w:rFonts w:ascii="Times New Roman" w:cs="Times New Roman" w:hAnsi="Times New Roman"/>
          <w:sz w:val="24"/>
          <w:szCs w:val="24"/>
        </w:rPr>
        <w:t>would enable the primary consumers survive the chances of attack by a predator like animal. This is because one consumer sees predator from far and alert the other, while in case of higher sense o</w:t>
      </w:r>
      <w:r>
        <w:rPr>
          <w:rFonts w:ascii="Times New Roman" w:cs="Times New Roman" w:hAnsi="Times New Roman"/>
          <w:sz w:val="24"/>
          <w:szCs w:val="24"/>
        </w:rPr>
        <w:t>f smell, they</w:t>
      </w:r>
      <w:r>
        <w:rPr>
          <w:rFonts w:ascii="Times New Roman" w:cs="Times New Roman" w:hAnsi="Times New Roman"/>
          <w:sz w:val="24"/>
          <w:szCs w:val="24"/>
        </w:rPr>
        <w:t xml:space="preserve"> hear from a distance and flee.</w:t>
      </w:r>
      <w:r>
        <w:rPr>
          <w:rFonts w:ascii="Times New Roman" w:cs="Times New Roman" w:hAnsi="Times New Roman"/>
          <w:sz w:val="24"/>
          <w:szCs w:val="24"/>
        </w:rPr>
        <w:t xml:space="preserve"> This is justified by the fact that most of them have superior sense of hearing.</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The placement of the eyes on the sides prevents the zebras from seeing fully, the attacking predators because placement of the eyes on the sides reduces the eye field of each eye compared to when the eyes are binocular.</w:t>
      </w: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Part V</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 Competition-is the interaction</w:t>
      </w:r>
      <w:r>
        <w:rPr>
          <w:rFonts w:ascii="Times New Roman" w:cs="Times New Roman" w:hAnsi="Times New Roman"/>
          <w:sz w:val="24"/>
          <w:szCs w:val="24"/>
        </w:rPr>
        <w:t xml:space="preserve"> in which two </w:t>
      </w:r>
      <w:r>
        <w:rPr>
          <w:rFonts w:ascii="Times New Roman" w:cs="Times New Roman" w:hAnsi="Times New Roman"/>
          <w:sz w:val="24"/>
          <w:szCs w:val="24"/>
        </w:rPr>
        <w:t>or more organisms depend on a similar resource for their benefits as a result both the organisms get harmed as a result of the resource depletion.</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 Cheetahs and lions.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  Zebra, Thompson’s gazelle, wildebeests, gira</w:t>
      </w:r>
      <w:r>
        <w:rPr>
          <w:rFonts w:ascii="Times New Roman" w:cs="Times New Roman" w:hAnsi="Times New Roman"/>
          <w:sz w:val="24"/>
          <w:szCs w:val="24"/>
        </w:rPr>
        <w:t>ffe.</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Competition procedure </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Data for 30 days would not be of much help because the population doesn’t decrease at that daily rate as the animals are able to stay alive on stored foods in the body and so don’t reduce in population daily. Starvation to death would occur probably after days without food.</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Head </w:t>
      </w:r>
      <w:r>
        <w:rPr>
          <w:rFonts w:ascii="Times New Roman" w:cs="Times New Roman" w:hAnsi="Times New Roman"/>
          <w:sz w:val="24"/>
          <w:szCs w:val="24"/>
        </w:rPr>
        <w:t>= lion, tail =cheetah</w:t>
      </w:r>
    </w:p>
    <w:p>
      <w:pPr>
        <w:pStyle w:val="style0"/>
        <w:spacing w:lineRule="auto" w:line="480"/>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1596"/>
        <w:gridCol w:w="1596"/>
        <w:gridCol w:w="1596"/>
        <w:gridCol w:w="1596"/>
        <w:gridCol w:w="1596"/>
        <w:gridCol w:w="1596"/>
      </w:tblGrid>
      <w:tr>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 interval</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Lion population</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Cheetah population</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 interval</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Lion population</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Cheetah population</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19</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21</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22</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21</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19</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18</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19</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18</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19</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21</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486400" cy="3200400"/>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r>
        <w:rPr>
          <w:rFonts w:ascii="Times New Roman" w:cs="Times New Roman" w:hAnsi="Times New Roman"/>
          <w:noProof/>
          <w:sz w:val="24"/>
          <w:szCs w:val="24"/>
        </w:rPr>
      </w: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Part VI</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1. The </w:t>
      </w:r>
      <w:r>
        <w:rPr>
          <w:rFonts w:ascii="Times New Roman" w:cs="Times New Roman" w:hAnsi="Times New Roman"/>
          <w:sz w:val="24"/>
          <w:szCs w:val="24"/>
        </w:rPr>
        <w:t>hyena</w:t>
      </w:r>
      <w:r>
        <w:rPr>
          <w:rFonts w:ascii="Times New Roman" w:cs="Times New Roman" w:hAnsi="Times New Roman"/>
          <w:sz w:val="24"/>
          <w:szCs w:val="24"/>
        </w:rPr>
        <w:t xml:space="preserve"> proved more successful than the lions.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 Lions 32%</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Hyena</w:t>
      </w:r>
      <w:r>
        <w:rPr>
          <w:rFonts w:ascii="Times New Roman" w:cs="Times New Roman" w:hAnsi="Times New Roman"/>
          <w:sz w:val="24"/>
          <w:szCs w:val="24"/>
        </w:rPr>
        <w:t xml:space="preserve"> 78%</w:t>
      </w: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w:t>
      </w:r>
      <w:r>
        <w:rPr>
          <w:rFonts w:ascii="Times New Roman" w:cs="Times New Roman" w:hAnsi="Times New Roman"/>
          <w:sz w:val="24"/>
          <w:szCs w:val="24"/>
        </w:rPr>
        <w:t>. The lions are superior hunters compared to hyenas bearing that they have high speeds, are stronger and can camouflage the environment surrounding them hence likely to make more kills than the hyenas in real context as compared to the probability.</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Part VII</w:t>
      </w:r>
      <w:r>
        <w:rPr>
          <w:rFonts w:ascii="Times New Roman" w:cs="Times New Roman" w:hAnsi="Times New Roman"/>
          <w:sz w:val="24"/>
          <w:szCs w:val="24"/>
        </w:rPr>
        <w:t>: mutualism</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If ostrich and zebra pair</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Then they are able to protect themselves from predators like lion</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Because they can alert each other whereby the ostrich sees the predator from a distance and the zebra on the other hand can provide good sense of smell and hearing hence, bothe able to take precautions when attacked.</w:t>
      </w: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Part VIII</w:t>
      </w:r>
      <w:r>
        <w:rPr>
          <w:rFonts w:ascii="Times New Roman" w:cs="Times New Roman" w:hAnsi="Times New Roman"/>
          <w:b/>
          <w:sz w:val="24"/>
          <w:szCs w:val="24"/>
        </w:rPr>
        <w:t>: mutualism p</w:t>
      </w:r>
      <w:r>
        <w:rPr>
          <w:rFonts w:ascii="Times New Roman" w:cs="Times New Roman" w:hAnsi="Times New Roman"/>
          <w:b/>
          <w:sz w:val="24"/>
          <w:szCs w:val="24"/>
        </w:rPr>
        <w:t>rocedure continued</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3. If two consecutive coin flips produce give same results, then the population of both the predators will increase by one, indicating a successful kill. If the consecutive flips produce different results then the kill is unsuccessful </w:t>
      </w:r>
      <w:r>
        <w:rPr>
          <w:rFonts w:ascii="Times New Roman" w:cs="Times New Roman" w:hAnsi="Times New Roman"/>
          <w:sz w:val="24"/>
          <w:szCs w:val="24"/>
        </w:rPr>
        <w:t>and the predator</w:t>
      </w:r>
      <w:r>
        <w:rPr>
          <w:rFonts w:ascii="Times New Roman" w:cs="Times New Roman" w:hAnsi="Times New Roman"/>
          <w:sz w:val="24"/>
          <w:szCs w:val="24"/>
        </w:rPr>
        <w:t xml:space="preserve"> </w:t>
      </w:r>
      <w:r>
        <w:rPr>
          <w:rFonts w:ascii="Times New Roman" w:cs="Times New Roman" w:hAnsi="Times New Roman"/>
          <w:sz w:val="24"/>
          <w:szCs w:val="24"/>
        </w:rPr>
        <w:t>numbers decrease by one.</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 Repeat the flips 30 times representing thirty time intervals.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 Record the changes in a table.</w:t>
      </w:r>
    </w:p>
    <w:tbl>
      <w:tblPr>
        <w:tblStyle w:val="style154"/>
        <w:tblW w:w="0" w:type="auto"/>
        <w:tblLook w:val="04A0" w:firstRow="1" w:lastRow="0" w:firstColumn="1" w:lastColumn="0" w:noHBand="0" w:noVBand="1"/>
      </w:tblPr>
      <w:tblGrid>
        <w:gridCol w:w="1596"/>
        <w:gridCol w:w="1596"/>
        <w:gridCol w:w="1596"/>
        <w:gridCol w:w="1596"/>
        <w:gridCol w:w="1596"/>
        <w:gridCol w:w="1596"/>
      </w:tblGrid>
      <w:tr>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 interval</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Lion population</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Hyena population</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 interval</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Lion population</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Hyena population</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w:t>
            </w:r>
            <w:r>
              <w:rPr>
                <w:rFonts w:ascii="Times New Roman" w:cs="Times New Roman" w:hAnsi="Times New Roman"/>
                <w:sz w:val="24"/>
                <w:szCs w:val="24"/>
              </w:rPr>
              <w:t>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28</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r>
      <w:tr>
        <w:tblPrEx/>
        <w:trPr/>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29</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w:t>
            </w:r>
          </w:p>
        </w:tc>
        <w:tc>
          <w:tcPr>
            <w:tcW w:w="1596"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Part IX: Mutualism questions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 Lions proved more successful.</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 Lions 66%</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Hyena 40%</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  The decreased rates recorded were because the primary consumers were able to alert each other in case of attack by the predator, resulting into precautionary measures and consequently low number of successful kills by the predators.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w:t>
      </w:r>
      <w:r>
        <w:rPr>
          <w:rFonts w:ascii="Times New Roman" w:cs="Times New Roman" w:hAnsi="Times New Roman"/>
          <w:sz w:val="24"/>
          <w:szCs w:val="24"/>
        </w:rPr>
        <w:t xml:space="preserve"> At night, the sense of sight would be decreased, and so the zebra would not benefit from the ostrich on the aspect of sight. It would therefore mean that, the ostrich is having a parasitic relationship on the zebra at night by depending on the high smell and hearing sensations of the zebra.</w:t>
      </w: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sectPr>
      <w:headerReference w:type="defaul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4</w:t>
    </w:r>
    <w:r>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AA0F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777AE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CBA6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9796E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7478B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table" w:styleId="style154">
    <w:name w:val="Table Grid"/>
    <w:basedOn w:val="style105"/>
    <w:next w:val="style154"/>
    <w:uiPriority w:val="59"/>
    <w:pPr>
      <w:spacing w:after="0" w:lineRule="auto" w:line="240"/>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6e392d61-b264-4400-a95a-e7259e9959e3"/>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89701f52-eb0e-4cd6-9ee6-4c5cad2284c2"/>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chart" Target="charts/chart1.xml"/><Relationship Id="rId3" Type="http://schemas.openxmlformats.org/officeDocument/2006/relationships/header" Target="header1.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lions</c:v>
                </c:pt>
              </c:strCache>
            </c:strRef>
          </c:tx>
          <c:marker>
            <c:symbol val="none"/>
          </c:marker>
          <c:cat>
            <c:numRef>
              <c:f>Sheet1!$A$2:$A$31</c:f>
              <c:numCache>
                <c:formatCode>General</c:formatCode>
                <c:ptCount val="30"/>
              </c:numCache>
            </c:numRef>
          </c:cat>
          <c:val>
            <c:numRef>
              <c:f>Sheet1!$B$2:$B$31</c:f>
              <c:numCache>
                <c:formatCode>General</c:formatCode>
                <c:ptCount val="30"/>
                <c:pt idx="0">
                  <c:v>15.0</c:v>
                </c:pt>
                <c:pt idx="1">
                  <c:v>14.0</c:v>
                </c:pt>
                <c:pt idx="2">
                  <c:v>13.0</c:v>
                </c:pt>
                <c:pt idx="3">
                  <c:v>12.0</c:v>
                </c:pt>
                <c:pt idx="4">
                  <c:v>11.0</c:v>
                </c:pt>
                <c:pt idx="5">
                  <c:v>12.0</c:v>
                </c:pt>
                <c:pt idx="6">
                  <c:v>11.0</c:v>
                </c:pt>
                <c:pt idx="7">
                  <c:v>12.0</c:v>
                </c:pt>
                <c:pt idx="8">
                  <c:v>13.0</c:v>
                </c:pt>
                <c:pt idx="9">
                  <c:v>14.0</c:v>
                </c:pt>
                <c:pt idx="10">
                  <c:v>15.0</c:v>
                </c:pt>
                <c:pt idx="11">
                  <c:v>14.0</c:v>
                </c:pt>
                <c:pt idx="12">
                  <c:v>13.0</c:v>
                </c:pt>
                <c:pt idx="13">
                  <c:v>12.0</c:v>
                </c:pt>
                <c:pt idx="14">
                  <c:v>11.0</c:v>
                </c:pt>
                <c:pt idx="15">
                  <c:v>10.0</c:v>
                </c:pt>
                <c:pt idx="16">
                  <c:v>11.0</c:v>
                </c:pt>
                <c:pt idx="17">
                  <c:v>10.0</c:v>
                </c:pt>
                <c:pt idx="18">
                  <c:v>9.0</c:v>
                </c:pt>
                <c:pt idx="19">
                  <c:v>8.0</c:v>
                </c:pt>
                <c:pt idx="20">
                  <c:v>9.0</c:v>
                </c:pt>
                <c:pt idx="21">
                  <c:v>10.0</c:v>
                </c:pt>
                <c:pt idx="22">
                  <c:v>11.0</c:v>
                </c:pt>
                <c:pt idx="23">
                  <c:v>12.0</c:v>
                </c:pt>
                <c:pt idx="24">
                  <c:v>11.0</c:v>
                </c:pt>
                <c:pt idx="25">
                  <c:v>12.0</c:v>
                </c:pt>
                <c:pt idx="26">
                  <c:v>11.0</c:v>
                </c:pt>
                <c:pt idx="27">
                  <c:v>10.0</c:v>
                </c:pt>
                <c:pt idx="28">
                  <c:v>9.0</c:v>
                </c:pt>
                <c:pt idx="29">
                  <c:v>10.0</c:v>
                </c:pt>
              </c:numCache>
            </c:numRef>
          </c:val>
          <c:smooth val="0"/>
        </c:ser>
        <c:ser>
          <c:idx val="1"/>
          <c:order val="1"/>
          <c:tx>
            <c:strRef>
              <c:f>Sheet1!$C$1</c:f>
              <c:strCache>
                <c:ptCount val="1"/>
                <c:pt idx="0">
                  <c:v>hyena</c:v>
                </c:pt>
              </c:strCache>
            </c:strRef>
          </c:tx>
          <c:marker>
            <c:symbol val="none"/>
          </c:marker>
          <c:cat>
            <c:numRef>
              <c:f>Sheet1!$A$2:$A$31</c:f>
              <c:numCache>
                <c:formatCode>General</c:formatCode>
                <c:ptCount val="30"/>
              </c:numCache>
            </c:numRef>
          </c:cat>
          <c:val>
            <c:numRef>
              <c:f>Sheet1!$C$2:$C$31</c:f>
              <c:numCache>
                <c:formatCode>General</c:formatCode>
                <c:ptCount val="30"/>
                <c:pt idx="0">
                  <c:v>15.0</c:v>
                </c:pt>
                <c:pt idx="1">
                  <c:v>16.0</c:v>
                </c:pt>
                <c:pt idx="2">
                  <c:v>17.0</c:v>
                </c:pt>
                <c:pt idx="3">
                  <c:v>16.0</c:v>
                </c:pt>
                <c:pt idx="4">
                  <c:v>17.0</c:v>
                </c:pt>
                <c:pt idx="5">
                  <c:v>18.0</c:v>
                </c:pt>
                <c:pt idx="6">
                  <c:v>19.0</c:v>
                </c:pt>
                <c:pt idx="7">
                  <c:v>18.0</c:v>
                </c:pt>
                <c:pt idx="8">
                  <c:v>17.0</c:v>
                </c:pt>
                <c:pt idx="9">
                  <c:v>16.0</c:v>
                </c:pt>
                <c:pt idx="10">
                  <c:v>15.0</c:v>
                </c:pt>
                <c:pt idx="11">
                  <c:v>16.0</c:v>
                </c:pt>
                <c:pt idx="12">
                  <c:v>17.0</c:v>
                </c:pt>
                <c:pt idx="13">
                  <c:v>18.0</c:v>
                </c:pt>
                <c:pt idx="14">
                  <c:v>19.0</c:v>
                </c:pt>
                <c:pt idx="15">
                  <c:v>20.0</c:v>
                </c:pt>
                <c:pt idx="16">
                  <c:v>19.0</c:v>
                </c:pt>
                <c:pt idx="17">
                  <c:v>20.0</c:v>
                </c:pt>
                <c:pt idx="18">
                  <c:v>21.0</c:v>
                </c:pt>
                <c:pt idx="19">
                  <c:v>22.0</c:v>
                </c:pt>
                <c:pt idx="20">
                  <c:v>21.0</c:v>
                </c:pt>
                <c:pt idx="21">
                  <c:v>20.0</c:v>
                </c:pt>
                <c:pt idx="22">
                  <c:v>19.0</c:v>
                </c:pt>
                <c:pt idx="23">
                  <c:v>18.0</c:v>
                </c:pt>
                <c:pt idx="24">
                  <c:v>19.0</c:v>
                </c:pt>
                <c:pt idx="25">
                  <c:v>18.0</c:v>
                </c:pt>
                <c:pt idx="26">
                  <c:v>19.0</c:v>
                </c:pt>
                <c:pt idx="27">
                  <c:v>20.0</c:v>
                </c:pt>
                <c:pt idx="28">
                  <c:v>21.0</c:v>
                </c:pt>
                <c:pt idx="29">
                  <c:v>20.0</c:v>
                </c:pt>
              </c:numCache>
            </c:numRef>
          </c:val>
          <c:smooth val="0"/>
        </c:ser>
        <c:ser>
          <c:idx val="2"/>
          <c:order val="2"/>
          <c:tx>
            <c:strRef>
              <c:f>Sheet1!$D$1</c:f>
              <c:strCache>
                <c:ptCount val="1"/>
                <c:pt idx="0">
                  <c:v>Series 3</c:v>
                </c:pt>
              </c:strCache>
            </c:strRef>
          </c:tx>
          <c:marker>
            <c:symbol val="none"/>
          </c:marker>
          <c:cat>
            <c:numRef>
              <c:f>Sheet1!$A$2:$A$31</c:f>
              <c:numCache>
                <c:formatCode>General</c:formatCode>
                <c:ptCount val="30"/>
              </c:numCache>
            </c:numRef>
          </c:cat>
          <c:val>
            <c:numRef>
              <c:f>Sheet1!$D$2:$D$31</c:f>
              <c:numCache>
                <c:formatCode>General</c:formatCode>
                <c:ptCount val="30"/>
              </c:numCache>
            </c:numRef>
          </c:val>
          <c:smooth val="0"/>
        </c:ser>
        <c:dLbls>
          <c:showLegendKey val="0"/>
          <c:showVal val="0"/>
          <c:showCatName val="0"/>
          <c:showSerName val="0"/>
          <c:showPercent val="0"/>
          <c:showBubbleSize val="0"/>
        </c:dLbls>
        <c:marker val="1"/>
        <c:smooth val="0"/>
        <c:axId val="144521472"/>
        <c:axId val="144525184"/>
      </c:lineChart>
      <c:catAx>
        <c:axId val="144521472"/>
        <c:scaling>
          <c:orientation val="minMax"/>
        </c:scaling>
        <c:delete val="0"/>
        <c:axPos val="b"/>
        <c:numFmt formatCode="General" sourceLinked="1"/>
        <c:majorTickMark val="out"/>
        <c:minorTickMark val="none"/>
        <c:tickLblPos val="nextTo"/>
        <c:crossAx val="144525184"/>
        <c:crosses val="autoZero"/>
        <c:auto val="1"/>
        <c:lblAlgn val="ctr"/>
        <c:lblOffset val="100"/>
        <c:noMultiLvlLbl val="0"/>
      </c:catAx>
      <c:valAx>
        <c:axId val="144525184"/>
        <c:scaling>
          <c:orientation val="minMax"/>
        </c:scaling>
        <c:delete val="0"/>
        <c:axPos val="l"/>
        <c:majorGridlines/>
        <c:numFmt formatCode="General" sourceLinked="1"/>
        <c:majorTickMark val="out"/>
        <c:minorTickMark val="none"/>
        <c:tickLblPos val="nextTo"/>
        <c:crossAx val="144521472"/>
        <c:crosses val="autoZero"/>
        <c:crossBetween val="between"/>
      </c:valAx>
    </c:plotArea>
    <c:legend>
      <c:legendPos val="r"/>
      <c:legendEntry>
        <c:idx val="2"/>
        <c:delete val="1"/>
      </c:legendEntry>
      <c:overlay val="0"/>
    </c:legend>
    <c:plotVisOnly val="1"/>
    <c:dispBlanksAs val="gap"/>
    <c:showDLblsOverMax val="0"/>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929</Words>
  <Pages>7</Pages>
  <Characters>4137</Characters>
  <Application>WPS Office</Application>
  <DocSecurity>0</DocSecurity>
  <Paragraphs>301</Paragraphs>
  <ScaleCrop>false</ScaleCrop>
  <Company>Grizli777</Company>
  <LinksUpToDate>false</LinksUpToDate>
  <CharactersWithSpaces>4837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2020-12-05T20:52:06Z</dcterms:created>
  <dc:creator>Windows User</dc:creator>
  <lastModifiedBy>Infinix X650D</lastModifiedBy>
  <dcterms:modified xsi:type="dcterms:W3CDTF">2020-12-05T20:52:07Z</dcterms:modified>
  <revision>3</revision>
</coreProperties>
</file>

<file path=docProps/custom.xml><?xml version="1.0" encoding="utf-8"?>
<Properties xmlns="http://schemas.openxmlformats.org/officeDocument/2006/custom-properties" xmlns:vt="http://schemas.openxmlformats.org/officeDocument/2006/docPropsVTypes"/>
</file>