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B54A0" w14:textId="0431456C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noProof/>
          <w:sz w:val="22"/>
          <w:u w:val="single"/>
        </w:rPr>
      </w:pPr>
      <w:r>
        <w:rPr>
          <w:rFonts w:cs="Arial"/>
          <w:b/>
          <w:i/>
          <w:noProof/>
          <w:sz w:val="22"/>
          <w:u w:val="single"/>
        </w:rPr>
        <w:drawing>
          <wp:anchor distT="0" distB="0" distL="114300" distR="114300" simplePos="0" relativeHeight="251658240" behindDoc="1" locked="0" layoutInCell="1" allowOverlap="1" wp14:anchorId="705AC79B" wp14:editId="7A264505">
            <wp:simplePos x="0" y="0"/>
            <wp:positionH relativeFrom="column">
              <wp:posOffset>-252095</wp:posOffset>
            </wp:positionH>
            <wp:positionV relativeFrom="paragraph">
              <wp:posOffset>4601845</wp:posOffset>
            </wp:positionV>
            <wp:extent cx="6192520" cy="3367405"/>
            <wp:effectExtent l="0" t="0" r="0" b="4445"/>
            <wp:wrapTight wrapText="bothSides">
              <wp:wrapPolygon edited="0">
                <wp:start x="0" y="0"/>
                <wp:lineTo x="0" y="21506"/>
                <wp:lineTo x="21529" y="21506"/>
                <wp:lineTo x="21529" y="0"/>
                <wp:lineTo x="0" y="0"/>
              </wp:wrapPolygon>
            </wp:wrapTight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367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b/>
          <w:i/>
          <w:noProof/>
          <w:sz w:val="22"/>
          <w:u w:val="single"/>
        </w:rPr>
        <w:drawing>
          <wp:anchor distT="0" distB="0" distL="114300" distR="114300" simplePos="0" relativeHeight="251659264" behindDoc="1" locked="0" layoutInCell="1" allowOverlap="1" wp14:anchorId="77C1CC70" wp14:editId="64565885">
            <wp:simplePos x="0" y="0"/>
            <wp:positionH relativeFrom="column">
              <wp:posOffset>-23495</wp:posOffset>
            </wp:positionH>
            <wp:positionV relativeFrom="paragraph">
              <wp:posOffset>0</wp:posOffset>
            </wp:positionV>
            <wp:extent cx="5905804" cy="4673840"/>
            <wp:effectExtent l="0" t="0" r="0" b="0"/>
            <wp:wrapTight wrapText="bothSides">
              <wp:wrapPolygon edited="0">
                <wp:start x="0" y="0"/>
                <wp:lineTo x="0" y="21483"/>
                <wp:lineTo x="21530" y="21483"/>
                <wp:lineTo x="21530" y="0"/>
                <wp:lineTo x="0" y="0"/>
              </wp:wrapPolygon>
            </wp:wrapTight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804" cy="4673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813629" w14:textId="65CAF101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51238BDA" w14:textId="245A198B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64A01625" w14:textId="10D3EF4E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  <w:r>
        <w:rPr>
          <w:rFonts w:cs="Arial"/>
          <w:b/>
          <w:i/>
          <w:noProof/>
          <w:sz w:val="22"/>
          <w:u w:val="single"/>
        </w:rPr>
        <w:drawing>
          <wp:inline distT="0" distB="0" distL="0" distR="0" wp14:anchorId="2D9031A5" wp14:editId="01EF6B2D">
            <wp:extent cx="4730993" cy="4591286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0993" cy="4591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1A590" w14:textId="21447E6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68E312F9" w14:textId="670D284E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5E0637EA" w14:textId="7A0511EE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0C5FF567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7B611D39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57E5B1E0" w14:textId="5BFF7C95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  <w:r>
        <w:rPr>
          <w:rFonts w:cs="Arial"/>
          <w:b/>
          <w:i/>
          <w:noProof/>
          <w:sz w:val="22"/>
          <w:u w:val="single"/>
        </w:rPr>
        <w:drawing>
          <wp:inline distT="0" distB="0" distL="0" distR="0" wp14:anchorId="735B55D7" wp14:editId="41249933">
            <wp:extent cx="5131064" cy="4584936"/>
            <wp:effectExtent l="0" t="0" r="0" b="635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1064" cy="4584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0FA56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349E118F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3FD9AF28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26BC2634" w14:textId="4EE343F5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  <w:r>
        <w:rPr>
          <w:rFonts w:cs="Arial"/>
          <w:b/>
          <w:i/>
          <w:noProof/>
          <w:sz w:val="22"/>
          <w:u w:val="single"/>
        </w:rPr>
        <w:drawing>
          <wp:inline distT="0" distB="0" distL="0" distR="0" wp14:anchorId="7FB2E67E" wp14:editId="4DDE83A8">
            <wp:extent cx="5410478" cy="2927500"/>
            <wp:effectExtent l="0" t="0" r="0" b="6350"/>
            <wp:docPr id="5" name="Picture 5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abl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478" cy="292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C7768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3F4A3CE7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499EC70C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1AE24BBD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325C1C37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007D3524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7C3EBF11" w14:textId="40A99F30" w:rsidR="00520379" w:rsidRDefault="00984FDE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  <w:r>
        <w:rPr>
          <w:rFonts w:cs="Arial"/>
          <w:b/>
          <w:i/>
          <w:noProof/>
          <w:sz w:val="22"/>
          <w:u w:val="single"/>
        </w:rPr>
        <w:lastRenderedPageBreak/>
        <w:drawing>
          <wp:anchor distT="0" distB="0" distL="114300" distR="114300" simplePos="0" relativeHeight="251660288" behindDoc="1" locked="0" layoutInCell="1" allowOverlap="1" wp14:anchorId="7DD50D25" wp14:editId="5D2C2B49">
            <wp:simplePos x="0" y="0"/>
            <wp:positionH relativeFrom="column">
              <wp:posOffset>40005</wp:posOffset>
            </wp:positionH>
            <wp:positionV relativeFrom="paragraph">
              <wp:posOffset>0</wp:posOffset>
            </wp:positionV>
            <wp:extent cx="5270771" cy="4381725"/>
            <wp:effectExtent l="0" t="0" r="6350" b="0"/>
            <wp:wrapTight wrapText="bothSides">
              <wp:wrapPolygon edited="0">
                <wp:start x="0" y="0"/>
                <wp:lineTo x="0" y="21506"/>
                <wp:lineTo x="21548" y="21506"/>
                <wp:lineTo x="21548" y="0"/>
                <wp:lineTo x="0" y="0"/>
              </wp:wrapPolygon>
            </wp:wrapTight>
            <wp:docPr id="6" name="Picture 6" descr="A picture containing text, newspaper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newspaper, screensho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771" cy="438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42FD3B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7AA11AA6" w14:textId="610DBB1D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349E84BD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668CE271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08C5D85F" w14:textId="3C882D9E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0F07C94D" w14:textId="3ACF602E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10E35749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7AEE8930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491B78B8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311B4752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59F80087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1EA30895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0D71D7BE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18974CBA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361CDEAB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1B2B03A1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45506FD4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399DA879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05DED90C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20305F24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7E0920C1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42C16136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1803D1EF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4AC1C6F7" w14:textId="77777777" w:rsidR="00520379" w:rsidRDefault="00520379" w:rsidP="00852DC8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0C77F123" w14:textId="77777777" w:rsidR="00984FDE" w:rsidRDefault="00984FDE" w:rsidP="00984FDE">
      <w:pPr>
        <w:spacing w:before="0" w:after="0"/>
        <w:ind w:right="284"/>
        <w:jc w:val="both"/>
        <w:rPr>
          <w:rFonts w:cs="Arial"/>
          <w:b/>
          <w:i/>
          <w:sz w:val="22"/>
          <w:u w:val="single"/>
        </w:rPr>
      </w:pPr>
    </w:p>
    <w:p w14:paraId="1C0BFD96" w14:textId="0A9836B8" w:rsidR="00852DC8" w:rsidRPr="00984FDE" w:rsidRDefault="0085567F" w:rsidP="00984FDE">
      <w:pPr>
        <w:spacing w:before="0" w:after="0"/>
        <w:ind w:right="284"/>
        <w:jc w:val="both"/>
        <w:rPr>
          <w:rFonts w:cs="Arial"/>
          <w:b/>
          <w:i/>
          <w:sz w:val="22"/>
        </w:rPr>
      </w:pPr>
      <w:r w:rsidRPr="00B95183">
        <w:rPr>
          <w:rFonts w:cs="Arial"/>
          <w:b/>
          <w:i/>
          <w:sz w:val="22"/>
          <w:u w:val="single"/>
        </w:rPr>
        <w:t>This</w:t>
      </w:r>
      <w:r w:rsidR="00852DC8" w:rsidRPr="00B95183">
        <w:rPr>
          <w:rFonts w:cs="Arial"/>
          <w:b/>
          <w:i/>
          <w:sz w:val="22"/>
          <w:u w:val="single"/>
        </w:rPr>
        <w:t xml:space="preserve"> template </w:t>
      </w:r>
      <w:r w:rsidRPr="00B95183">
        <w:rPr>
          <w:rFonts w:cs="Arial"/>
          <w:b/>
          <w:i/>
          <w:sz w:val="22"/>
          <w:u w:val="single"/>
        </w:rPr>
        <w:t xml:space="preserve">must be used </w:t>
      </w:r>
      <w:r w:rsidR="00852DC8" w:rsidRPr="00B95183">
        <w:rPr>
          <w:rFonts w:cs="Arial"/>
          <w:b/>
          <w:i/>
          <w:sz w:val="22"/>
          <w:u w:val="single"/>
        </w:rPr>
        <w:t>to answer the</w:t>
      </w:r>
      <w:r w:rsidR="003E0800" w:rsidRPr="00B95183">
        <w:rPr>
          <w:rFonts w:cs="Arial"/>
          <w:b/>
          <w:i/>
          <w:sz w:val="22"/>
          <w:u w:val="single"/>
        </w:rPr>
        <w:t xml:space="preserve"> case study</w:t>
      </w:r>
      <w:r w:rsidR="003E0800" w:rsidRPr="00B95183">
        <w:rPr>
          <w:rFonts w:cs="Arial"/>
          <w:b/>
          <w:i/>
          <w:sz w:val="22"/>
        </w:rPr>
        <w:t xml:space="preserve">. </w:t>
      </w:r>
      <w:r w:rsidR="003E0800" w:rsidRPr="00B95183">
        <w:rPr>
          <w:rFonts w:cs="Arial"/>
          <w:i/>
          <w:color w:val="000000" w:themeColor="text1"/>
          <w:sz w:val="22"/>
        </w:rPr>
        <w:t>(Please type your answers within the box underneath each question)</w:t>
      </w:r>
    </w:p>
    <w:p w14:paraId="130C3099" w14:textId="77777777" w:rsidR="006A4ADC" w:rsidRPr="00B95183" w:rsidRDefault="006A4ADC" w:rsidP="00852DC8">
      <w:pPr>
        <w:spacing w:before="0" w:after="0"/>
        <w:ind w:right="284"/>
        <w:jc w:val="both"/>
        <w:rPr>
          <w:rFonts w:cs="Arial"/>
          <w:i/>
          <w:color w:val="000000" w:themeColor="text1"/>
          <w:sz w:val="22"/>
        </w:rPr>
      </w:pPr>
    </w:p>
    <w:p w14:paraId="55B10D89" w14:textId="77777777" w:rsidR="006A4ADC" w:rsidRPr="00B95183" w:rsidRDefault="006A4ADC" w:rsidP="006A4ADC">
      <w:pPr>
        <w:spacing w:before="0" w:after="0"/>
        <w:ind w:right="284"/>
        <w:rPr>
          <w:rFonts w:cs="Arial"/>
          <w:i/>
          <w:color w:val="000000" w:themeColor="text1"/>
          <w:sz w:val="22"/>
        </w:rPr>
      </w:pPr>
      <w:r w:rsidRPr="00B95183">
        <w:rPr>
          <w:rFonts w:cs="Arial"/>
          <w:i/>
          <w:color w:val="000000" w:themeColor="text1"/>
          <w:sz w:val="22"/>
        </w:rPr>
        <w:t>Student name</w:t>
      </w:r>
      <w:r w:rsidR="005431E5" w:rsidRPr="00B95183">
        <w:rPr>
          <w:rFonts w:cs="Arial"/>
          <w:i/>
          <w:color w:val="000000" w:themeColor="text1"/>
          <w:sz w:val="22"/>
        </w:rPr>
        <w:t xml:space="preserve"> (LAST NAME first name)</w:t>
      </w:r>
      <w:r w:rsidRPr="00B95183">
        <w:rPr>
          <w:rFonts w:cs="Arial"/>
          <w:i/>
          <w:color w:val="000000" w:themeColor="text1"/>
          <w:sz w:val="22"/>
        </w:rPr>
        <w:t>:</w:t>
      </w:r>
    </w:p>
    <w:p w14:paraId="04612434" w14:textId="77777777" w:rsidR="006A4ADC" w:rsidRPr="00B95183" w:rsidRDefault="006A4ADC" w:rsidP="006A4ADC">
      <w:pPr>
        <w:spacing w:before="0" w:after="0"/>
        <w:ind w:right="284"/>
        <w:rPr>
          <w:rFonts w:cs="Arial"/>
          <w:i/>
          <w:color w:val="000000" w:themeColor="text1"/>
          <w:sz w:val="22"/>
        </w:rPr>
      </w:pPr>
      <w:r w:rsidRPr="00B95183">
        <w:rPr>
          <w:rFonts w:cs="Arial"/>
          <w:i/>
          <w:color w:val="000000" w:themeColor="text1"/>
          <w:sz w:val="22"/>
        </w:rPr>
        <w:t>Student number:</w:t>
      </w:r>
    </w:p>
    <w:p w14:paraId="1DB693CB" w14:textId="77777777" w:rsidR="006A4ADC" w:rsidRPr="00B95183" w:rsidRDefault="006A4ADC" w:rsidP="006A4ADC">
      <w:pPr>
        <w:spacing w:before="0" w:after="0"/>
        <w:ind w:right="284"/>
        <w:rPr>
          <w:rFonts w:cs="Arial"/>
          <w:i/>
          <w:color w:val="000000" w:themeColor="text1"/>
          <w:sz w:val="22"/>
        </w:rPr>
      </w:pPr>
      <w:r w:rsidRPr="00B95183">
        <w:rPr>
          <w:rFonts w:cs="Arial"/>
          <w:i/>
          <w:color w:val="000000" w:themeColor="text1"/>
          <w:sz w:val="22"/>
        </w:rPr>
        <w:t>Campus:</w:t>
      </w:r>
    </w:p>
    <w:p w14:paraId="00508F5E" w14:textId="77777777" w:rsidR="006A4ADC" w:rsidRPr="00B95183" w:rsidRDefault="006A4ADC" w:rsidP="006A4ADC">
      <w:pPr>
        <w:spacing w:before="0" w:after="0"/>
        <w:ind w:right="284"/>
        <w:rPr>
          <w:rFonts w:cs="Arial"/>
          <w:i/>
          <w:color w:val="000000" w:themeColor="text1"/>
          <w:sz w:val="22"/>
        </w:rPr>
      </w:pPr>
      <w:r w:rsidRPr="00B95183">
        <w:rPr>
          <w:rFonts w:cs="Arial"/>
          <w:i/>
          <w:color w:val="000000" w:themeColor="text1"/>
          <w:sz w:val="22"/>
        </w:rPr>
        <w:t xml:space="preserve">Tutorial </w:t>
      </w:r>
      <w:r w:rsidR="005431E5" w:rsidRPr="00B95183">
        <w:rPr>
          <w:rFonts w:cs="Arial"/>
          <w:i/>
          <w:color w:val="000000" w:themeColor="text1"/>
          <w:sz w:val="22"/>
        </w:rPr>
        <w:t>session (time and room no.)</w:t>
      </w:r>
      <w:r w:rsidRPr="00B95183">
        <w:rPr>
          <w:rFonts w:cs="Arial"/>
          <w:i/>
          <w:color w:val="000000" w:themeColor="text1"/>
          <w:sz w:val="22"/>
        </w:rPr>
        <w:t>:</w:t>
      </w:r>
    </w:p>
    <w:p w14:paraId="2D98BA9A" w14:textId="77777777" w:rsidR="006A4ADC" w:rsidRPr="00B95183" w:rsidRDefault="006A4ADC" w:rsidP="006A4ADC">
      <w:pPr>
        <w:spacing w:before="0" w:after="0"/>
        <w:ind w:right="284"/>
        <w:rPr>
          <w:rFonts w:cs="Arial"/>
          <w:i/>
          <w:color w:val="000000" w:themeColor="text1"/>
          <w:sz w:val="22"/>
        </w:rPr>
      </w:pPr>
      <w:r w:rsidRPr="00B95183">
        <w:rPr>
          <w:rFonts w:cs="Arial"/>
          <w:i/>
          <w:color w:val="000000" w:themeColor="text1"/>
          <w:sz w:val="22"/>
        </w:rPr>
        <w:t>Tutor’s name:</w:t>
      </w:r>
    </w:p>
    <w:p w14:paraId="573B7B4A" w14:textId="16CE3809" w:rsidR="00EB47B9" w:rsidRPr="00B95183" w:rsidRDefault="00E22DD7" w:rsidP="00EA0A97">
      <w:pPr>
        <w:pStyle w:val="Default"/>
        <w:numPr>
          <w:ilvl w:val="0"/>
          <w:numId w:val="1"/>
        </w:numPr>
        <w:spacing w:before="360"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B95183">
        <w:rPr>
          <w:rFonts w:ascii="Arial" w:hAnsi="Arial" w:cs="Arial"/>
          <w:b/>
          <w:bCs/>
          <w:sz w:val="22"/>
          <w:szCs w:val="22"/>
        </w:rPr>
        <w:t>Rationale for giving</w:t>
      </w:r>
      <w:r w:rsidR="000F683C" w:rsidRPr="00B95183">
        <w:rPr>
          <w:rFonts w:ascii="Arial" w:hAnsi="Arial" w:cs="Arial"/>
          <w:b/>
          <w:bCs/>
          <w:sz w:val="22"/>
          <w:szCs w:val="22"/>
        </w:rPr>
        <w:t xml:space="preserve"> Mary a t</w:t>
      </w:r>
      <w:r w:rsidRPr="00B95183">
        <w:rPr>
          <w:rFonts w:ascii="Arial" w:hAnsi="Arial" w:cs="Arial"/>
          <w:b/>
          <w:bCs/>
          <w:sz w:val="22"/>
          <w:szCs w:val="22"/>
        </w:rPr>
        <w:t>etanus booster</w:t>
      </w:r>
      <w:r w:rsidR="00530FD8" w:rsidRPr="00B95183">
        <w:rPr>
          <w:rFonts w:ascii="Arial" w:hAnsi="Arial" w:cs="Arial"/>
          <w:b/>
          <w:bCs/>
          <w:sz w:val="22"/>
          <w:szCs w:val="22"/>
        </w:rPr>
        <w:t xml:space="preserve"> </w:t>
      </w:r>
      <w:r w:rsidR="00EB47B9" w:rsidRPr="00B95183">
        <w:rPr>
          <w:rFonts w:ascii="Arial" w:hAnsi="Arial" w:cs="Arial"/>
          <w:b/>
          <w:bCs/>
          <w:sz w:val="22"/>
          <w:szCs w:val="22"/>
        </w:rPr>
        <w:t xml:space="preserve">(Total: </w:t>
      </w:r>
      <w:r w:rsidR="00357D71">
        <w:rPr>
          <w:rFonts w:ascii="Arial" w:hAnsi="Arial" w:cs="Arial"/>
          <w:b/>
          <w:bCs/>
          <w:sz w:val="22"/>
          <w:szCs w:val="22"/>
        </w:rPr>
        <w:t>10</w:t>
      </w:r>
      <w:r w:rsidR="00EB47B9" w:rsidRPr="00B95183">
        <w:rPr>
          <w:rFonts w:ascii="Arial" w:hAnsi="Arial" w:cs="Arial"/>
          <w:b/>
          <w:bCs/>
          <w:sz w:val="22"/>
          <w:szCs w:val="22"/>
        </w:rPr>
        <w:t xml:space="preserve"> marks)</w:t>
      </w:r>
    </w:p>
    <w:p w14:paraId="35C5C66F" w14:textId="77777777" w:rsidR="00BA4A84" w:rsidRPr="00BA4A84" w:rsidRDefault="00530FD8" w:rsidP="00AD1046">
      <w:pPr>
        <w:pStyle w:val="Default"/>
        <w:numPr>
          <w:ilvl w:val="1"/>
          <w:numId w:val="1"/>
        </w:numPr>
        <w:spacing w:before="120" w:after="120"/>
        <w:ind w:left="993" w:hanging="567"/>
        <w:rPr>
          <w:rFonts w:ascii="Arial" w:hAnsi="Arial" w:cs="Arial"/>
          <w:i/>
          <w:iCs/>
          <w:sz w:val="22"/>
          <w:szCs w:val="22"/>
        </w:rPr>
      </w:pPr>
      <w:r w:rsidRPr="00B95183">
        <w:rPr>
          <w:rFonts w:ascii="Arial" w:hAnsi="Arial" w:cs="Arial"/>
          <w:sz w:val="22"/>
          <w:szCs w:val="22"/>
        </w:rPr>
        <w:t xml:space="preserve">What is </w:t>
      </w:r>
      <w:r w:rsidR="005342AF" w:rsidRPr="00B95183">
        <w:rPr>
          <w:rFonts w:ascii="Arial" w:hAnsi="Arial" w:cs="Arial"/>
          <w:sz w:val="22"/>
          <w:szCs w:val="22"/>
        </w:rPr>
        <w:t xml:space="preserve">the </w:t>
      </w:r>
      <w:r w:rsidR="00E22DD7" w:rsidRPr="00B95183">
        <w:rPr>
          <w:rFonts w:ascii="Arial" w:hAnsi="Arial" w:cs="Arial"/>
          <w:sz w:val="22"/>
          <w:szCs w:val="22"/>
        </w:rPr>
        <w:t>organism that causes tetanus and why is it of concern in this situation</w:t>
      </w:r>
      <w:r w:rsidRPr="00B95183">
        <w:rPr>
          <w:rFonts w:ascii="Arial" w:hAnsi="Arial" w:cs="Arial"/>
          <w:sz w:val="22"/>
          <w:szCs w:val="22"/>
        </w:rPr>
        <w:t xml:space="preserve">? </w:t>
      </w:r>
    </w:p>
    <w:p w14:paraId="1FF5A9D7" w14:textId="4B935453" w:rsidR="00386C84" w:rsidRPr="00BA4A84" w:rsidRDefault="00BA4A84" w:rsidP="00BA4A84">
      <w:pPr>
        <w:pStyle w:val="Default"/>
        <w:spacing w:before="120" w:after="120"/>
        <w:ind w:left="993"/>
        <w:rPr>
          <w:rFonts w:ascii="Arial" w:hAnsi="Arial" w:cs="Arial"/>
          <w:i/>
          <w:iCs/>
          <w:sz w:val="22"/>
          <w:szCs w:val="22"/>
        </w:rPr>
      </w:pPr>
      <w:bookmarkStart w:id="0" w:name="_Hlk76386799"/>
      <w:r>
        <w:rPr>
          <w:rFonts w:ascii="Arial" w:hAnsi="Arial" w:cs="Arial"/>
          <w:i/>
          <w:iCs/>
          <w:sz w:val="22"/>
          <w:szCs w:val="22"/>
        </w:rPr>
        <w:t>(</w:t>
      </w:r>
      <w:r w:rsidRPr="00BA4A84">
        <w:rPr>
          <w:rFonts w:ascii="Arial" w:hAnsi="Arial" w:cs="Arial"/>
          <w:i/>
          <w:iCs/>
          <w:sz w:val="22"/>
          <w:szCs w:val="22"/>
        </w:rPr>
        <w:t>5 marks</w:t>
      </w:r>
      <w:r>
        <w:rPr>
          <w:rFonts w:ascii="Arial" w:hAnsi="Arial" w:cs="Arial"/>
          <w:i/>
          <w:iCs/>
          <w:sz w:val="22"/>
          <w:szCs w:val="22"/>
        </w:rPr>
        <w:t>)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9208"/>
      </w:tblGrid>
      <w:tr w:rsidR="00612BBA" w:rsidRPr="00B95183" w14:paraId="0BB7F7A6" w14:textId="77777777" w:rsidTr="00EA0A97">
        <w:trPr>
          <w:trHeight w:val="435"/>
        </w:trPr>
        <w:tc>
          <w:tcPr>
            <w:tcW w:w="9355" w:type="dxa"/>
          </w:tcPr>
          <w:bookmarkEnd w:id="0"/>
          <w:p w14:paraId="57DFCA3D" w14:textId="77777777" w:rsidR="00AD138E" w:rsidRPr="00C466A1" w:rsidRDefault="00AD138E" w:rsidP="00AD138E">
            <w:pPr>
              <w:pStyle w:val="Default"/>
              <w:spacing w:before="80" w:line="480" w:lineRule="auto"/>
              <w:rPr>
                <w:rFonts w:ascii="Arial" w:eastAsia="Times New Roman" w:hAnsi="Arial" w:cs="Arial"/>
                <w:color w:val="FF0000"/>
                <w:sz w:val="22"/>
                <w:lang w:eastAsia="en-AU"/>
              </w:rPr>
            </w:pPr>
            <w:r w:rsidRPr="00C466A1">
              <w:rPr>
                <w:rFonts w:ascii="Arial" w:eastAsia="Times New Roman" w:hAnsi="Arial" w:cs="Arial"/>
                <w:color w:val="FF0000"/>
                <w:sz w:val="22"/>
                <w:lang w:eastAsia="en-AU"/>
              </w:rPr>
              <w:t>Tetanus fact sheet</w:t>
            </w:r>
          </w:p>
          <w:p w14:paraId="3590B68C" w14:textId="69437244" w:rsidR="00723554" w:rsidRPr="00B95183" w:rsidRDefault="00723554" w:rsidP="00365576">
            <w:pPr>
              <w:pStyle w:val="Default"/>
              <w:spacing w:before="80" w:line="480" w:lineRule="auto"/>
              <w:rPr>
                <w:rFonts w:ascii="Arial" w:eastAsia="Times New Roman" w:hAnsi="Arial" w:cs="Arial"/>
                <w:color w:val="FF0000"/>
                <w:sz w:val="22"/>
                <w:szCs w:val="22"/>
                <w:lang w:eastAsia="en-AU"/>
              </w:rPr>
            </w:pPr>
          </w:p>
        </w:tc>
      </w:tr>
    </w:tbl>
    <w:p w14:paraId="5C56948C" w14:textId="60C7CA3B" w:rsidR="001815D7" w:rsidRPr="0092095B" w:rsidRDefault="006C338D" w:rsidP="0092095B">
      <w:pPr>
        <w:pStyle w:val="Default"/>
        <w:numPr>
          <w:ilvl w:val="1"/>
          <w:numId w:val="1"/>
        </w:numPr>
        <w:spacing w:before="360" w:after="120"/>
        <w:ind w:left="993" w:hanging="567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>D</w:t>
      </w:r>
      <w:r w:rsidR="00D01957" w:rsidRPr="0092095B">
        <w:rPr>
          <w:rFonts w:ascii="Arial" w:hAnsi="Arial" w:cs="Arial"/>
          <w:bCs/>
          <w:sz w:val="22"/>
          <w:szCs w:val="22"/>
        </w:rPr>
        <w:t>iscuss the rationale</w:t>
      </w:r>
      <w:r w:rsidR="000F683C" w:rsidRPr="0092095B">
        <w:rPr>
          <w:rFonts w:ascii="Arial" w:hAnsi="Arial" w:cs="Arial"/>
          <w:bCs/>
          <w:sz w:val="22"/>
          <w:szCs w:val="22"/>
        </w:rPr>
        <w:t xml:space="preserve"> for giving Mary the t</w:t>
      </w:r>
      <w:r w:rsidR="00D01957" w:rsidRPr="0092095B">
        <w:rPr>
          <w:rFonts w:ascii="Arial" w:hAnsi="Arial" w:cs="Arial"/>
          <w:bCs/>
          <w:sz w:val="22"/>
          <w:szCs w:val="22"/>
        </w:rPr>
        <w:t>etanus booster</w:t>
      </w:r>
      <w:r w:rsidR="005A7398" w:rsidRPr="0092095B">
        <w:rPr>
          <w:rFonts w:ascii="Arial" w:hAnsi="Arial" w:cs="Arial"/>
          <w:bCs/>
          <w:sz w:val="22"/>
          <w:szCs w:val="22"/>
        </w:rPr>
        <w:t>.</w:t>
      </w:r>
      <w:r w:rsidR="00180406" w:rsidRPr="0092095B">
        <w:rPr>
          <w:rFonts w:ascii="Arial" w:hAnsi="Arial" w:cs="Arial"/>
          <w:i/>
          <w:iCs/>
          <w:sz w:val="22"/>
          <w:szCs w:val="22"/>
        </w:rPr>
        <w:t xml:space="preserve"> </w:t>
      </w:r>
      <w:r w:rsidR="00180406" w:rsidRPr="0092095B">
        <w:rPr>
          <w:rFonts w:ascii="Arial" w:hAnsi="Arial" w:cs="Arial"/>
          <w:bCs/>
          <w:i/>
          <w:iCs/>
          <w:sz w:val="22"/>
          <w:szCs w:val="22"/>
        </w:rPr>
        <w:t>(5 marks)</w:t>
      </w:r>
      <w:r w:rsidR="00180406" w:rsidRPr="0092095B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9208"/>
      </w:tblGrid>
      <w:tr w:rsidR="00612BBA" w:rsidRPr="00B95183" w14:paraId="2CA5D588" w14:textId="77777777" w:rsidTr="00EA0A97">
        <w:tc>
          <w:tcPr>
            <w:tcW w:w="9355" w:type="dxa"/>
          </w:tcPr>
          <w:p w14:paraId="420CF77B" w14:textId="77777777" w:rsidR="00612BBA" w:rsidRDefault="00612BBA" w:rsidP="0092095B">
            <w:pPr>
              <w:pStyle w:val="ListParagraph"/>
              <w:autoSpaceDE w:val="0"/>
              <w:autoSpaceDN w:val="0"/>
              <w:adjustRightInd w:val="0"/>
              <w:spacing w:before="0" w:after="0"/>
              <w:rPr>
                <w:rFonts w:cs="Arial"/>
                <w:sz w:val="22"/>
              </w:rPr>
            </w:pPr>
          </w:p>
          <w:p w14:paraId="4ED43E96" w14:textId="6C21198C" w:rsidR="0092095B" w:rsidRPr="002216A9" w:rsidRDefault="002216A9" w:rsidP="002216A9">
            <w:pPr>
              <w:autoSpaceDE w:val="0"/>
              <w:autoSpaceDN w:val="0"/>
              <w:adjustRightInd w:val="0"/>
              <w:spacing w:before="0" w:after="0"/>
              <w:rPr>
                <w:rFonts w:cs="Arial"/>
                <w:color w:val="FF0000"/>
                <w:sz w:val="22"/>
              </w:rPr>
            </w:pPr>
            <w:r w:rsidRPr="002216A9">
              <w:rPr>
                <w:rFonts w:cs="Arial"/>
                <w:color w:val="FF0000"/>
                <w:sz w:val="22"/>
              </w:rPr>
              <w:t>Australian immunisation handbook</w:t>
            </w:r>
          </w:p>
          <w:p w14:paraId="073D7A24" w14:textId="77777777" w:rsidR="0092095B" w:rsidRDefault="0092095B" w:rsidP="0092095B">
            <w:pPr>
              <w:pStyle w:val="ListParagraph"/>
              <w:autoSpaceDE w:val="0"/>
              <w:autoSpaceDN w:val="0"/>
              <w:adjustRightInd w:val="0"/>
              <w:spacing w:before="0" w:after="0"/>
              <w:rPr>
                <w:rFonts w:cs="Arial"/>
                <w:sz w:val="22"/>
              </w:rPr>
            </w:pPr>
          </w:p>
          <w:p w14:paraId="56AFADA7" w14:textId="006A409D" w:rsidR="00DF1F4A" w:rsidRPr="00B95183" w:rsidRDefault="00DF1F4A" w:rsidP="0092095B">
            <w:pPr>
              <w:pStyle w:val="ListParagraph"/>
              <w:autoSpaceDE w:val="0"/>
              <w:autoSpaceDN w:val="0"/>
              <w:adjustRightInd w:val="0"/>
              <w:spacing w:before="0" w:after="0"/>
              <w:rPr>
                <w:rFonts w:cs="Arial"/>
                <w:sz w:val="22"/>
              </w:rPr>
            </w:pPr>
          </w:p>
        </w:tc>
      </w:tr>
    </w:tbl>
    <w:p w14:paraId="70FD9187" w14:textId="243EBAFA" w:rsidR="00EB47B9" w:rsidRDefault="00231112" w:rsidP="00EA0A97">
      <w:pPr>
        <w:pStyle w:val="Default"/>
        <w:numPr>
          <w:ilvl w:val="0"/>
          <w:numId w:val="1"/>
        </w:numPr>
        <w:spacing w:before="360"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B95183">
        <w:rPr>
          <w:rFonts w:ascii="Arial" w:hAnsi="Arial" w:cs="Arial"/>
          <w:b/>
          <w:bCs/>
          <w:sz w:val="22"/>
          <w:szCs w:val="22"/>
        </w:rPr>
        <w:t>Physiological basis of the three wound observations</w:t>
      </w:r>
      <w:r w:rsidR="00530FD8" w:rsidRPr="00B95183">
        <w:rPr>
          <w:rFonts w:ascii="Arial" w:hAnsi="Arial" w:cs="Arial"/>
          <w:b/>
          <w:bCs/>
          <w:sz w:val="22"/>
          <w:szCs w:val="22"/>
        </w:rPr>
        <w:t xml:space="preserve"> (Total: </w:t>
      </w:r>
      <w:r w:rsidR="00797A9E">
        <w:rPr>
          <w:rFonts w:ascii="Arial" w:hAnsi="Arial" w:cs="Arial"/>
          <w:b/>
          <w:bCs/>
          <w:sz w:val="22"/>
          <w:szCs w:val="22"/>
        </w:rPr>
        <w:t>2</w:t>
      </w:r>
      <w:r w:rsidR="00530FD8" w:rsidRPr="00B95183">
        <w:rPr>
          <w:rFonts w:ascii="Arial" w:hAnsi="Arial" w:cs="Arial"/>
          <w:b/>
          <w:bCs/>
          <w:sz w:val="22"/>
          <w:szCs w:val="22"/>
        </w:rPr>
        <w:t>0</w:t>
      </w:r>
      <w:r w:rsidR="00EB47B9" w:rsidRPr="00B95183">
        <w:rPr>
          <w:rFonts w:ascii="Arial" w:hAnsi="Arial" w:cs="Arial"/>
          <w:b/>
          <w:bCs/>
          <w:sz w:val="22"/>
          <w:szCs w:val="22"/>
        </w:rPr>
        <w:t xml:space="preserve"> marks) </w:t>
      </w:r>
    </w:p>
    <w:p w14:paraId="1597DADF" w14:textId="7427B7AF" w:rsidR="000B3328" w:rsidRPr="00B95183" w:rsidRDefault="00124432" w:rsidP="000B3328">
      <w:pPr>
        <w:pStyle w:val="Default"/>
        <w:spacing w:before="360"/>
        <w:ind w:left="426"/>
        <w:rPr>
          <w:rFonts w:ascii="Arial" w:hAnsi="Arial" w:cs="Arial"/>
          <w:b/>
          <w:bCs/>
          <w:sz w:val="22"/>
          <w:szCs w:val="22"/>
        </w:rPr>
      </w:pPr>
      <w:r w:rsidRPr="00124432">
        <w:rPr>
          <w:rFonts w:ascii="Arial" w:hAnsi="Arial" w:cs="Arial"/>
          <w:color w:val="FF0000"/>
          <w:sz w:val="22"/>
          <w:szCs w:val="22"/>
        </w:rPr>
        <w:t>Marieb &amp; Hoehn p. 816 – 819; Lee &amp; Bishop p. 190 – 195; Craft, Gordon, Huether, McCance, Brashers &amp; Rote Chapter 13</w:t>
      </w:r>
    </w:p>
    <w:p w14:paraId="4AC4E10D" w14:textId="30F6A5DA" w:rsidR="00A26182" w:rsidRPr="004D41FE" w:rsidRDefault="00197C62" w:rsidP="004D41FE">
      <w:pPr>
        <w:pStyle w:val="Default"/>
        <w:numPr>
          <w:ilvl w:val="1"/>
          <w:numId w:val="1"/>
        </w:numPr>
        <w:spacing w:before="360" w:after="120"/>
        <w:ind w:left="993" w:hanging="567"/>
        <w:rPr>
          <w:rFonts w:ascii="Arial" w:hAnsi="Arial" w:cs="Arial"/>
          <w:i/>
          <w:iCs/>
          <w:sz w:val="22"/>
          <w:szCs w:val="22"/>
        </w:rPr>
      </w:pPr>
      <w:r w:rsidRPr="00B95183">
        <w:rPr>
          <w:rFonts w:ascii="Arial" w:hAnsi="Arial" w:cs="Arial"/>
          <w:sz w:val="22"/>
          <w:szCs w:val="22"/>
        </w:rPr>
        <w:t>For each of the three wound observations indicate,</w:t>
      </w:r>
      <w:r w:rsidR="00F061CD" w:rsidRPr="00B95183">
        <w:rPr>
          <w:rFonts w:ascii="Arial" w:hAnsi="Arial" w:cs="Arial"/>
          <w:sz w:val="22"/>
          <w:szCs w:val="22"/>
        </w:rPr>
        <w:t xml:space="preserve"> and provide a rationale, as to</w:t>
      </w:r>
      <w:r w:rsidRPr="00B95183">
        <w:rPr>
          <w:rFonts w:ascii="Arial" w:hAnsi="Arial" w:cs="Arial"/>
          <w:sz w:val="22"/>
          <w:szCs w:val="22"/>
        </w:rPr>
        <w:t xml:space="preserve"> whether it is a sign or a symptom.</w:t>
      </w:r>
      <w:r w:rsidR="004D41FE">
        <w:rPr>
          <w:rFonts w:ascii="Arial" w:hAnsi="Arial" w:cs="Arial"/>
          <w:sz w:val="22"/>
          <w:szCs w:val="22"/>
        </w:rPr>
        <w:t xml:space="preserve"> </w:t>
      </w:r>
      <w:r w:rsidR="004D41FE" w:rsidRPr="004D41FE">
        <w:rPr>
          <w:rFonts w:ascii="Arial" w:hAnsi="Arial" w:cs="Arial"/>
          <w:i/>
          <w:iCs/>
          <w:sz w:val="22"/>
          <w:szCs w:val="22"/>
        </w:rPr>
        <w:t>(</w:t>
      </w:r>
      <w:r w:rsidR="004D41FE">
        <w:rPr>
          <w:rFonts w:ascii="Arial" w:hAnsi="Arial" w:cs="Arial"/>
          <w:i/>
          <w:iCs/>
          <w:sz w:val="22"/>
          <w:szCs w:val="22"/>
        </w:rPr>
        <w:t>2</w:t>
      </w:r>
      <w:r w:rsidR="004D41FE" w:rsidRPr="004D41FE">
        <w:rPr>
          <w:rFonts w:ascii="Arial" w:hAnsi="Arial" w:cs="Arial"/>
          <w:i/>
          <w:iCs/>
          <w:sz w:val="22"/>
          <w:szCs w:val="22"/>
        </w:rPr>
        <w:t xml:space="preserve"> marks)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9208"/>
      </w:tblGrid>
      <w:tr w:rsidR="00612BBA" w:rsidRPr="00B95183" w14:paraId="330C5368" w14:textId="77777777" w:rsidTr="00EA0A97">
        <w:tc>
          <w:tcPr>
            <w:tcW w:w="9355" w:type="dxa"/>
          </w:tcPr>
          <w:p w14:paraId="76D070DD" w14:textId="092C9B1B" w:rsidR="001343DD" w:rsidRDefault="001343DD" w:rsidP="00612BBA">
            <w:pPr>
              <w:pStyle w:val="Default"/>
              <w:tabs>
                <w:tab w:val="left" w:pos="993"/>
              </w:tabs>
              <w:spacing w:before="80" w:line="480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0F471435" w14:textId="77777777" w:rsidR="001343DD" w:rsidRDefault="001343DD" w:rsidP="00612BBA">
            <w:pPr>
              <w:pStyle w:val="Default"/>
              <w:tabs>
                <w:tab w:val="left" w:pos="993"/>
              </w:tabs>
              <w:spacing w:before="80" w:line="480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18193B5" w14:textId="5B0DCE95" w:rsidR="004D41FE" w:rsidRPr="00B95183" w:rsidRDefault="004D41FE" w:rsidP="00612BBA">
            <w:pPr>
              <w:pStyle w:val="Default"/>
              <w:tabs>
                <w:tab w:val="left" w:pos="993"/>
              </w:tabs>
              <w:spacing w:before="80" w:line="480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7AE88FA6" w14:textId="781E6BB7" w:rsidR="00DC02D4" w:rsidRPr="00D72737" w:rsidRDefault="00F54C6F" w:rsidP="00D72737">
      <w:pPr>
        <w:pStyle w:val="Default"/>
        <w:numPr>
          <w:ilvl w:val="1"/>
          <w:numId w:val="1"/>
        </w:numPr>
        <w:spacing w:before="360" w:after="120"/>
        <w:ind w:left="993" w:hanging="567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Name and d</w:t>
      </w:r>
      <w:r w:rsidR="00197C62" w:rsidRPr="00B95183">
        <w:rPr>
          <w:rFonts w:ascii="Arial" w:hAnsi="Arial" w:cs="Arial"/>
          <w:sz w:val="22"/>
          <w:szCs w:val="22"/>
        </w:rPr>
        <w:t>iscuss the physiological basis of the first observation.</w:t>
      </w:r>
      <w:r w:rsidR="00D72737">
        <w:rPr>
          <w:rFonts w:ascii="Arial" w:hAnsi="Arial" w:cs="Arial"/>
          <w:sz w:val="22"/>
          <w:szCs w:val="22"/>
        </w:rPr>
        <w:t xml:space="preserve"> </w:t>
      </w:r>
      <w:bookmarkStart w:id="1" w:name="_Hlk76388711"/>
      <w:r w:rsidR="00D72737" w:rsidRPr="00D72737">
        <w:rPr>
          <w:rFonts w:ascii="Arial" w:hAnsi="Arial" w:cs="Arial"/>
          <w:i/>
          <w:iCs/>
          <w:sz w:val="22"/>
          <w:szCs w:val="22"/>
        </w:rPr>
        <w:t>(</w:t>
      </w:r>
      <w:r w:rsidR="001D4FB2">
        <w:rPr>
          <w:rFonts w:ascii="Arial" w:hAnsi="Arial" w:cs="Arial"/>
          <w:i/>
          <w:iCs/>
          <w:sz w:val="22"/>
          <w:szCs w:val="22"/>
        </w:rPr>
        <w:t>6</w:t>
      </w:r>
      <w:r w:rsidR="00D72737" w:rsidRPr="00D72737">
        <w:rPr>
          <w:rFonts w:ascii="Arial" w:hAnsi="Arial" w:cs="Arial"/>
          <w:i/>
          <w:iCs/>
          <w:sz w:val="22"/>
          <w:szCs w:val="22"/>
        </w:rPr>
        <w:t xml:space="preserve"> marks)</w:t>
      </w:r>
      <w:bookmarkEnd w:id="1"/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9208"/>
      </w:tblGrid>
      <w:tr w:rsidR="00612BBA" w:rsidRPr="00B95183" w14:paraId="6B9CF6C6" w14:textId="77777777" w:rsidTr="00EA0A97">
        <w:tc>
          <w:tcPr>
            <w:tcW w:w="9355" w:type="dxa"/>
          </w:tcPr>
          <w:p w14:paraId="0FEBA051" w14:textId="77777777" w:rsidR="001343DD" w:rsidRDefault="001343DD" w:rsidP="00CF61A4">
            <w:pPr>
              <w:pStyle w:val="Default"/>
              <w:tabs>
                <w:tab w:val="left" w:pos="993"/>
              </w:tabs>
              <w:spacing w:before="80" w:line="480" w:lineRule="auto"/>
              <w:rPr>
                <w:rFonts w:ascii="Arial" w:eastAsia="Times New Roman" w:hAnsi="Arial" w:cs="Arial"/>
                <w:b/>
                <w:color w:val="FF0000"/>
                <w:sz w:val="22"/>
                <w:szCs w:val="22"/>
                <w:u w:val="single"/>
                <w:lang w:eastAsia="en-AU"/>
              </w:rPr>
            </w:pPr>
          </w:p>
          <w:p w14:paraId="6A842C1B" w14:textId="165E0DF9" w:rsidR="00406327" w:rsidRPr="00B95183" w:rsidRDefault="00406327" w:rsidP="00CF61A4">
            <w:pPr>
              <w:pStyle w:val="Default"/>
              <w:tabs>
                <w:tab w:val="left" w:pos="993"/>
              </w:tabs>
              <w:spacing w:before="80" w:line="480" w:lineRule="auto"/>
              <w:rPr>
                <w:rFonts w:ascii="Arial" w:eastAsia="Times New Roman" w:hAnsi="Arial" w:cs="Arial"/>
                <w:b/>
                <w:color w:val="FF0000"/>
                <w:sz w:val="22"/>
                <w:szCs w:val="22"/>
                <w:u w:val="single"/>
                <w:lang w:eastAsia="en-AU"/>
              </w:rPr>
            </w:pPr>
          </w:p>
        </w:tc>
      </w:tr>
    </w:tbl>
    <w:p w14:paraId="7FB40A81" w14:textId="4307A57E" w:rsidR="00530FD8" w:rsidRPr="00B95183" w:rsidRDefault="00D57097" w:rsidP="00EA0A97">
      <w:pPr>
        <w:pStyle w:val="Default"/>
        <w:numPr>
          <w:ilvl w:val="1"/>
          <w:numId w:val="1"/>
        </w:numPr>
        <w:spacing w:before="360" w:after="120"/>
        <w:ind w:left="993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Name and d</w:t>
      </w:r>
      <w:r w:rsidR="00F77FBF" w:rsidRPr="00B95183">
        <w:rPr>
          <w:rFonts w:ascii="Arial" w:hAnsi="Arial" w:cs="Arial"/>
          <w:sz w:val="22"/>
          <w:szCs w:val="22"/>
        </w:rPr>
        <w:t>iscuss the physiological basis of the second observation.</w:t>
      </w:r>
      <w:r w:rsidR="001D4FB2" w:rsidRPr="001D4FB2">
        <w:rPr>
          <w:rFonts w:ascii="Arial" w:eastAsiaTheme="minorHAnsi" w:hAnsi="Arial" w:cs="Arial"/>
          <w:i/>
          <w:iCs/>
          <w:color w:val="auto"/>
          <w:sz w:val="22"/>
          <w:szCs w:val="22"/>
        </w:rPr>
        <w:t xml:space="preserve"> </w:t>
      </w:r>
      <w:r w:rsidR="001D4FB2" w:rsidRPr="001D4FB2">
        <w:rPr>
          <w:rFonts w:ascii="Arial" w:hAnsi="Arial" w:cs="Arial"/>
          <w:i/>
          <w:iCs/>
          <w:sz w:val="22"/>
          <w:szCs w:val="22"/>
        </w:rPr>
        <w:t>(6 marks)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9208"/>
      </w:tblGrid>
      <w:tr w:rsidR="00530FD8" w:rsidRPr="00B95183" w14:paraId="40E1ED4B" w14:textId="77777777" w:rsidTr="00EA0A97">
        <w:tc>
          <w:tcPr>
            <w:tcW w:w="9355" w:type="dxa"/>
          </w:tcPr>
          <w:p w14:paraId="1FF47964" w14:textId="77777777" w:rsidR="00530FD8" w:rsidRDefault="00530FD8" w:rsidP="001C1F7A">
            <w:pPr>
              <w:pStyle w:val="Default"/>
              <w:tabs>
                <w:tab w:val="left" w:pos="993"/>
              </w:tabs>
              <w:spacing w:before="80" w:line="480" w:lineRule="auto"/>
              <w:rPr>
                <w:rFonts w:ascii="Arial" w:hAnsi="Arial" w:cs="Arial"/>
                <w:sz w:val="22"/>
                <w:szCs w:val="22"/>
              </w:rPr>
            </w:pPr>
          </w:p>
          <w:p w14:paraId="670EE130" w14:textId="00E1C27B" w:rsidR="001D4FB2" w:rsidRPr="00B95183" w:rsidRDefault="001D4FB2" w:rsidP="001C1F7A">
            <w:pPr>
              <w:pStyle w:val="Default"/>
              <w:tabs>
                <w:tab w:val="left" w:pos="993"/>
              </w:tabs>
              <w:spacing w:before="80" w:line="48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6591D94" w14:textId="79BAC984" w:rsidR="00F77FBF" w:rsidRPr="00B95183" w:rsidRDefault="00D57097" w:rsidP="00EA0A97">
      <w:pPr>
        <w:pStyle w:val="Default"/>
        <w:numPr>
          <w:ilvl w:val="1"/>
          <w:numId w:val="1"/>
        </w:numPr>
        <w:spacing w:before="360" w:after="120"/>
        <w:ind w:left="993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Name and d</w:t>
      </w:r>
      <w:r w:rsidR="00F77FBF" w:rsidRPr="00B95183">
        <w:rPr>
          <w:rFonts w:ascii="Arial" w:hAnsi="Arial" w:cs="Arial"/>
          <w:sz w:val="22"/>
          <w:szCs w:val="22"/>
        </w:rPr>
        <w:t>iscuss the physiological basis of the third observation.</w:t>
      </w:r>
      <w:r w:rsidR="001D4FB2" w:rsidRPr="001D4FB2">
        <w:rPr>
          <w:rFonts w:ascii="Arial" w:eastAsiaTheme="minorHAnsi" w:hAnsi="Arial" w:cs="Arial"/>
          <w:i/>
          <w:iCs/>
          <w:color w:val="auto"/>
          <w:sz w:val="22"/>
          <w:szCs w:val="22"/>
        </w:rPr>
        <w:t xml:space="preserve"> </w:t>
      </w:r>
      <w:r w:rsidR="001D4FB2" w:rsidRPr="001D4FB2">
        <w:rPr>
          <w:rFonts w:ascii="Arial" w:hAnsi="Arial" w:cs="Arial"/>
          <w:i/>
          <w:iCs/>
          <w:sz w:val="22"/>
          <w:szCs w:val="22"/>
        </w:rPr>
        <w:t>(6 marks)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9208"/>
      </w:tblGrid>
      <w:tr w:rsidR="00F77FBF" w:rsidRPr="00B95183" w14:paraId="1978D611" w14:textId="77777777" w:rsidTr="00EA0A97">
        <w:tc>
          <w:tcPr>
            <w:tcW w:w="9355" w:type="dxa"/>
          </w:tcPr>
          <w:p w14:paraId="44620558" w14:textId="77777777" w:rsidR="00007689" w:rsidRPr="00B95183" w:rsidRDefault="00007689" w:rsidP="001F7859">
            <w:pPr>
              <w:pStyle w:val="Default"/>
              <w:tabs>
                <w:tab w:val="left" w:pos="993"/>
              </w:tabs>
              <w:spacing w:before="80" w:line="480" w:lineRule="auto"/>
              <w:rPr>
                <w:rFonts w:ascii="Arial" w:eastAsia="Times New Roman" w:hAnsi="Arial" w:cs="Arial"/>
                <w:b/>
                <w:color w:val="FF0000"/>
                <w:sz w:val="22"/>
                <w:szCs w:val="22"/>
                <w:lang w:eastAsia="en-AU"/>
              </w:rPr>
            </w:pPr>
          </w:p>
          <w:p w14:paraId="7F73D329" w14:textId="77777777" w:rsidR="00007689" w:rsidRPr="00B95183" w:rsidRDefault="00007689" w:rsidP="001F7859">
            <w:pPr>
              <w:pStyle w:val="Default"/>
              <w:tabs>
                <w:tab w:val="left" w:pos="993"/>
              </w:tabs>
              <w:spacing w:before="80" w:line="48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C714B0B" w14:textId="77777777" w:rsidR="00EA0A97" w:rsidRDefault="00EA0A97" w:rsidP="001343DD">
      <w:pPr>
        <w:pStyle w:val="Default"/>
        <w:spacing w:before="240"/>
        <w:rPr>
          <w:rFonts w:ascii="Arial" w:hAnsi="Arial" w:cs="Arial"/>
          <w:b/>
          <w:bCs/>
          <w:sz w:val="22"/>
          <w:szCs w:val="22"/>
        </w:rPr>
      </w:pPr>
    </w:p>
    <w:p w14:paraId="129744F7" w14:textId="7B753837" w:rsidR="00EB47B9" w:rsidRDefault="00F77FBF" w:rsidP="00F77FBF">
      <w:pPr>
        <w:pStyle w:val="Default"/>
        <w:numPr>
          <w:ilvl w:val="0"/>
          <w:numId w:val="1"/>
        </w:numPr>
        <w:spacing w:before="240"/>
        <w:rPr>
          <w:rFonts w:ascii="Arial" w:hAnsi="Arial" w:cs="Arial"/>
          <w:b/>
          <w:bCs/>
          <w:sz w:val="22"/>
          <w:szCs w:val="22"/>
        </w:rPr>
      </w:pPr>
      <w:r w:rsidRPr="00B95183">
        <w:rPr>
          <w:rFonts w:ascii="Arial" w:hAnsi="Arial" w:cs="Arial"/>
          <w:b/>
          <w:bCs/>
          <w:sz w:val="22"/>
          <w:szCs w:val="22"/>
        </w:rPr>
        <w:t>Development and benefits of fever</w:t>
      </w:r>
      <w:r w:rsidR="00830541" w:rsidRPr="00B95183">
        <w:rPr>
          <w:rFonts w:ascii="Arial" w:hAnsi="Arial" w:cs="Arial"/>
          <w:b/>
          <w:bCs/>
          <w:sz w:val="22"/>
          <w:szCs w:val="22"/>
        </w:rPr>
        <w:t xml:space="preserve"> (Total:</w:t>
      </w:r>
      <w:r w:rsidR="00E039DB">
        <w:rPr>
          <w:rFonts w:ascii="Arial" w:hAnsi="Arial" w:cs="Arial"/>
          <w:b/>
          <w:bCs/>
          <w:sz w:val="22"/>
          <w:szCs w:val="22"/>
        </w:rPr>
        <w:t>15</w:t>
      </w:r>
      <w:r w:rsidR="00830541" w:rsidRPr="00B95183">
        <w:rPr>
          <w:rFonts w:ascii="Arial" w:hAnsi="Arial" w:cs="Arial"/>
          <w:b/>
          <w:bCs/>
          <w:sz w:val="22"/>
          <w:szCs w:val="22"/>
        </w:rPr>
        <w:t xml:space="preserve"> marks)</w:t>
      </w:r>
      <w:r w:rsidRPr="00B95183">
        <w:rPr>
          <w:rFonts w:ascii="Arial" w:hAnsi="Arial" w:cs="Arial"/>
          <w:b/>
          <w:bCs/>
          <w:sz w:val="22"/>
          <w:szCs w:val="22"/>
        </w:rPr>
        <w:t>.</w:t>
      </w:r>
    </w:p>
    <w:p w14:paraId="6A509D86" w14:textId="77777777" w:rsidR="005C22C8" w:rsidRDefault="005C22C8" w:rsidP="00E34420">
      <w:pPr>
        <w:pStyle w:val="Default"/>
        <w:rPr>
          <w:rFonts w:ascii="Arial" w:hAnsi="Arial" w:cs="Arial"/>
          <w:color w:val="FF0000"/>
          <w:sz w:val="22"/>
          <w:szCs w:val="22"/>
        </w:rPr>
      </w:pPr>
    </w:p>
    <w:p w14:paraId="5EF7E2C3" w14:textId="34F22EDF" w:rsidR="00E34420" w:rsidRPr="005D540A" w:rsidRDefault="00E34420" w:rsidP="005C22C8">
      <w:pPr>
        <w:pStyle w:val="Default"/>
        <w:rPr>
          <w:rFonts w:ascii="Arial" w:hAnsi="Arial" w:cs="Arial"/>
          <w:color w:val="FF0000"/>
          <w:sz w:val="22"/>
          <w:szCs w:val="22"/>
        </w:rPr>
      </w:pPr>
      <w:r w:rsidRPr="00E34420">
        <w:rPr>
          <w:rFonts w:cs="Arial"/>
          <w:color w:val="FF0000"/>
          <w:sz w:val="22"/>
        </w:rPr>
        <w:t>Lee &amp; Bishop p. 196-</w:t>
      </w:r>
      <w:r w:rsidR="005C22C8" w:rsidRPr="00E34420">
        <w:rPr>
          <w:rFonts w:cs="Arial"/>
          <w:color w:val="FF0000"/>
          <w:sz w:val="22"/>
        </w:rPr>
        <w:t>197; Craft</w:t>
      </w:r>
      <w:r w:rsidRPr="00E34420">
        <w:rPr>
          <w:rFonts w:cs="Arial"/>
          <w:color w:val="FF0000"/>
          <w:sz w:val="22"/>
        </w:rPr>
        <w:t>, Gordon, Huether, McCance, Brashers &amp; Rote Chapter 13; Marieb &amp; Hoehn, p. 821 - 822</w:t>
      </w:r>
    </w:p>
    <w:p w14:paraId="503D6B0E" w14:textId="2B23201A" w:rsidR="00DC02D4" w:rsidRPr="00B95183" w:rsidRDefault="00F77FBF" w:rsidP="00EA0A97">
      <w:pPr>
        <w:pStyle w:val="Default"/>
        <w:numPr>
          <w:ilvl w:val="1"/>
          <w:numId w:val="1"/>
        </w:numPr>
        <w:spacing w:before="360" w:after="120"/>
        <w:ind w:left="993" w:hanging="567"/>
        <w:rPr>
          <w:rFonts w:ascii="Arial" w:hAnsi="Arial" w:cs="Arial"/>
          <w:sz w:val="22"/>
          <w:szCs w:val="22"/>
        </w:rPr>
      </w:pPr>
      <w:r w:rsidRPr="00B95183">
        <w:rPr>
          <w:rFonts w:ascii="Arial" w:hAnsi="Arial" w:cs="Arial"/>
          <w:sz w:val="22"/>
          <w:szCs w:val="22"/>
        </w:rPr>
        <w:lastRenderedPageBreak/>
        <w:t>How did Mary’s fever develop?</w:t>
      </w:r>
      <w:r w:rsidR="006C2574" w:rsidRPr="006C2574">
        <w:rPr>
          <w:rFonts w:ascii="Arial" w:eastAsiaTheme="minorHAnsi" w:hAnsi="Arial" w:cs="Arial"/>
          <w:i/>
          <w:iCs/>
          <w:color w:val="auto"/>
          <w:sz w:val="22"/>
          <w:szCs w:val="22"/>
        </w:rPr>
        <w:t xml:space="preserve"> </w:t>
      </w:r>
      <w:r w:rsidR="006C2574" w:rsidRPr="006C2574">
        <w:rPr>
          <w:rFonts w:ascii="Arial" w:hAnsi="Arial" w:cs="Arial"/>
          <w:i/>
          <w:iCs/>
          <w:sz w:val="22"/>
          <w:szCs w:val="22"/>
        </w:rPr>
        <w:t>(</w:t>
      </w:r>
      <w:r w:rsidR="006C2574">
        <w:rPr>
          <w:rFonts w:ascii="Arial" w:hAnsi="Arial" w:cs="Arial"/>
          <w:i/>
          <w:iCs/>
          <w:sz w:val="22"/>
          <w:szCs w:val="22"/>
        </w:rPr>
        <w:t>9</w:t>
      </w:r>
      <w:r w:rsidR="006C2574" w:rsidRPr="006C2574">
        <w:rPr>
          <w:rFonts w:ascii="Arial" w:hAnsi="Arial" w:cs="Arial"/>
          <w:i/>
          <w:iCs/>
          <w:sz w:val="22"/>
          <w:szCs w:val="22"/>
        </w:rPr>
        <w:t xml:space="preserve"> marks)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9208"/>
      </w:tblGrid>
      <w:tr w:rsidR="00612BBA" w:rsidRPr="00B95183" w14:paraId="032C9B43" w14:textId="77777777" w:rsidTr="00EA0A97">
        <w:tc>
          <w:tcPr>
            <w:tcW w:w="9355" w:type="dxa"/>
          </w:tcPr>
          <w:p w14:paraId="1C99D08B" w14:textId="77777777" w:rsidR="00DB0489" w:rsidRDefault="00DB0489" w:rsidP="00D82E59">
            <w:pPr>
              <w:pStyle w:val="Default"/>
              <w:tabs>
                <w:tab w:val="left" w:pos="993"/>
              </w:tabs>
              <w:spacing w:before="80" w:line="480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479793B" w14:textId="250A70E5" w:rsidR="000E059C" w:rsidRPr="00B95183" w:rsidRDefault="000E059C" w:rsidP="00D82E59">
            <w:pPr>
              <w:pStyle w:val="Default"/>
              <w:tabs>
                <w:tab w:val="left" w:pos="993"/>
              </w:tabs>
              <w:spacing w:before="80" w:line="480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614D101C" w14:textId="7B87D5B9" w:rsidR="00DC02D4" w:rsidRPr="00B95183" w:rsidRDefault="00830541" w:rsidP="00EA0A97">
      <w:pPr>
        <w:pStyle w:val="Default"/>
        <w:numPr>
          <w:ilvl w:val="1"/>
          <w:numId w:val="1"/>
        </w:numPr>
        <w:spacing w:before="360" w:after="120"/>
        <w:ind w:left="993" w:hanging="567"/>
        <w:rPr>
          <w:rFonts w:ascii="Arial" w:hAnsi="Arial" w:cs="Arial"/>
          <w:sz w:val="22"/>
          <w:szCs w:val="22"/>
        </w:rPr>
      </w:pPr>
      <w:r w:rsidRPr="00B95183">
        <w:rPr>
          <w:rFonts w:ascii="Arial" w:hAnsi="Arial" w:cs="Arial"/>
          <w:sz w:val="22"/>
          <w:szCs w:val="22"/>
        </w:rPr>
        <w:t xml:space="preserve">Discuss two ways </w:t>
      </w:r>
      <w:r w:rsidR="00F061CD" w:rsidRPr="00B95183">
        <w:rPr>
          <w:rFonts w:ascii="Arial" w:hAnsi="Arial" w:cs="Arial"/>
          <w:sz w:val="22"/>
          <w:szCs w:val="22"/>
        </w:rPr>
        <w:t>in</w:t>
      </w:r>
      <w:r w:rsidRPr="00B95183">
        <w:rPr>
          <w:rFonts w:ascii="Arial" w:hAnsi="Arial" w:cs="Arial"/>
          <w:sz w:val="22"/>
          <w:szCs w:val="22"/>
        </w:rPr>
        <w:t xml:space="preserve"> which fever is beneficial.</w:t>
      </w:r>
      <w:r w:rsidR="006C2574" w:rsidRPr="006C2574">
        <w:rPr>
          <w:rFonts w:ascii="Arial" w:eastAsiaTheme="minorHAnsi" w:hAnsi="Arial" w:cs="Arial"/>
          <w:i/>
          <w:iCs/>
          <w:color w:val="auto"/>
          <w:sz w:val="22"/>
          <w:szCs w:val="22"/>
        </w:rPr>
        <w:t xml:space="preserve"> </w:t>
      </w:r>
      <w:r w:rsidR="006C2574" w:rsidRPr="006C2574">
        <w:rPr>
          <w:rFonts w:ascii="Arial" w:hAnsi="Arial" w:cs="Arial"/>
          <w:i/>
          <w:iCs/>
          <w:sz w:val="22"/>
          <w:szCs w:val="22"/>
        </w:rPr>
        <w:t>(6 marks)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9208"/>
      </w:tblGrid>
      <w:tr w:rsidR="00612BBA" w:rsidRPr="00B95183" w14:paraId="2FD31A64" w14:textId="77777777" w:rsidTr="00EA0A97">
        <w:tc>
          <w:tcPr>
            <w:tcW w:w="9355" w:type="dxa"/>
          </w:tcPr>
          <w:p w14:paraId="3CBB04ED" w14:textId="77777777" w:rsidR="00612BBA" w:rsidRDefault="00612BBA" w:rsidP="00F15ABD">
            <w:pPr>
              <w:autoSpaceDE w:val="0"/>
              <w:autoSpaceDN w:val="0"/>
              <w:adjustRightInd w:val="0"/>
              <w:spacing w:before="0" w:after="0"/>
              <w:rPr>
                <w:rFonts w:eastAsia="Times New Roman" w:cs="Arial"/>
                <w:color w:val="FF0000"/>
                <w:sz w:val="22"/>
                <w:lang w:eastAsia="en-AU"/>
              </w:rPr>
            </w:pPr>
          </w:p>
          <w:p w14:paraId="0498B2BF" w14:textId="77777777" w:rsidR="000E059C" w:rsidRDefault="000E059C" w:rsidP="00F15ABD">
            <w:pPr>
              <w:autoSpaceDE w:val="0"/>
              <w:autoSpaceDN w:val="0"/>
              <w:adjustRightInd w:val="0"/>
              <w:spacing w:before="0" w:after="0"/>
              <w:rPr>
                <w:rFonts w:eastAsia="Times New Roman" w:cs="Arial"/>
                <w:color w:val="FF0000"/>
                <w:sz w:val="22"/>
                <w:lang w:eastAsia="en-AU"/>
              </w:rPr>
            </w:pPr>
          </w:p>
          <w:p w14:paraId="370AAE72" w14:textId="1D6D4910" w:rsidR="000E059C" w:rsidRPr="00B95183" w:rsidRDefault="000E059C" w:rsidP="00F15ABD">
            <w:pPr>
              <w:autoSpaceDE w:val="0"/>
              <w:autoSpaceDN w:val="0"/>
              <w:adjustRightInd w:val="0"/>
              <w:spacing w:before="0" w:after="0"/>
              <w:rPr>
                <w:rFonts w:cs="Arial"/>
                <w:sz w:val="22"/>
              </w:rPr>
            </w:pPr>
          </w:p>
        </w:tc>
      </w:tr>
    </w:tbl>
    <w:p w14:paraId="50A83309" w14:textId="0804B9D4" w:rsidR="00B85E2C" w:rsidRDefault="00830541" w:rsidP="00EA0A97">
      <w:pPr>
        <w:pStyle w:val="Default"/>
        <w:numPr>
          <w:ilvl w:val="0"/>
          <w:numId w:val="1"/>
        </w:numPr>
        <w:spacing w:before="360"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B95183">
        <w:rPr>
          <w:rFonts w:ascii="Arial" w:hAnsi="Arial" w:cs="Arial"/>
          <w:b/>
          <w:bCs/>
          <w:sz w:val="22"/>
          <w:szCs w:val="22"/>
        </w:rPr>
        <w:t>Possible sources of contamination and modes of transmission</w:t>
      </w:r>
      <w:r w:rsidR="00B85E2C" w:rsidRPr="00B95183">
        <w:rPr>
          <w:rFonts w:ascii="Arial" w:hAnsi="Arial" w:cs="Arial"/>
          <w:b/>
          <w:bCs/>
          <w:sz w:val="22"/>
          <w:szCs w:val="22"/>
        </w:rPr>
        <w:t xml:space="preserve"> (Total: </w:t>
      </w:r>
      <w:r w:rsidR="00ED7611">
        <w:rPr>
          <w:rFonts w:ascii="Arial" w:hAnsi="Arial" w:cs="Arial"/>
          <w:b/>
          <w:bCs/>
          <w:sz w:val="22"/>
          <w:szCs w:val="22"/>
        </w:rPr>
        <w:t>2</w:t>
      </w:r>
      <w:r w:rsidR="00B85E2C" w:rsidRPr="00B95183">
        <w:rPr>
          <w:rFonts w:ascii="Arial" w:hAnsi="Arial" w:cs="Arial"/>
          <w:b/>
          <w:bCs/>
          <w:sz w:val="22"/>
          <w:szCs w:val="22"/>
        </w:rPr>
        <w:t>0 marks)</w:t>
      </w:r>
    </w:p>
    <w:p w14:paraId="3859BFA0" w14:textId="1B27795E" w:rsidR="00F76D64" w:rsidRPr="00B95183" w:rsidRDefault="00F76D64" w:rsidP="00F76D64">
      <w:pPr>
        <w:pStyle w:val="Default"/>
        <w:spacing w:before="360"/>
        <w:ind w:left="426"/>
        <w:rPr>
          <w:rFonts w:ascii="Arial" w:hAnsi="Arial" w:cs="Arial"/>
          <w:b/>
          <w:bCs/>
          <w:sz w:val="22"/>
          <w:szCs w:val="22"/>
        </w:rPr>
      </w:pPr>
      <w:r w:rsidRPr="00310908">
        <w:rPr>
          <w:rFonts w:ascii="Arial" w:hAnsi="Arial" w:cs="Arial"/>
          <w:color w:val="FF0000"/>
          <w:sz w:val="22"/>
          <w:szCs w:val="22"/>
        </w:rPr>
        <w:t>Lee &amp; Bishop</w:t>
      </w:r>
      <w:r>
        <w:rPr>
          <w:rFonts w:ascii="Arial" w:hAnsi="Arial" w:cs="Arial"/>
          <w:color w:val="FF0000"/>
          <w:sz w:val="22"/>
          <w:szCs w:val="22"/>
        </w:rPr>
        <w:t xml:space="preserve"> p. 140-14</w:t>
      </w:r>
      <w:r w:rsidR="008B55C2">
        <w:rPr>
          <w:rFonts w:ascii="Arial" w:hAnsi="Arial" w:cs="Arial"/>
          <w:color w:val="FF0000"/>
          <w:sz w:val="22"/>
          <w:szCs w:val="22"/>
        </w:rPr>
        <w:t>4</w:t>
      </w:r>
      <w:r>
        <w:rPr>
          <w:rFonts w:ascii="Arial" w:hAnsi="Arial" w:cs="Arial"/>
          <w:color w:val="FF0000"/>
          <w:sz w:val="22"/>
          <w:szCs w:val="22"/>
        </w:rPr>
        <w:t>;</w:t>
      </w:r>
      <w:r w:rsidR="00D05FDC">
        <w:rPr>
          <w:rFonts w:ascii="Arial" w:hAnsi="Arial" w:cs="Arial"/>
          <w:color w:val="FF0000"/>
          <w:sz w:val="22"/>
          <w:szCs w:val="22"/>
        </w:rPr>
        <w:t xml:space="preserve"> </w:t>
      </w:r>
      <w:r w:rsidR="00D05FDC" w:rsidRPr="00D05FDC">
        <w:rPr>
          <w:rFonts w:ascii="Source Sans Pro" w:hAnsi="Source Sans Pro"/>
          <w:color w:val="FF0000"/>
          <w:sz w:val="23"/>
          <w:szCs w:val="23"/>
          <w:shd w:val="clear" w:color="auto" w:fill="F3F7F8"/>
        </w:rPr>
        <w:t>Boland, M.</w:t>
      </w:r>
      <w:r w:rsidR="00D05FDC">
        <w:rPr>
          <w:rFonts w:ascii="Source Sans Pro" w:hAnsi="Source Sans Pro"/>
          <w:color w:val="FF0000"/>
          <w:sz w:val="23"/>
          <w:szCs w:val="23"/>
          <w:shd w:val="clear" w:color="auto" w:fill="F3F7F8"/>
        </w:rPr>
        <w:t xml:space="preserve"> (video)</w:t>
      </w:r>
    </w:p>
    <w:p w14:paraId="5FBACFC3" w14:textId="1B82280C" w:rsidR="00B85E2C" w:rsidRPr="00B95183" w:rsidRDefault="003B4E87" w:rsidP="00EA0A97">
      <w:pPr>
        <w:pStyle w:val="Default"/>
        <w:numPr>
          <w:ilvl w:val="1"/>
          <w:numId w:val="1"/>
        </w:numPr>
        <w:spacing w:before="360" w:after="120"/>
        <w:ind w:left="993" w:hanging="567"/>
        <w:rPr>
          <w:rFonts w:ascii="Arial" w:hAnsi="Arial" w:cs="Arial"/>
          <w:sz w:val="22"/>
          <w:szCs w:val="22"/>
        </w:rPr>
      </w:pPr>
      <w:r w:rsidRPr="00B95183">
        <w:rPr>
          <w:rFonts w:ascii="Arial" w:hAnsi="Arial" w:cs="Arial"/>
          <w:sz w:val="22"/>
          <w:szCs w:val="22"/>
        </w:rPr>
        <w:t>Name o</w:t>
      </w:r>
      <w:r w:rsidR="00830541" w:rsidRPr="00B95183">
        <w:rPr>
          <w:rFonts w:ascii="Arial" w:hAnsi="Arial" w:cs="Arial"/>
          <w:sz w:val="22"/>
          <w:szCs w:val="22"/>
        </w:rPr>
        <w:t>ne endogenous source of contamination</w:t>
      </w:r>
      <w:r w:rsidRPr="00B95183">
        <w:rPr>
          <w:rFonts w:ascii="Arial" w:hAnsi="Arial" w:cs="Arial"/>
          <w:sz w:val="22"/>
          <w:szCs w:val="22"/>
        </w:rPr>
        <w:t xml:space="preserve"> </w:t>
      </w:r>
      <w:r w:rsidR="00830541" w:rsidRPr="00B95183">
        <w:rPr>
          <w:rFonts w:ascii="Arial" w:hAnsi="Arial" w:cs="Arial"/>
          <w:sz w:val="22"/>
          <w:szCs w:val="22"/>
        </w:rPr>
        <w:t xml:space="preserve">and </w:t>
      </w:r>
      <w:r w:rsidRPr="00B95183">
        <w:rPr>
          <w:rFonts w:ascii="Arial" w:hAnsi="Arial" w:cs="Arial"/>
          <w:sz w:val="22"/>
          <w:szCs w:val="22"/>
        </w:rPr>
        <w:t xml:space="preserve">discuss the </w:t>
      </w:r>
      <w:r w:rsidR="00830541" w:rsidRPr="00B95183">
        <w:rPr>
          <w:rFonts w:ascii="Arial" w:hAnsi="Arial" w:cs="Arial"/>
          <w:sz w:val="22"/>
          <w:szCs w:val="22"/>
        </w:rPr>
        <w:t>mode of transmission</w:t>
      </w:r>
      <w:r w:rsidRPr="00B95183">
        <w:rPr>
          <w:rFonts w:ascii="Arial" w:hAnsi="Arial" w:cs="Arial"/>
          <w:sz w:val="22"/>
          <w:szCs w:val="22"/>
        </w:rPr>
        <w:t xml:space="preserve"> from the source to the new host.</w:t>
      </w:r>
      <w:r w:rsidR="000E059C" w:rsidRPr="000E059C">
        <w:rPr>
          <w:rFonts w:ascii="Arial" w:eastAsiaTheme="minorHAnsi" w:hAnsi="Arial" w:cs="Arial"/>
          <w:i/>
          <w:iCs/>
          <w:color w:val="auto"/>
          <w:sz w:val="22"/>
          <w:szCs w:val="22"/>
        </w:rPr>
        <w:t xml:space="preserve"> </w:t>
      </w:r>
      <w:r w:rsidR="000E059C" w:rsidRPr="000E059C">
        <w:rPr>
          <w:rFonts w:ascii="Arial" w:hAnsi="Arial" w:cs="Arial"/>
          <w:i/>
          <w:iCs/>
          <w:sz w:val="22"/>
          <w:szCs w:val="22"/>
        </w:rPr>
        <w:t>(</w:t>
      </w:r>
      <w:r w:rsidR="000E059C">
        <w:rPr>
          <w:rFonts w:ascii="Arial" w:hAnsi="Arial" w:cs="Arial"/>
          <w:i/>
          <w:iCs/>
          <w:sz w:val="22"/>
          <w:szCs w:val="22"/>
        </w:rPr>
        <w:t>10</w:t>
      </w:r>
      <w:r w:rsidR="000E059C" w:rsidRPr="000E059C">
        <w:rPr>
          <w:rFonts w:ascii="Arial" w:hAnsi="Arial" w:cs="Arial"/>
          <w:i/>
          <w:iCs/>
          <w:sz w:val="22"/>
          <w:szCs w:val="22"/>
        </w:rPr>
        <w:t xml:space="preserve"> marks)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9208"/>
      </w:tblGrid>
      <w:tr w:rsidR="00B85E2C" w:rsidRPr="00B95183" w14:paraId="1A624CA2" w14:textId="77777777" w:rsidTr="00EA0A97">
        <w:tc>
          <w:tcPr>
            <w:tcW w:w="9355" w:type="dxa"/>
          </w:tcPr>
          <w:p w14:paraId="397ECC4C" w14:textId="77777777" w:rsidR="00F81AA4" w:rsidRDefault="00F81AA4" w:rsidP="002B1B62">
            <w:pPr>
              <w:pStyle w:val="Default"/>
              <w:tabs>
                <w:tab w:val="left" w:pos="993"/>
              </w:tabs>
              <w:spacing w:before="80" w:line="480" w:lineRule="auto"/>
              <w:rPr>
                <w:rFonts w:ascii="Arial" w:hAnsi="Arial" w:cs="Arial"/>
                <w:sz w:val="22"/>
                <w:szCs w:val="22"/>
              </w:rPr>
            </w:pPr>
          </w:p>
          <w:p w14:paraId="2F3EE19F" w14:textId="632264B8" w:rsidR="00723554" w:rsidRPr="00B95183" w:rsidRDefault="00723554" w:rsidP="002B1B62">
            <w:pPr>
              <w:pStyle w:val="Default"/>
              <w:tabs>
                <w:tab w:val="left" w:pos="993"/>
              </w:tabs>
              <w:spacing w:before="80" w:line="48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8229B59" w14:textId="7C348634" w:rsidR="00B85E2C" w:rsidRPr="00B95183" w:rsidRDefault="003B4E87" w:rsidP="00EA0A97">
      <w:pPr>
        <w:pStyle w:val="Default"/>
        <w:numPr>
          <w:ilvl w:val="1"/>
          <w:numId w:val="1"/>
        </w:numPr>
        <w:spacing w:before="360" w:after="120"/>
        <w:ind w:left="993" w:hanging="567"/>
        <w:rPr>
          <w:rFonts w:ascii="Arial" w:hAnsi="Arial" w:cs="Arial"/>
          <w:sz w:val="22"/>
          <w:szCs w:val="22"/>
        </w:rPr>
      </w:pPr>
      <w:r w:rsidRPr="00B95183">
        <w:rPr>
          <w:rFonts w:ascii="Arial" w:hAnsi="Arial" w:cs="Arial"/>
          <w:sz w:val="22"/>
          <w:szCs w:val="22"/>
        </w:rPr>
        <w:lastRenderedPageBreak/>
        <w:t>Name one exogenous source of contamination and discuss the mode of transmission from the source to the new host.</w:t>
      </w:r>
      <w:r w:rsidR="00F60961" w:rsidRPr="00F60961">
        <w:rPr>
          <w:rFonts w:ascii="Arial" w:eastAsiaTheme="minorHAnsi" w:hAnsi="Arial" w:cs="Arial"/>
          <w:i/>
          <w:iCs/>
          <w:color w:val="auto"/>
          <w:sz w:val="22"/>
          <w:szCs w:val="22"/>
        </w:rPr>
        <w:t xml:space="preserve"> </w:t>
      </w:r>
      <w:r w:rsidR="00F60961" w:rsidRPr="00F60961">
        <w:rPr>
          <w:rFonts w:ascii="Arial" w:hAnsi="Arial" w:cs="Arial"/>
          <w:i/>
          <w:iCs/>
          <w:sz w:val="22"/>
          <w:szCs w:val="22"/>
        </w:rPr>
        <w:t>(</w:t>
      </w:r>
      <w:r w:rsidR="00F60961">
        <w:rPr>
          <w:rFonts w:ascii="Arial" w:hAnsi="Arial" w:cs="Arial"/>
          <w:i/>
          <w:iCs/>
          <w:sz w:val="22"/>
          <w:szCs w:val="22"/>
        </w:rPr>
        <w:t>10</w:t>
      </w:r>
      <w:r w:rsidR="00F60961" w:rsidRPr="00F60961">
        <w:rPr>
          <w:rFonts w:ascii="Arial" w:hAnsi="Arial" w:cs="Arial"/>
          <w:i/>
          <w:iCs/>
          <w:sz w:val="22"/>
          <w:szCs w:val="22"/>
        </w:rPr>
        <w:t xml:space="preserve"> marks)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9208"/>
      </w:tblGrid>
      <w:tr w:rsidR="00B85E2C" w:rsidRPr="00B95183" w14:paraId="7FA253A6" w14:textId="77777777" w:rsidTr="00EA0A97">
        <w:tc>
          <w:tcPr>
            <w:tcW w:w="9213" w:type="dxa"/>
          </w:tcPr>
          <w:p w14:paraId="00CE2655" w14:textId="3608F835" w:rsidR="00F60961" w:rsidRDefault="00F60961" w:rsidP="002B1B62">
            <w:pPr>
              <w:pStyle w:val="Default"/>
              <w:tabs>
                <w:tab w:val="left" w:pos="993"/>
              </w:tabs>
              <w:spacing w:before="80" w:line="480" w:lineRule="auto"/>
              <w:rPr>
                <w:rFonts w:ascii="Arial" w:hAnsi="Arial" w:cs="Arial"/>
                <w:sz w:val="22"/>
                <w:szCs w:val="22"/>
              </w:rPr>
            </w:pPr>
          </w:p>
          <w:p w14:paraId="1126DCE1" w14:textId="77777777" w:rsidR="000224FF" w:rsidRDefault="000224FF" w:rsidP="002B1B62">
            <w:pPr>
              <w:pStyle w:val="Default"/>
              <w:tabs>
                <w:tab w:val="left" w:pos="993"/>
              </w:tabs>
              <w:spacing w:before="80" w:line="480" w:lineRule="auto"/>
              <w:rPr>
                <w:rFonts w:ascii="Arial" w:hAnsi="Arial" w:cs="Arial"/>
                <w:sz w:val="22"/>
                <w:szCs w:val="22"/>
              </w:rPr>
            </w:pPr>
          </w:p>
          <w:p w14:paraId="7FA532FF" w14:textId="50705733" w:rsidR="00723554" w:rsidRPr="00B95183" w:rsidRDefault="00723554" w:rsidP="002B1B62">
            <w:pPr>
              <w:pStyle w:val="Default"/>
              <w:tabs>
                <w:tab w:val="left" w:pos="993"/>
              </w:tabs>
              <w:spacing w:before="80" w:line="48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170009E" w14:textId="38DD560A" w:rsidR="00EB47B9" w:rsidRDefault="003B4E87" w:rsidP="00EA0A97">
      <w:pPr>
        <w:pStyle w:val="Default"/>
        <w:numPr>
          <w:ilvl w:val="0"/>
          <w:numId w:val="1"/>
        </w:numPr>
        <w:spacing w:before="360"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B95183">
        <w:rPr>
          <w:rFonts w:ascii="Arial" w:hAnsi="Arial" w:cs="Arial"/>
          <w:b/>
          <w:bCs/>
          <w:sz w:val="22"/>
          <w:szCs w:val="22"/>
        </w:rPr>
        <w:t>Appropriateness of Augmentin a</w:t>
      </w:r>
      <w:r w:rsidR="007A5280" w:rsidRPr="00B95183">
        <w:rPr>
          <w:rFonts w:ascii="Arial" w:hAnsi="Arial" w:cs="Arial"/>
          <w:b/>
          <w:bCs/>
          <w:sz w:val="22"/>
          <w:szCs w:val="22"/>
        </w:rPr>
        <w:t>s</w:t>
      </w:r>
      <w:r w:rsidRPr="00B95183">
        <w:rPr>
          <w:rFonts w:ascii="Arial" w:hAnsi="Arial" w:cs="Arial"/>
          <w:b/>
          <w:bCs/>
          <w:sz w:val="22"/>
          <w:szCs w:val="22"/>
        </w:rPr>
        <w:t xml:space="preserve"> the antibacterial agent prescribed to Mary </w:t>
      </w:r>
      <w:r w:rsidR="00EB47B9" w:rsidRPr="00B95183">
        <w:rPr>
          <w:rFonts w:ascii="Arial" w:hAnsi="Arial" w:cs="Arial"/>
          <w:b/>
          <w:bCs/>
          <w:sz w:val="22"/>
          <w:szCs w:val="22"/>
        </w:rPr>
        <w:t xml:space="preserve">(Total: </w:t>
      </w:r>
      <w:r w:rsidR="00836393">
        <w:rPr>
          <w:rFonts w:ascii="Arial" w:hAnsi="Arial" w:cs="Arial"/>
          <w:b/>
          <w:bCs/>
          <w:sz w:val="22"/>
          <w:szCs w:val="22"/>
        </w:rPr>
        <w:t>15</w:t>
      </w:r>
      <w:r w:rsidR="00EB47B9" w:rsidRPr="00B95183">
        <w:rPr>
          <w:rFonts w:ascii="Arial" w:hAnsi="Arial" w:cs="Arial"/>
          <w:b/>
          <w:bCs/>
          <w:sz w:val="22"/>
          <w:szCs w:val="22"/>
        </w:rPr>
        <w:t xml:space="preserve"> marks) </w:t>
      </w:r>
    </w:p>
    <w:p w14:paraId="71F26C21" w14:textId="77777777" w:rsidR="00E30646" w:rsidRDefault="00E30646" w:rsidP="006742E0">
      <w:pPr>
        <w:pStyle w:val="Default"/>
        <w:spacing w:before="360"/>
        <w:ind w:left="426"/>
        <w:rPr>
          <w:rFonts w:ascii="Arial" w:hAnsi="Arial" w:cs="Arial"/>
          <w:color w:val="FF0000"/>
          <w:sz w:val="22"/>
          <w:szCs w:val="22"/>
        </w:rPr>
      </w:pPr>
    </w:p>
    <w:p w14:paraId="2045DD39" w14:textId="77777777" w:rsidR="00B965CC" w:rsidRPr="00B965CC" w:rsidRDefault="00B965CC" w:rsidP="00B965CC">
      <w:pPr>
        <w:pStyle w:val="Default"/>
        <w:rPr>
          <w:rFonts w:cs="Arial"/>
          <w:color w:val="FF0000"/>
          <w:sz w:val="22"/>
        </w:rPr>
      </w:pPr>
      <w:r w:rsidRPr="00B965CC">
        <w:rPr>
          <w:rFonts w:cs="Arial"/>
          <w:color w:val="FF0000"/>
          <w:sz w:val="22"/>
        </w:rPr>
        <w:t>Lee &amp; Bishop p.266-269, p.279-283; Lehne (8</w:t>
      </w:r>
      <w:r w:rsidRPr="00B965CC">
        <w:rPr>
          <w:rFonts w:cs="Arial"/>
          <w:color w:val="FF0000"/>
          <w:sz w:val="22"/>
          <w:vertAlign w:val="superscript"/>
        </w:rPr>
        <w:t>th</w:t>
      </w:r>
      <w:r w:rsidRPr="00B965CC">
        <w:rPr>
          <w:rFonts w:cs="Arial"/>
          <w:color w:val="FF0000"/>
          <w:sz w:val="22"/>
        </w:rPr>
        <w:t xml:space="preserve"> edition) p.1059-60; p.1065-1067; Bullock &amp; Manias 8</w:t>
      </w:r>
      <w:r w:rsidRPr="00B965CC">
        <w:rPr>
          <w:rFonts w:cs="Arial"/>
          <w:color w:val="FF0000"/>
          <w:sz w:val="22"/>
          <w:vertAlign w:val="superscript"/>
        </w:rPr>
        <w:t>th</w:t>
      </w:r>
      <w:r w:rsidRPr="00B965CC">
        <w:rPr>
          <w:rFonts w:cs="Arial"/>
          <w:color w:val="FF0000"/>
          <w:sz w:val="22"/>
        </w:rPr>
        <w:t xml:space="preserve"> Edition p.4, p.847-848,</w:t>
      </w:r>
    </w:p>
    <w:p w14:paraId="10D463E0" w14:textId="5FCA243E" w:rsidR="001A6E1B" w:rsidRPr="00B95183" w:rsidRDefault="003B4E87" w:rsidP="00EA0A97">
      <w:pPr>
        <w:pStyle w:val="Default"/>
        <w:numPr>
          <w:ilvl w:val="1"/>
          <w:numId w:val="1"/>
        </w:numPr>
        <w:spacing w:before="360" w:after="120"/>
        <w:ind w:left="993" w:hanging="567"/>
        <w:rPr>
          <w:rFonts w:ascii="Arial" w:hAnsi="Arial" w:cs="Arial"/>
          <w:sz w:val="22"/>
          <w:szCs w:val="22"/>
        </w:rPr>
      </w:pPr>
      <w:r w:rsidRPr="00B95183">
        <w:rPr>
          <w:rFonts w:ascii="Arial" w:hAnsi="Arial" w:cs="Arial"/>
          <w:sz w:val="22"/>
          <w:szCs w:val="22"/>
        </w:rPr>
        <w:t>Given the colonizing organism</w:t>
      </w:r>
      <w:r w:rsidR="00CB4566" w:rsidRPr="00B95183">
        <w:rPr>
          <w:rFonts w:ascii="Arial" w:hAnsi="Arial" w:cs="Arial"/>
          <w:sz w:val="22"/>
          <w:szCs w:val="22"/>
        </w:rPr>
        <w:t xml:space="preserve"> was</w:t>
      </w:r>
      <w:r w:rsidRPr="00B95183">
        <w:rPr>
          <w:rFonts w:ascii="Arial" w:hAnsi="Arial" w:cs="Arial"/>
          <w:sz w:val="22"/>
          <w:szCs w:val="22"/>
        </w:rPr>
        <w:t xml:space="preserve"> </w:t>
      </w:r>
      <w:r w:rsidRPr="00B95183">
        <w:rPr>
          <w:rFonts w:ascii="Arial" w:hAnsi="Arial" w:cs="Arial"/>
          <w:i/>
          <w:sz w:val="22"/>
          <w:szCs w:val="22"/>
        </w:rPr>
        <w:t>Staphylococcus aureus</w:t>
      </w:r>
      <w:r w:rsidRPr="00B95183">
        <w:rPr>
          <w:rFonts w:ascii="Arial" w:hAnsi="Arial" w:cs="Arial"/>
          <w:sz w:val="22"/>
          <w:szCs w:val="22"/>
        </w:rPr>
        <w:t xml:space="preserve">, </w:t>
      </w:r>
      <w:r w:rsidR="00183265" w:rsidRPr="00B95183">
        <w:rPr>
          <w:rFonts w:ascii="Arial" w:hAnsi="Arial" w:cs="Arial"/>
          <w:sz w:val="22"/>
          <w:szCs w:val="22"/>
        </w:rPr>
        <w:t xml:space="preserve">discuss why Augmentin </w:t>
      </w:r>
      <w:r w:rsidR="00667133" w:rsidRPr="00B95183">
        <w:rPr>
          <w:rFonts w:ascii="Arial" w:hAnsi="Arial" w:cs="Arial"/>
          <w:sz w:val="22"/>
          <w:szCs w:val="22"/>
        </w:rPr>
        <w:t xml:space="preserve">is </w:t>
      </w:r>
      <w:r w:rsidR="00183265" w:rsidRPr="00B95183">
        <w:rPr>
          <w:rFonts w:ascii="Arial" w:hAnsi="Arial" w:cs="Arial"/>
          <w:sz w:val="22"/>
          <w:szCs w:val="22"/>
        </w:rPr>
        <w:t>an appropriate prescription</w:t>
      </w:r>
      <w:r w:rsidR="0059750C" w:rsidRPr="00B95183">
        <w:rPr>
          <w:rFonts w:ascii="Arial" w:hAnsi="Arial" w:cs="Arial"/>
          <w:sz w:val="22"/>
          <w:szCs w:val="22"/>
        </w:rPr>
        <w:t>?</w:t>
      </w:r>
      <w:r w:rsidR="00183265" w:rsidRPr="00B95183">
        <w:rPr>
          <w:rFonts w:ascii="Arial" w:hAnsi="Arial" w:cs="Arial"/>
          <w:sz w:val="22"/>
          <w:szCs w:val="22"/>
        </w:rPr>
        <w:t xml:space="preserve"> </w:t>
      </w:r>
      <w:r w:rsidR="00F60961" w:rsidRPr="00F60961">
        <w:rPr>
          <w:rFonts w:ascii="Arial" w:hAnsi="Arial" w:cs="Arial"/>
          <w:i/>
          <w:iCs/>
          <w:sz w:val="22"/>
          <w:szCs w:val="22"/>
        </w:rPr>
        <w:t>(6 marks)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9208"/>
      </w:tblGrid>
      <w:tr w:rsidR="00D5425B" w:rsidRPr="00B95183" w14:paraId="6EE7642B" w14:textId="77777777" w:rsidTr="00EA0A97">
        <w:tc>
          <w:tcPr>
            <w:tcW w:w="9213" w:type="dxa"/>
          </w:tcPr>
          <w:p w14:paraId="0472558F" w14:textId="77777777" w:rsidR="000456C8" w:rsidRDefault="000456C8" w:rsidP="00723554">
            <w:pPr>
              <w:autoSpaceDE w:val="0"/>
              <w:autoSpaceDN w:val="0"/>
              <w:adjustRightInd w:val="0"/>
              <w:spacing w:before="0" w:after="0"/>
              <w:rPr>
                <w:rFonts w:cs="Arial"/>
                <w:sz w:val="22"/>
              </w:rPr>
            </w:pPr>
          </w:p>
          <w:p w14:paraId="58060BBE" w14:textId="7FA14671" w:rsidR="00723554" w:rsidRDefault="00723554" w:rsidP="00723554">
            <w:pPr>
              <w:autoSpaceDE w:val="0"/>
              <w:autoSpaceDN w:val="0"/>
              <w:adjustRightInd w:val="0"/>
              <w:spacing w:before="0" w:after="0"/>
              <w:rPr>
                <w:rFonts w:cs="Arial"/>
                <w:sz w:val="22"/>
              </w:rPr>
            </w:pPr>
          </w:p>
          <w:p w14:paraId="69186CC3" w14:textId="77777777" w:rsidR="00723554" w:rsidRDefault="00723554" w:rsidP="00723554">
            <w:pPr>
              <w:autoSpaceDE w:val="0"/>
              <w:autoSpaceDN w:val="0"/>
              <w:adjustRightInd w:val="0"/>
              <w:spacing w:before="0" w:after="0"/>
              <w:rPr>
                <w:rFonts w:cs="Arial"/>
                <w:sz w:val="22"/>
              </w:rPr>
            </w:pPr>
          </w:p>
          <w:p w14:paraId="715898B6" w14:textId="3148FC5B" w:rsidR="00723554" w:rsidRPr="00B95183" w:rsidRDefault="00723554" w:rsidP="00723554">
            <w:pPr>
              <w:autoSpaceDE w:val="0"/>
              <w:autoSpaceDN w:val="0"/>
              <w:adjustRightInd w:val="0"/>
              <w:spacing w:before="0" w:after="0"/>
              <w:rPr>
                <w:rFonts w:cs="Arial"/>
                <w:sz w:val="22"/>
              </w:rPr>
            </w:pPr>
          </w:p>
        </w:tc>
      </w:tr>
    </w:tbl>
    <w:p w14:paraId="3DFAAEBF" w14:textId="3B0B2E94" w:rsidR="0059750C" w:rsidRPr="00B95183" w:rsidRDefault="0059750C" w:rsidP="00EA0A97">
      <w:pPr>
        <w:pStyle w:val="Default"/>
        <w:numPr>
          <w:ilvl w:val="1"/>
          <w:numId w:val="1"/>
        </w:numPr>
        <w:spacing w:before="360" w:after="120"/>
        <w:ind w:left="993" w:hanging="567"/>
        <w:rPr>
          <w:rFonts w:ascii="Arial" w:hAnsi="Arial" w:cs="Arial"/>
          <w:sz w:val="22"/>
          <w:szCs w:val="22"/>
        </w:rPr>
      </w:pPr>
      <w:r w:rsidRPr="00B95183">
        <w:rPr>
          <w:rFonts w:ascii="Arial" w:hAnsi="Arial" w:cs="Arial"/>
          <w:sz w:val="22"/>
          <w:szCs w:val="22"/>
        </w:rPr>
        <w:lastRenderedPageBreak/>
        <w:t>Describe the added benefits that Augmentin provides, with reference to the role of the major ingredients in Augmentin.</w:t>
      </w:r>
      <w:r w:rsidR="00E87A05" w:rsidRPr="00E87A05">
        <w:rPr>
          <w:rFonts w:ascii="Arial" w:eastAsiaTheme="minorHAnsi" w:hAnsi="Arial" w:cs="Arial"/>
          <w:i/>
          <w:iCs/>
          <w:color w:val="auto"/>
          <w:sz w:val="22"/>
          <w:szCs w:val="22"/>
        </w:rPr>
        <w:t xml:space="preserve"> </w:t>
      </w:r>
      <w:r w:rsidR="00E87A05" w:rsidRPr="00E87A05">
        <w:rPr>
          <w:rFonts w:ascii="Arial" w:hAnsi="Arial" w:cs="Arial"/>
          <w:i/>
          <w:iCs/>
          <w:sz w:val="22"/>
          <w:szCs w:val="22"/>
        </w:rPr>
        <w:t>(</w:t>
      </w:r>
      <w:r w:rsidR="00E87A05">
        <w:rPr>
          <w:rFonts w:ascii="Arial" w:hAnsi="Arial" w:cs="Arial"/>
          <w:i/>
          <w:iCs/>
          <w:sz w:val="22"/>
          <w:szCs w:val="22"/>
        </w:rPr>
        <w:t>9</w:t>
      </w:r>
      <w:r w:rsidR="00E87A05" w:rsidRPr="00E87A05">
        <w:rPr>
          <w:rFonts w:ascii="Arial" w:hAnsi="Arial" w:cs="Arial"/>
          <w:i/>
          <w:iCs/>
          <w:sz w:val="22"/>
          <w:szCs w:val="22"/>
        </w:rPr>
        <w:t xml:space="preserve"> marks)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9208"/>
      </w:tblGrid>
      <w:tr w:rsidR="00CB4566" w:rsidRPr="00B95183" w14:paraId="5BCE6587" w14:textId="77777777" w:rsidTr="00EA0A97">
        <w:tc>
          <w:tcPr>
            <w:tcW w:w="9213" w:type="dxa"/>
          </w:tcPr>
          <w:p w14:paraId="550EA93B" w14:textId="77777777" w:rsidR="000456C8" w:rsidRPr="000456C8" w:rsidRDefault="000456C8" w:rsidP="000456C8">
            <w:pPr>
              <w:autoSpaceDE w:val="0"/>
              <w:autoSpaceDN w:val="0"/>
              <w:adjustRightInd w:val="0"/>
              <w:spacing w:before="0" w:after="0"/>
              <w:rPr>
                <w:rFonts w:eastAsia="Times New Roman" w:cs="Arial"/>
                <w:b/>
                <w:color w:val="FF0000"/>
                <w:sz w:val="22"/>
                <w:lang w:eastAsia="en-AU"/>
              </w:rPr>
            </w:pPr>
            <w:r w:rsidRPr="000456C8">
              <w:rPr>
                <w:rFonts w:eastAsia="Times New Roman" w:cs="Arial"/>
                <w:color w:val="FF0000"/>
                <w:sz w:val="22"/>
                <w:lang w:eastAsia="en-AU"/>
              </w:rPr>
              <w:t xml:space="preserve">  </w:t>
            </w:r>
            <w:r w:rsidRPr="00B95183">
              <w:rPr>
                <w:rFonts w:eastAsia="Times New Roman" w:cs="Arial"/>
                <w:color w:val="FF0000"/>
                <w:sz w:val="22"/>
                <w:lang w:eastAsia="en-AU"/>
              </w:rPr>
              <w:t xml:space="preserve">                 </w:t>
            </w:r>
          </w:p>
          <w:p w14:paraId="5BF80D5C" w14:textId="77777777" w:rsidR="00CB4566" w:rsidRDefault="000456C8" w:rsidP="0087429E">
            <w:pPr>
              <w:pStyle w:val="Default"/>
              <w:spacing w:before="80" w:line="480" w:lineRule="auto"/>
              <w:rPr>
                <w:rFonts w:ascii="Arial" w:eastAsia="Times New Roman" w:hAnsi="Arial" w:cs="Arial"/>
                <w:color w:val="FF0000"/>
                <w:sz w:val="22"/>
                <w:szCs w:val="22"/>
                <w:lang w:eastAsia="en-AU"/>
              </w:rPr>
            </w:pPr>
            <w:r w:rsidRPr="00B95183">
              <w:rPr>
                <w:rFonts w:ascii="Arial" w:eastAsia="Times New Roman" w:hAnsi="Arial" w:cs="Arial"/>
                <w:color w:val="FF0000"/>
                <w:sz w:val="22"/>
                <w:szCs w:val="22"/>
                <w:lang w:eastAsia="en-AU"/>
              </w:rPr>
              <w:t xml:space="preserve"> </w:t>
            </w:r>
          </w:p>
          <w:p w14:paraId="1550E784" w14:textId="6911690D" w:rsidR="00723554" w:rsidRPr="00C10A00" w:rsidRDefault="00723554" w:rsidP="0087429E">
            <w:pPr>
              <w:pStyle w:val="Default"/>
              <w:spacing w:before="80" w:line="480" w:lineRule="auto"/>
              <w:rPr>
                <w:rFonts w:ascii="Arial" w:eastAsia="Times New Roman" w:hAnsi="Arial" w:cs="Arial"/>
                <w:color w:val="FF0000"/>
                <w:sz w:val="22"/>
                <w:szCs w:val="22"/>
                <w:lang w:eastAsia="en-AU"/>
              </w:rPr>
            </w:pPr>
          </w:p>
        </w:tc>
      </w:tr>
    </w:tbl>
    <w:p w14:paraId="1819DD30" w14:textId="2F66E70D" w:rsidR="00EB47B9" w:rsidRPr="00B95183" w:rsidRDefault="00EB47B9" w:rsidP="00EA0A97">
      <w:pPr>
        <w:pStyle w:val="Default"/>
        <w:numPr>
          <w:ilvl w:val="0"/>
          <w:numId w:val="1"/>
        </w:numPr>
        <w:spacing w:before="360"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B95183">
        <w:rPr>
          <w:rFonts w:ascii="Arial" w:hAnsi="Arial" w:cs="Arial"/>
          <w:b/>
          <w:bCs/>
          <w:sz w:val="22"/>
          <w:szCs w:val="22"/>
        </w:rPr>
        <w:t xml:space="preserve">Presentation (Total: </w:t>
      </w:r>
      <w:r w:rsidR="00836393">
        <w:rPr>
          <w:rFonts w:ascii="Arial" w:hAnsi="Arial" w:cs="Arial"/>
          <w:b/>
          <w:bCs/>
          <w:sz w:val="22"/>
          <w:szCs w:val="22"/>
        </w:rPr>
        <w:t>20</w:t>
      </w:r>
      <w:r w:rsidRPr="00B95183">
        <w:rPr>
          <w:rFonts w:ascii="Arial" w:hAnsi="Arial" w:cs="Arial"/>
          <w:b/>
          <w:bCs/>
          <w:sz w:val="22"/>
          <w:szCs w:val="22"/>
        </w:rPr>
        <w:t xml:space="preserve"> marks) </w:t>
      </w:r>
    </w:p>
    <w:p w14:paraId="3347388E" w14:textId="7622BB14" w:rsidR="00EB47B9" w:rsidRPr="00B95183" w:rsidRDefault="00EB47B9" w:rsidP="00EA0A97">
      <w:pPr>
        <w:pStyle w:val="Default"/>
        <w:numPr>
          <w:ilvl w:val="1"/>
          <w:numId w:val="1"/>
        </w:numPr>
        <w:spacing w:before="120" w:after="120"/>
        <w:ind w:left="993" w:hanging="567"/>
        <w:rPr>
          <w:rFonts w:ascii="Arial" w:hAnsi="Arial" w:cs="Arial"/>
          <w:sz w:val="22"/>
          <w:szCs w:val="22"/>
        </w:rPr>
      </w:pPr>
      <w:r w:rsidRPr="00B95183">
        <w:rPr>
          <w:rFonts w:ascii="Arial" w:hAnsi="Arial" w:cs="Arial"/>
          <w:sz w:val="22"/>
          <w:szCs w:val="22"/>
        </w:rPr>
        <w:t>Referencing in-text and in reference list co</w:t>
      </w:r>
      <w:r w:rsidR="00D209DF" w:rsidRPr="00B95183">
        <w:rPr>
          <w:rFonts w:ascii="Arial" w:hAnsi="Arial" w:cs="Arial"/>
          <w:sz w:val="22"/>
          <w:szCs w:val="22"/>
        </w:rPr>
        <w:t>nforms to APA</w:t>
      </w:r>
      <w:r w:rsidR="00D8614D" w:rsidRPr="00B95183">
        <w:rPr>
          <w:rFonts w:ascii="Arial" w:hAnsi="Arial" w:cs="Arial"/>
          <w:sz w:val="22"/>
          <w:szCs w:val="22"/>
        </w:rPr>
        <w:t xml:space="preserve"> </w:t>
      </w:r>
      <w:r w:rsidR="00836393">
        <w:rPr>
          <w:rFonts w:ascii="Arial" w:hAnsi="Arial" w:cs="Arial"/>
          <w:sz w:val="22"/>
          <w:szCs w:val="22"/>
        </w:rPr>
        <w:t>7</w:t>
      </w:r>
      <w:r w:rsidR="00D8614D" w:rsidRPr="00B95183">
        <w:rPr>
          <w:rFonts w:ascii="Arial" w:hAnsi="Arial" w:cs="Arial"/>
          <w:sz w:val="22"/>
          <w:szCs w:val="22"/>
        </w:rPr>
        <w:t xml:space="preserve">th </w:t>
      </w:r>
      <w:r w:rsidR="00B25A35">
        <w:rPr>
          <w:rFonts w:ascii="Arial" w:hAnsi="Arial" w:cs="Arial"/>
          <w:sz w:val="22"/>
          <w:szCs w:val="22"/>
        </w:rPr>
        <w:t>e</w:t>
      </w:r>
      <w:r w:rsidR="00D8614D" w:rsidRPr="00B95183">
        <w:rPr>
          <w:rFonts w:ascii="Arial" w:hAnsi="Arial" w:cs="Arial"/>
          <w:sz w:val="22"/>
          <w:szCs w:val="22"/>
        </w:rPr>
        <w:t>d.</w:t>
      </w:r>
      <w:r w:rsidR="00D209DF" w:rsidRPr="00B95183">
        <w:rPr>
          <w:rFonts w:ascii="Arial" w:hAnsi="Arial" w:cs="Arial"/>
          <w:sz w:val="22"/>
          <w:szCs w:val="22"/>
        </w:rPr>
        <w:t xml:space="preserve"> referencing style.</w:t>
      </w:r>
    </w:p>
    <w:p w14:paraId="4E516951" w14:textId="77777777" w:rsidR="00EB47B9" w:rsidRPr="00B95183" w:rsidRDefault="00EB47B9" w:rsidP="00EA0A97">
      <w:pPr>
        <w:pStyle w:val="Default"/>
        <w:numPr>
          <w:ilvl w:val="1"/>
          <w:numId w:val="1"/>
        </w:numPr>
        <w:spacing w:before="120" w:after="120"/>
        <w:ind w:left="993" w:hanging="567"/>
        <w:rPr>
          <w:rFonts w:ascii="Arial" w:hAnsi="Arial" w:cs="Arial"/>
          <w:sz w:val="22"/>
          <w:szCs w:val="22"/>
        </w:rPr>
      </w:pPr>
      <w:r w:rsidRPr="00B95183">
        <w:rPr>
          <w:rFonts w:ascii="Arial" w:hAnsi="Arial" w:cs="Arial"/>
          <w:sz w:val="22"/>
          <w:szCs w:val="22"/>
        </w:rPr>
        <w:t>Critique support</w:t>
      </w:r>
      <w:r w:rsidR="005866AB" w:rsidRPr="00B95183">
        <w:rPr>
          <w:rFonts w:ascii="Arial" w:hAnsi="Arial" w:cs="Arial"/>
          <w:sz w:val="22"/>
          <w:szCs w:val="22"/>
        </w:rPr>
        <w:t>ed</w:t>
      </w:r>
      <w:r w:rsidRPr="00B95183">
        <w:rPr>
          <w:rFonts w:ascii="Arial" w:hAnsi="Arial" w:cs="Arial"/>
          <w:sz w:val="22"/>
          <w:szCs w:val="22"/>
        </w:rPr>
        <w:t xml:space="preserve"> by relevant literature </w:t>
      </w:r>
      <w:r w:rsidR="00D209DF" w:rsidRPr="00B95183">
        <w:rPr>
          <w:rFonts w:ascii="Arial" w:hAnsi="Arial" w:cs="Arial"/>
          <w:sz w:val="22"/>
          <w:szCs w:val="22"/>
        </w:rPr>
        <w:t>as prescribed.</w:t>
      </w:r>
    </w:p>
    <w:p w14:paraId="24421814" w14:textId="4CE4C5A9" w:rsidR="00A26182" w:rsidRDefault="00EB47B9" w:rsidP="00EA0A97">
      <w:pPr>
        <w:pStyle w:val="Default"/>
        <w:numPr>
          <w:ilvl w:val="1"/>
          <w:numId w:val="1"/>
        </w:numPr>
        <w:spacing w:before="120" w:after="120"/>
        <w:ind w:left="993" w:hanging="567"/>
        <w:rPr>
          <w:rFonts w:ascii="Arial" w:hAnsi="Arial" w:cs="Arial"/>
          <w:sz w:val="22"/>
          <w:szCs w:val="22"/>
        </w:rPr>
      </w:pPr>
      <w:r w:rsidRPr="00B95183">
        <w:rPr>
          <w:rFonts w:ascii="Arial" w:hAnsi="Arial" w:cs="Arial"/>
          <w:sz w:val="22"/>
          <w:szCs w:val="22"/>
        </w:rPr>
        <w:t>Correct sentence</w:t>
      </w:r>
      <w:r w:rsidR="00D8614D" w:rsidRPr="00B95183">
        <w:rPr>
          <w:rFonts w:ascii="Arial" w:hAnsi="Arial" w:cs="Arial"/>
          <w:sz w:val="22"/>
          <w:szCs w:val="22"/>
        </w:rPr>
        <w:t xml:space="preserve"> structure</w:t>
      </w:r>
      <w:r w:rsidRPr="00B95183">
        <w:rPr>
          <w:rFonts w:ascii="Arial" w:hAnsi="Arial" w:cs="Arial"/>
          <w:sz w:val="22"/>
          <w:szCs w:val="22"/>
        </w:rPr>
        <w:t xml:space="preserve">, paragraph, grammatical construction, spelling, </w:t>
      </w:r>
      <w:r w:rsidR="006E11A8" w:rsidRPr="00B95183">
        <w:rPr>
          <w:rFonts w:ascii="Arial" w:hAnsi="Arial" w:cs="Arial"/>
          <w:sz w:val="22"/>
          <w:szCs w:val="22"/>
        </w:rPr>
        <w:t>punctuation,</w:t>
      </w:r>
      <w:r w:rsidRPr="00B95183">
        <w:rPr>
          <w:rFonts w:ascii="Arial" w:hAnsi="Arial" w:cs="Arial"/>
          <w:sz w:val="22"/>
          <w:szCs w:val="22"/>
        </w:rPr>
        <w:t xml:space="preserve"> and </w:t>
      </w:r>
      <w:r w:rsidR="00F53834">
        <w:rPr>
          <w:rFonts w:ascii="Arial" w:hAnsi="Arial" w:cs="Arial"/>
          <w:sz w:val="22"/>
          <w:szCs w:val="22"/>
        </w:rPr>
        <w:t xml:space="preserve">coherent </w:t>
      </w:r>
      <w:r w:rsidRPr="00B95183">
        <w:rPr>
          <w:rFonts w:ascii="Arial" w:hAnsi="Arial" w:cs="Arial"/>
          <w:sz w:val="22"/>
          <w:szCs w:val="22"/>
        </w:rPr>
        <w:t>presentation</w:t>
      </w:r>
      <w:r w:rsidR="00D209DF" w:rsidRPr="00B95183">
        <w:rPr>
          <w:rFonts w:ascii="Arial" w:hAnsi="Arial" w:cs="Arial"/>
          <w:sz w:val="22"/>
          <w:szCs w:val="22"/>
        </w:rPr>
        <w:t>.</w:t>
      </w:r>
    </w:p>
    <w:p w14:paraId="7F7FB89C" w14:textId="4466336F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1FD012E7" w14:textId="0C71D8C6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0695E7E5" w14:textId="3FEDE600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249D757A" w14:textId="47B09D3D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5D8D17C8" w14:textId="08D63FB5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1E56B362" w14:textId="0F4C007C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71BB40E1" w14:textId="37B4DB8B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30573B3D" w14:textId="1D88618A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14129E76" w14:textId="2955D89B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5D636D93" w14:textId="4A6F943E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3596E152" w14:textId="784ED59C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0365C52D" w14:textId="7249FA6E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1B1938D0" w14:textId="31A537F0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2A5FCAC1" w14:textId="37F21C6A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5E38E13A" w14:textId="47255C4A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7F526423" w14:textId="16D88A14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0C35E262" w14:textId="0A3A7729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7FFA2427" w14:textId="3A49D837" w:rsidR="00DD7216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p w14:paraId="6CD7FBF0" w14:textId="1FD7C32A" w:rsidR="00DD7216" w:rsidRPr="00B95183" w:rsidRDefault="00DD7216" w:rsidP="00DD7216">
      <w:pPr>
        <w:pStyle w:val="Default"/>
        <w:spacing w:before="120" w:after="120"/>
        <w:rPr>
          <w:rFonts w:ascii="Arial" w:hAnsi="Arial" w:cs="Arial"/>
          <w:sz w:val="22"/>
          <w:szCs w:val="22"/>
        </w:rPr>
      </w:pPr>
    </w:p>
    <w:sectPr w:rsidR="00DD7216" w:rsidRPr="00B95183" w:rsidSect="00EA0A97">
      <w:footerReference w:type="default" r:id="rId17"/>
      <w:pgSz w:w="11906" w:h="16838"/>
      <w:pgMar w:top="1077" w:right="1077" w:bottom="1077" w:left="107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12976" w14:textId="77777777" w:rsidR="009E7DAE" w:rsidRDefault="009E7DAE" w:rsidP="00B84FEF">
      <w:pPr>
        <w:spacing w:before="0" w:after="0" w:line="240" w:lineRule="auto"/>
      </w:pPr>
      <w:r>
        <w:separator/>
      </w:r>
    </w:p>
  </w:endnote>
  <w:endnote w:type="continuationSeparator" w:id="0">
    <w:p w14:paraId="082FE7D8" w14:textId="77777777" w:rsidR="009E7DAE" w:rsidRDefault="009E7DAE" w:rsidP="00B84FE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29BE5" w14:textId="77777777" w:rsidR="00A26182" w:rsidRPr="005F2A41" w:rsidRDefault="00A26182" w:rsidP="00B84FEF">
    <w:pPr>
      <w:tabs>
        <w:tab w:val="right" w:pos="9026"/>
      </w:tabs>
      <w:spacing w:before="0" w:after="0"/>
      <w:rPr>
        <w:sz w:val="16"/>
        <w:szCs w:val="16"/>
      </w:rPr>
    </w:pPr>
  </w:p>
  <w:p w14:paraId="19036008" w14:textId="77777777" w:rsidR="00A26182" w:rsidRDefault="00A261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C01A8" w14:textId="77777777" w:rsidR="009E7DAE" w:rsidRDefault="009E7DAE" w:rsidP="00B84FEF">
      <w:pPr>
        <w:spacing w:before="0" w:after="0" w:line="240" w:lineRule="auto"/>
      </w:pPr>
      <w:r>
        <w:separator/>
      </w:r>
    </w:p>
  </w:footnote>
  <w:footnote w:type="continuationSeparator" w:id="0">
    <w:p w14:paraId="5CBB0943" w14:textId="77777777" w:rsidR="009E7DAE" w:rsidRDefault="009E7DAE" w:rsidP="00B84FE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F647AD4"/>
    <w:lvl w:ilvl="0">
      <w:start w:val="1"/>
      <w:numFmt w:val="bullet"/>
      <w:pStyle w:val="ListNumbe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8D6E27"/>
    <w:multiLevelType w:val="hybridMultilevel"/>
    <w:tmpl w:val="B016BE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C738B"/>
    <w:multiLevelType w:val="multilevel"/>
    <w:tmpl w:val="6AD4E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91318FE"/>
    <w:multiLevelType w:val="multilevel"/>
    <w:tmpl w:val="C53E6C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1F32073D"/>
    <w:multiLevelType w:val="multilevel"/>
    <w:tmpl w:val="6AD4E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4903D00"/>
    <w:multiLevelType w:val="multilevel"/>
    <w:tmpl w:val="BA7487EA"/>
    <w:lvl w:ilvl="0">
      <w:start w:val="2"/>
      <w:numFmt w:val="decimal"/>
      <w:lvlText w:val="%1"/>
      <w:lvlJc w:val="left"/>
      <w:pPr>
        <w:ind w:left="360" w:hanging="360"/>
      </w:pPr>
      <w:rPr>
        <w:rFonts w:eastAsia="Calibri" w:cs="Times New Roman" w:hint="default"/>
        <w:color w:val="auto"/>
        <w:sz w:val="18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cs="Times New Roman" w:hint="default"/>
        <w:color w:val="auto"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cs="Times New Roman" w:hint="default"/>
        <w:color w:val="auto"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cs="Times New Roman" w:hint="default"/>
        <w:color w:val="auto"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cs="Times New Roman" w:hint="default"/>
        <w:color w:val="auto"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cs="Times New Roman" w:hint="default"/>
        <w:color w:val="auto"/>
        <w:sz w:val="1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cs="Times New Roman" w:hint="default"/>
        <w:color w:val="auto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cs="Times New Roman" w:hint="default"/>
        <w:color w:val="auto"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cs="Times New Roman" w:hint="default"/>
        <w:color w:val="auto"/>
        <w:sz w:val="18"/>
      </w:rPr>
    </w:lvl>
  </w:abstractNum>
  <w:abstractNum w:abstractNumId="6" w15:restartNumberingAfterBreak="0">
    <w:nsid w:val="472F2AE3"/>
    <w:multiLevelType w:val="hybridMultilevel"/>
    <w:tmpl w:val="77F0B7D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8F2E70"/>
    <w:multiLevelType w:val="hybridMultilevel"/>
    <w:tmpl w:val="6BF05664"/>
    <w:lvl w:ilvl="0" w:tplc="0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EF"/>
    <w:rsid w:val="00007689"/>
    <w:rsid w:val="000116C5"/>
    <w:rsid w:val="00011864"/>
    <w:rsid w:val="000224FF"/>
    <w:rsid w:val="000456C8"/>
    <w:rsid w:val="00062614"/>
    <w:rsid w:val="00081115"/>
    <w:rsid w:val="000A7D8C"/>
    <w:rsid w:val="000B3328"/>
    <w:rsid w:val="000D4BB1"/>
    <w:rsid w:val="000E059C"/>
    <w:rsid w:val="000E3354"/>
    <w:rsid w:val="000F683C"/>
    <w:rsid w:val="000F7D01"/>
    <w:rsid w:val="00124432"/>
    <w:rsid w:val="001343DD"/>
    <w:rsid w:val="00143949"/>
    <w:rsid w:val="00180406"/>
    <w:rsid w:val="001815D7"/>
    <w:rsid w:val="00183265"/>
    <w:rsid w:val="00197C62"/>
    <w:rsid w:val="001A5906"/>
    <w:rsid w:val="001A6E1B"/>
    <w:rsid w:val="001B62F3"/>
    <w:rsid w:val="001C1F7A"/>
    <w:rsid w:val="001D448D"/>
    <w:rsid w:val="001D4FB2"/>
    <w:rsid w:val="001E4BD3"/>
    <w:rsid w:val="00201A09"/>
    <w:rsid w:val="002216A9"/>
    <w:rsid w:val="00231112"/>
    <w:rsid w:val="002418C4"/>
    <w:rsid w:val="00244133"/>
    <w:rsid w:val="002478B5"/>
    <w:rsid w:val="00272CBC"/>
    <w:rsid w:val="00296F88"/>
    <w:rsid w:val="002C7C48"/>
    <w:rsid w:val="002E7F4E"/>
    <w:rsid w:val="003058A5"/>
    <w:rsid w:val="00310908"/>
    <w:rsid w:val="00317450"/>
    <w:rsid w:val="003445EF"/>
    <w:rsid w:val="00357D71"/>
    <w:rsid w:val="00365576"/>
    <w:rsid w:val="00383D74"/>
    <w:rsid w:val="00386C84"/>
    <w:rsid w:val="003907A8"/>
    <w:rsid w:val="003B20FE"/>
    <w:rsid w:val="003B4E87"/>
    <w:rsid w:val="003E0800"/>
    <w:rsid w:val="00400036"/>
    <w:rsid w:val="00403608"/>
    <w:rsid w:val="00406327"/>
    <w:rsid w:val="00453D8D"/>
    <w:rsid w:val="004B59A9"/>
    <w:rsid w:val="004D41FE"/>
    <w:rsid w:val="004E7E35"/>
    <w:rsid w:val="004E7F1F"/>
    <w:rsid w:val="004F05D2"/>
    <w:rsid w:val="004F5490"/>
    <w:rsid w:val="0051356D"/>
    <w:rsid w:val="00513E8A"/>
    <w:rsid w:val="00520379"/>
    <w:rsid w:val="00530FD8"/>
    <w:rsid w:val="005342AF"/>
    <w:rsid w:val="005431E5"/>
    <w:rsid w:val="00547461"/>
    <w:rsid w:val="00551AD4"/>
    <w:rsid w:val="0056115F"/>
    <w:rsid w:val="0056134D"/>
    <w:rsid w:val="00565041"/>
    <w:rsid w:val="0057170B"/>
    <w:rsid w:val="00584110"/>
    <w:rsid w:val="005866AB"/>
    <w:rsid w:val="00595540"/>
    <w:rsid w:val="0059750C"/>
    <w:rsid w:val="005A10B7"/>
    <w:rsid w:val="005A7398"/>
    <w:rsid w:val="005C22C8"/>
    <w:rsid w:val="005D3D2F"/>
    <w:rsid w:val="005D540A"/>
    <w:rsid w:val="005E58CE"/>
    <w:rsid w:val="005F4E8C"/>
    <w:rsid w:val="0061287A"/>
    <w:rsid w:val="00612BBA"/>
    <w:rsid w:val="00614F5B"/>
    <w:rsid w:val="0063131B"/>
    <w:rsid w:val="00637D80"/>
    <w:rsid w:val="00667133"/>
    <w:rsid w:val="006742E0"/>
    <w:rsid w:val="006942E4"/>
    <w:rsid w:val="00694B49"/>
    <w:rsid w:val="006A4ADC"/>
    <w:rsid w:val="006A68CA"/>
    <w:rsid w:val="006B3A02"/>
    <w:rsid w:val="006C1852"/>
    <w:rsid w:val="006C2574"/>
    <w:rsid w:val="006C338D"/>
    <w:rsid w:val="006C4A7F"/>
    <w:rsid w:val="006C543C"/>
    <w:rsid w:val="006C6016"/>
    <w:rsid w:val="006E11A8"/>
    <w:rsid w:val="007207EF"/>
    <w:rsid w:val="00723554"/>
    <w:rsid w:val="00742C37"/>
    <w:rsid w:val="0075577C"/>
    <w:rsid w:val="00755C3C"/>
    <w:rsid w:val="007611A5"/>
    <w:rsid w:val="0077262A"/>
    <w:rsid w:val="00772D59"/>
    <w:rsid w:val="007735A0"/>
    <w:rsid w:val="00784C4F"/>
    <w:rsid w:val="00792A4A"/>
    <w:rsid w:val="00797A9E"/>
    <w:rsid w:val="007A5280"/>
    <w:rsid w:val="007B085E"/>
    <w:rsid w:val="007B5322"/>
    <w:rsid w:val="007E20C6"/>
    <w:rsid w:val="007E7C79"/>
    <w:rsid w:val="007F3E5E"/>
    <w:rsid w:val="007F61AE"/>
    <w:rsid w:val="008042AE"/>
    <w:rsid w:val="008073E5"/>
    <w:rsid w:val="00810ED1"/>
    <w:rsid w:val="0082035F"/>
    <w:rsid w:val="00830541"/>
    <w:rsid w:val="00831909"/>
    <w:rsid w:val="00831F05"/>
    <w:rsid w:val="00836393"/>
    <w:rsid w:val="00845EB0"/>
    <w:rsid w:val="00852DC8"/>
    <w:rsid w:val="0085567F"/>
    <w:rsid w:val="00856B5D"/>
    <w:rsid w:val="00857C2A"/>
    <w:rsid w:val="008711A2"/>
    <w:rsid w:val="0087429E"/>
    <w:rsid w:val="0088373C"/>
    <w:rsid w:val="00883BF5"/>
    <w:rsid w:val="00892ADB"/>
    <w:rsid w:val="008B55C2"/>
    <w:rsid w:val="008E18B5"/>
    <w:rsid w:val="0092095B"/>
    <w:rsid w:val="009652B5"/>
    <w:rsid w:val="00984FDE"/>
    <w:rsid w:val="00986414"/>
    <w:rsid w:val="009935D4"/>
    <w:rsid w:val="009A623B"/>
    <w:rsid w:val="009A73D4"/>
    <w:rsid w:val="009B4D3F"/>
    <w:rsid w:val="009C500B"/>
    <w:rsid w:val="009E7DAE"/>
    <w:rsid w:val="00A0131C"/>
    <w:rsid w:val="00A24C44"/>
    <w:rsid w:val="00A26182"/>
    <w:rsid w:val="00A70504"/>
    <w:rsid w:val="00AC759A"/>
    <w:rsid w:val="00AD1046"/>
    <w:rsid w:val="00AD138E"/>
    <w:rsid w:val="00AD5B81"/>
    <w:rsid w:val="00AE0E36"/>
    <w:rsid w:val="00B048D2"/>
    <w:rsid w:val="00B20BB5"/>
    <w:rsid w:val="00B25A35"/>
    <w:rsid w:val="00B47F7A"/>
    <w:rsid w:val="00B51023"/>
    <w:rsid w:val="00B55DE1"/>
    <w:rsid w:val="00B57B60"/>
    <w:rsid w:val="00B70303"/>
    <w:rsid w:val="00B71F3D"/>
    <w:rsid w:val="00B76921"/>
    <w:rsid w:val="00B80BAB"/>
    <w:rsid w:val="00B81240"/>
    <w:rsid w:val="00B8257B"/>
    <w:rsid w:val="00B84FEF"/>
    <w:rsid w:val="00B85E2C"/>
    <w:rsid w:val="00B92171"/>
    <w:rsid w:val="00B95183"/>
    <w:rsid w:val="00B965CC"/>
    <w:rsid w:val="00BA3F5E"/>
    <w:rsid w:val="00BA4A84"/>
    <w:rsid w:val="00BD24C3"/>
    <w:rsid w:val="00BD601D"/>
    <w:rsid w:val="00C00CE2"/>
    <w:rsid w:val="00C10A00"/>
    <w:rsid w:val="00C466A1"/>
    <w:rsid w:val="00C52BCE"/>
    <w:rsid w:val="00C537BC"/>
    <w:rsid w:val="00C754A6"/>
    <w:rsid w:val="00C91D16"/>
    <w:rsid w:val="00C9289E"/>
    <w:rsid w:val="00CA4E94"/>
    <w:rsid w:val="00CB4566"/>
    <w:rsid w:val="00CC478C"/>
    <w:rsid w:val="00CF3AAA"/>
    <w:rsid w:val="00CF61A4"/>
    <w:rsid w:val="00D01957"/>
    <w:rsid w:val="00D05FDC"/>
    <w:rsid w:val="00D209DF"/>
    <w:rsid w:val="00D27299"/>
    <w:rsid w:val="00D33C61"/>
    <w:rsid w:val="00D5425B"/>
    <w:rsid w:val="00D57097"/>
    <w:rsid w:val="00D72737"/>
    <w:rsid w:val="00D82E59"/>
    <w:rsid w:val="00D8614D"/>
    <w:rsid w:val="00DA2E60"/>
    <w:rsid w:val="00DB0489"/>
    <w:rsid w:val="00DB7A72"/>
    <w:rsid w:val="00DC02D4"/>
    <w:rsid w:val="00DC0C52"/>
    <w:rsid w:val="00DC3408"/>
    <w:rsid w:val="00DD279D"/>
    <w:rsid w:val="00DD7216"/>
    <w:rsid w:val="00DE5FCF"/>
    <w:rsid w:val="00DF1F4A"/>
    <w:rsid w:val="00E02098"/>
    <w:rsid w:val="00E039DB"/>
    <w:rsid w:val="00E22DD7"/>
    <w:rsid w:val="00E30646"/>
    <w:rsid w:val="00E337B4"/>
    <w:rsid w:val="00E34420"/>
    <w:rsid w:val="00E4724D"/>
    <w:rsid w:val="00E84766"/>
    <w:rsid w:val="00E87A05"/>
    <w:rsid w:val="00E87FCD"/>
    <w:rsid w:val="00EA0A97"/>
    <w:rsid w:val="00EA54E0"/>
    <w:rsid w:val="00EB47B9"/>
    <w:rsid w:val="00EC5E60"/>
    <w:rsid w:val="00ED0AF0"/>
    <w:rsid w:val="00ED7611"/>
    <w:rsid w:val="00EE4AE0"/>
    <w:rsid w:val="00EE5CD3"/>
    <w:rsid w:val="00EF10CE"/>
    <w:rsid w:val="00EF4497"/>
    <w:rsid w:val="00EF7DC2"/>
    <w:rsid w:val="00F061CD"/>
    <w:rsid w:val="00F15ABD"/>
    <w:rsid w:val="00F216CF"/>
    <w:rsid w:val="00F53834"/>
    <w:rsid w:val="00F543BA"/>
    <w:rsid w:val="00F54C6F"/>
    <w:rsid w:val="00F60961"/>
    <w:rsid w:val="00F65500"/>
    <w:rsid w:val="00F76D64"/>
    <w:rsid w:val="00F77FBF"/>
    <w:rsid w:val="00F81AA4"/>
    <w:rsid w:val="00F828C4"/>
    <w:rsid w:val="00F8375E"/>
    <w:rsid w:val="00F960D8"/>
    <w:rsid w:val="00FE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03A2F"/>
  <w15:docId w15:val="{CA0B65FB-B30B-4A4D-B772-E24EEA06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566"/>
    <w:pPr>
      <w:spacing w:before="120" w:after="120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4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84FE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B84FEF"/>
    <w:rPr>
      <w:rFonts w:ascii="Arial" w:hAnsi="Arial"/>
      <w:sz w:val="20"/>
    </w:rPr>
  </w:style>
  <w:style w:type="paragraph" w:styleId="Footer">
    <w:name w:val="footer"/>
    <w:basedOn w:val="Normal"/>
    <w:link w:val="FooterChar"/>
    <w:uiPriority w:val="99"/>
    <w:unhideWhenUsed/>
    <w:rsid w:val="00B84FE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FEF"/>
    <w:rPr>
      <w:rFonts w:ascii="Arial" w:hAnsi="Arial"/>
      <w:sz w:val="20"/>
    </w:rPr>
  </w:style>
  <w:style w:type="paragraph" w:customStyle="1" w:styleId="Default">
    <w:name w:val="Default"/>
    <w:rsid w:val="00B84FEF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84FEF"/>
    <w:pPr>
      <w:ind w:left="720"/>
      <w:contextualSpacing/>
    </w:pPr>
  </w:style>
  <w:style w:type="character" w:styleId="Emphasis">
    <w:name w:val="Emphasis"/>
    <w:basedOn w:val="DefaultParagraphFont"/>
    <w:qFormat/>
    <w:rsid w:val="00400036"/>
    <w:rPr>
      <w:rFonts w:eastAsia="Arial Unicode MS" w:cs="Arial"/>
      <w:b/>
    </w:rPr>
  </w:style>
  <w:style w:type="paragraph" w:styleId="ListNumber">
    <w:name w:val="List Number"/>
    <w:basedOn w:val="Normal"/>
    <w:uiPriority w:val="99"/>
    <w:semiHidden/>
    <w:unhideWhenUsed/>
    <w:rsid w:val="00400036"/>
    <w:pPr>
      <w:numPr>
        <w:numId w:val="2"/>
      </w:numPr>
      <w:contextualSpacing/>
    </w:pPr>
  </w:style>
  <w:style w:type="character" w:styleId="Hyperlink">
    <w:name w:val="Hyperlink"/>
    <w:basedOn w:val="DefaultParagraphFont"/>
    <w:uiPriority w:val="99"/>
    <w:unhideWhenUsed/>
    <w:rsid w:val="00C10A0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0A00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78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3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345EEF92EBC740B7DC0DE5DAC1BA79" ma:contentTypeVersion="13" ma:contentTypeDescription="Create a new document." ma:contentTypeScope="" ma:versionID="41ed15ae81f8434ce595719377669ab7">
  <xsd:schema xmlns:xsd="http://www.w3.org/2001/XMLSchema" xmlns:xs="http://www.w3.org/2001/XMLSchema" xmlns:p="http://schemas.microsoft.com/office/2006/metadata/properties" xmlns:ns3="ec637e9b-1d41-4b2b-9135-68744e3c66b0" xmlns:ns4="1cdeff25-d138-403a-a88f-3e851a0a65e5" targetNamespace="http://schemas.microsoft.com/office/2006/metadata/properties" ma:root="true" ma:fieldsID="81bc025dbfdd21ba2b9bc225cb51e6de" ns3:_="" ns4:_="">
    <xsd:import namespace="ec637e9b-1d41-4b2b-9135-68744e3c66b0"/>
    <xsd:import namespace="1cdeff25-d138-403a-a88f-3e851a0a65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637e9b-1d41-4b2b-9135-68744e3c66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deff25-d138-403a-a88f-3e851a0a65e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85F859-D973-4F0D-A456-E76ED1B178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B95F18-885F-441E-A851-4A20BB553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637e9b-1d41-4b2b-9135-68744e3c66b0"/>
    <ds:schemaRef ds:uri="1cdeff25-d138-403a-a88f-3e851a0a65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CE5709-5BD6-4CDE-986A-7A9D4C061F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3D8343-66F8-4E07-BD96-D68858AA23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Western Sydney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Cannas Kwok</dc:creator>
  <cp:lastModifiedBy>Helen Al zubaidi</cp:lastModifiedBy>
  <cp:revision>2</cp:revision>
  <dcterms:created xsi:type="dcterms:W3CDTF">2021-09-12T14:07:00Z</dcterms:created>
  <dcterms:modified xsi:type="dcterms:W3CDTF">2021-09-12T14:07:00Z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0x010100E1345EEF92EBC740B7DC0DE5DAC1BA79</vt:lpwstr>
  </property>
</Properties>
</file>