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E064C" w14:textId="740E1EDE" w:rsidR="00A9256F" w:rsidRPr="00A9256F" w:rsidRDefault="00A9256F" w:rsidP="00A9256F">
      <w:pPr>
        <w:shd w:val="clear" w:color="auto" w:fill="F4F4F4"/>
        <w:rPr>
          <w:rFonts w:ascii="Arial" w:eastAsia="Times New Roman" w:hAnsi="Arial" w:cs="Times New Roman"/>
          <w:color w:val="000000"/>
        </w:rPr>
      </w:pPr>
      <w:r>
        <w:rPr>
          <w:rFonts w:ascii="Arial" w:eastAsia="Times New Roman" w:hAnsi="Arial" w:cs="Times New Roman"/>
          <w:color w:val="000000"/>
        </w:rPr>
        <w:t>Y</w:t>
      </w:r>
      <w:r w:rsidRPr="00A9256F">
        <w:rPr>
          <w:rFonts w:ascii="Arial" w:eastAsia="Times New Roman" w:hAnsi="Arial" w:cs="Times New Roman"/>
          <w:color w:val="000000"/>
        </w:rPr>
        <w:t>ou will submit summaries of quantitative and qualitative studies.</w:t>
      </w:r>
      <w:r w:rsidRPr="00A9256F">
        <w:rPr>
          <w:rFonts w:ascii="Arial" w:eastAsia="Times New Roman" w:hAnsi="Arial" w:cs="Arial"/>
          <w:color w:val="000000"/>
          <w:bdr w:val="none" w:sz="0" w:space="0" w:color="auto" w:frame="1"/>
        </w:rPr>
        <w:t xml:space="preserve"> </w:t>
      </w:r>
      <w:r w:rsidRPr="00A9256F">
        <w:rPr>
          <w:rFonts w:ascii="Arial" w:eastAsia="Times New Roman" w:hAnsi="Arial" w:cs="Arial"/>
          <w:color w:val="000000"/>
          <w:bdr w:val="none" w:sz="0" w:space="0" w:color="auto" w:frame="1"/>
        </w:rPr>
        <w:t>For the assignment, you will select</w:t>
      </w:r>
      <w:r w:rsidRPr="00A9256F">
        <w:rPr>
          <w:rFonts w:ascii="inherit" w:eastAsia="Times New Roman" w:hAnsi="inherit" w:cs="Arial"/>
          <w:b/>
          <w:bCs/>
          <w:color w:val="111111"/>
          <w:sz w:val="20"/>
          <w:szCs w:val="20"/>
          <w:bdr w:val="none" w:sz="0" w:space="0" w:color="auto" w:frame="1"/>
        </w:rPr>
        <w:t> </w:t>
      </w:r>
      <w:r w:rsidRPr="00A9256F">
        <w:rPr>
          <w:rFonts w:ascii="inherit" w:eastAsia="Times New Roman" w:hAnsi="inherit" w:cs="Arial"/>
          <w:b/>
          <w:bCs/>
          <w:i/>
          <w:iCs/>
          <w:color w:val="111111"/>
          <w:sz w:val="20"/>
          <w:szCs w:val="20"/>
          <w:bdr w:val="none" w:sz="0" w:space="0" w:color="auto" w:frame="1"/>
        </w:rPr>
        <w:t>one </w:t>
      </w:r>
      <w:r w:rsidRPr="00A9256F">
        <w:rPr>
          <w:rFonts w:ascii="inherit" w:eastAsia="Times New Roman" w:hAnsi="inherit" w:cs="Arial"/>
          <w:i/>
          <w:iCs/>
          <w:color w:val="111111"/>
          <w:sz w:val="20"/>
          <w:szCs w:val="20"/>
          <w:bdr w:val="none" w:sz="0" w:space="0" w:color="auto" w:frame="1"/>
        </w:rPr>
        <w:t>quantitative</w:t>
      </w:r>
      <w:r w:rsidRPr="00A9256F">
        <w:rPr>
          <w:rFonts w:ascii="Arial" w:eastAsia="Times New Roman" w:hAnsi="Arial" w:cs="Arial"/>
          <w:color w:val="000000"/>
          <w:bdr w:val="none" w:sz="0" w:space="0" w:color="auto" w:frame="1"/>
        </w:rPr>
        <w:t> </w:t>
      </w:r>
      <w:r w:rsidRPr="00A9256F">
        <w:rPr>
          <w:rFonts w:ascii="inherit" w:eastAsia="Times New Roman" w:hAnsi="inherit" w:cs="Arial"/>
          <w:i/>
          <w:iCs/>
          <w:color w:val="000000"/>
          <w:sz w:val="20"/>
          <w:szCs w:val="20"/>
          <w:bdr w:val="none" w:sz="0" w:space="0" w:color="auto" w:frame="1"/>
        </w:rPr>
        <w:t>research study and </w:t>
      </w:r>
      <w:r w:rsidRPr="00A9256F">
        <w:rPr>
          <w:rFonts w:ascii="inherit" w:eastAsia="Times New Roman" w:hAnsi="inherit" w:cs="Arial"/>
          <w:b/>
          <w:bCs/>
          <w:i/>
          <w:iCs/>
          <w:color w:val="000000"/>
          <w:sz w:val="20"/>
          <w:szCs w:val="20"/>
          <w:bdr w:val="none" w:sz="0" w:space="0" w:color="auto" w:frame="1"/>
        </w:rPr>
        <w:t>one</w:t>
      </w:r>
      <w:r w:rsidRPr="00A9256F">
        <w:rPr>
          <w:rFonts w:ascii="inherit" w:eastAsia="Times New Roman" w:hAnsi="inherit" w:cs="Arial"/>
          <w:i/>
          <w:iCs/>
          <w:color w:val="000000"/>
          <w:sz w:val="20"/>
          <w:szCs w:val="20"/>
          <w:bdr w:val="none" w:sz="0" w:space="0" w:color="auto" w:frame="1"/>
        </w:rPr>
        <w:t> qualitative study related to the field of nursing</w:t>
      </w:r>
      <w:r w:rsidRPr="00A9256F">
        <w:rPr>
          <w:rFonts w:ascii="Arial" w:eastAsia="Times New Roman" w:hAnsi="Arial" w:cs="Arial"/>
          <w:color w:val="000000"/>
          <w:bdr w:val="none" w:sz="0" w:space="0" w:color="auto" w:frame="1"/>
        </w:rPr>
        <w:t> and write a summary of each study.</w:t>
      </w:r>
      <w:r w:rsidRPr="00A9256F">
        <w:rPr>
          <w:rFonts w:ascii="Arial" w:eastAsia="Times New Roman" w:hAnsi="Arial" w:cs="Times New Roman"/>
          <w:color w:val="000000"/>
        </w:rPr>
        <w:t> </w:t>
      </w:r>
      <w:r w:rsidRPr="00A9256F">
        <w:rPr>
          <w:rFonts w:ascii="Arial" w:eastAsia="Times New Roman" w:hAnsi="Arial" w:cs="Arial"/>
          <w:color w:val="000000"/>
          <w:bdr w:val="none" w:sz="0" w:space="0" w:color="auto" w:frame="1"/>
        </w:rPr>
        <w:t>Each summary must be accurate, succinct, and clear. These articles should be somewhat related to your PICOT questions.</w:t>
      </w:r>
      <w:r>
        <w:rPr>
          <w:rFonts w:ascii="Arial" w:eastAsia="Times New Roman" w:hAnsi="Arial" w:cs="Arial"/>
          <w:color w:val="000000"/>
          <w:bdr w:val="none" w:sz="0" w:space="0" w:color="auto" w:frame="1"/>
        </w:rPr>
        <w:t xml:space="preserve"> (which is on the bottom in of this in </w:t>
      </w:r>
      <w:r w:rsidRPr="00A9256F">
        <w:rPr>
          <w:rFonts w:ascii="Arial" w:eastAsia="Times New Roman" w:hAnsi="Arial" w:cs="Arial"/>
          <w:color w:val="70AD47" w:themeColor="accent6"/>
          <w:bdr w:val="none" w:sz="0" w:space="0" w:color="auto" w:frame="1"/>
        </w:rPr>
        <w:t>green</w:t>
      </w:r>
      <w:r>
        <w:rPr>
          <w:rFonts w:ascii="Arial" w:eastAsia="Times New Roman" w:hAnsi="Arial" w:cs="Arial"/>
          <w:color w:val="000000"/>
          <w:bdr w:val="none" w:sz="0" w:space="0" w:color="auto" w:frame="1"/>
        </w:rPr>
        <w:t>)</w:t>
      </w:r>
      <w:r w:rsidRPr="00A9256F">
        <w:rPr>
          <w:rFonts w:ascii="Arial" w:eastAsia="Times New Roman" w:hAnsi="Arial" w:cs="Arial"/>
          <w:color w:val="000000"/>
          <w:bdr w:val="none" w:sz="0" w:space="0" w:color="auto" w:frame="1"/>
        </w:rPr>
        <w:br/>
      </w:r>
    </w:p>
    <w:p w14:paraId="28F4738B" w14:textId="77777777" w:rsidR="00A9256F" w:rsidRPr="00A9256F" w:rsidRDefault="00A9256F" w:rsidP="00A9256F">
      <w:pPr>
        <w:shd w:val="clear" w:color="auto" w:fill="F4F4F4"/>
        <w:rPr>
          <w:rFonts w:ascii="Arial" w:eastAsia="Times New Roman" w:hAnsi="Arial" w:cs="Arial"/>
          <w:color w:val="000000"/>
        </w:rPr>
      </w:pPr>
      <w:r w:rsidRPr="00A9256F">
        <w:rPr>
          <w:rFonts w:ascii="inherit" w:eastAsia="Times New Roman" w:hAnsi="inherit" w:cs="Arial"/>
          <w:b/>
          <w:bCs/>
          <w:color w:val="000000"/>
          <w:sz w:val="20"/>
          <w:szCs w:val="20"/>
          <w:bdr w:val="none" w:sz="0" w:space="0" w:color="auto" w:frame="1"/>
        </w:rPr>
        <w:t>Ensure the following questions are addressed in each summary:</w:t>
      </w:r>
      <w:r w:rsidRPr="00A9256F">
        <w:rPr>
          <w:rFonts w:ascii="Arial" w:eastAsia="Times New Roman" w:hAnsi="Arial" w:cs="Arial"/>
          <w:color w:val="000000"/>
          <w:bdr w:val="none" w:sz="0" w:space="0" w:color="auto" w:frame="1"/>
        </w:rPr>
        <w:br/>
      </w:r>
    </w:p>
    <w:p w14:paraId="45015E7B" w14:textId="77777777" w:rsidR="00A9256F" w:rsidRPr="00A9256F" w:rsidRDefault="00A9256F" w:rsidP="00A9256F">
      <w:pPr>
        <w:shd w:val="clear" w:color="auto" w:fill="F4F4F4"/>
        <w:rPr>
          <w:rFonts w:ascii="Arial" w:eastAsia="Times New Roman" w:hAnsi="Arial" w:cs="Arial"/>
          <w:color w:val="000000"/>
        </w:rPr>
      </w:pPr>
      <w:r w:rsidRPr="00A9256F">
        <w:rPr>
          <w:rFonts w:ascii="Arial" w:eastAsia="Times New Roman" w:hAnsi="Arial" w:cs="Arial"/>
          <w:color w:val="000000"/>
          <w:bdr w:val="none" w:sz="0" w:space="0" w:color="auto" w:frame="1"/>
        </w:rPr>
        <w:t>1. What type of research is it (quantitative, qualitative, and design)?</w:t>
      </w:r>
      <w:r w:rsidRPr="00A9256F">
        <w:rPr>
          <w:rFonts w:ascii="Arial" w:eastAsia="Times New Roman" w:hAnsi="Arial" w:cs="Arial"/>
          <w:color w:val="000000"/>
          <w:bdr w:val="none" w:sz="0" w:space="0" w:color="auto" w:frame="1"/>
        </w:rPr>
        <w:br/>
        <w:t>2. What was the research question(s) or hypothesis?</w:t>
      </w:r>
      <w:r w:rsidRPr="00A9256F">
        <w:rPr>
          <w:rFonts w:ascii="Arial" w:eastAsia="Times New Roman" w:hAnsi="Arial" w:cs="Arial"/>
          <w:color w:val="000000"/>
          <w:bdr w:val="none" w:sz="0" w:space="0" w:color="auto" w:frame="1"/>
        </w:rPr>
        <w:br/>
        <w:t>3. What is the sample, the sample size, and sample attributes?</w:t>
      </w:r>
      <w:r w:rsidRPr="00A9256F">
        <w:rPr>
          <w:rFonts w:ascii="Arial" w:eastAsia="Times New Roman" w:hAnsi="Arial" w:cs="Arial"/>
          <w:color w:val="000000"/>
          <w:bdr w:val="none" w:sz="0" w:space="0" w:color="auto" w:frame="1"/>
        </w:rPr>
        <w:br/>
        <w:t>4. What was the setting of the study?</w:t>
      </w:r>
      <w:r w:rsidRPr="00A9256F">
        <w:rPr>
          <w:rFonts w:ascii="Arial" w:eastAsia="Times New Roman" w:hAnsi="Arial" w:cs="Arial"/>
          <w:color w:val="000000"/>
          <w:bdr w:val="none" w:sz="0" w:space="0" w:color="auto" w:frame="1"/>
        </w:rPr>
        <w:br/>
        <w:t>5. What were the researcher’s findings? (Identify one.)</w:t>
      </w:r>
    </w:p>
    <w:p w14:paraId="60927D5B" w14:textId="77777777" w:rsidR="00A9256F" w:rsidRPr="00A9256F" w:rsidRDefault="00A9256F" w:rsidP="00A9256F">
      <w:pPr>
        <w:shd w:val="clear" w:color="auto" w:fill="F4F4F4"/>
        <w:rPr>
          <w:rFonts w:ascii="Arial" w:eastAsia="Times New Roman" w:hAnsi="Arial" w:cs="Arial"/>
          <w:color w:val="000000"/>
        </w:rPr>
      </w:pPr>
      <w:r w:rsidRPr="00A9256F">
        <w:rPr>
          <w:rFonts w:ascii="inherit" w:eastAsia="Times New Roman" w:hAnsi="inherit" w:cs="Arial"/>
          <w:b/>
          <w:bCs/>
          <w:color w:val="000000"/>
          <w:sz w:val="20"/>
          <w:szCs w:val="20"/>
          <w:bdr w:val="none" w:sz="0" w:space="0" w:color="auto" w:frame="1"/>
        </w:rPr>
        <w:fldChar w:fldCharType="begin"/>
      </w:r>
      <w:r w:rsidRPr="00A9256F">
        <w:rPr>
          <w:rFonts w:ascii="inherit" w:eastAsia="Times New Roman" w:hAnsi="inherit" w:cs="Arial"/>
          <w:b/>
          <w:bCs/>
          <w:color w:val="000000"/>
          <w:sz w:val="20"/>
          <w:szCs w:val="20"/>
          <w:bdr w:val="none" w:sz="0" w:space="0" w:color="auto" w:frame="1"/>
        </w:rPr>
        <w:instrText xml:space="preserve"> INCLUDEPICTURE "https://learn.westcoastuniversity.edu/bbcswebdav/pid-3976392-dt-content-rid-68949496_1/xid-68949496_1" \* MERGEFORMATINET </w:instrText>
      </w:r>
      <w:r w:rsidRPr="00A9256F">
        <w:rPr>
          <w:rFonts w:ascii="inherit" w:eastAsia="Times New Roman" w:hAnsi="inherit" w:cs="Arial"/>
          <w:b/>
          <w:bCs/>
          <w:color w:val="000000"/>
          <w:sz w:val="20"/>
          <w:szCs w:val="20"/>
          <w:bdr w:val="none" w:sz="0" w:space="0" w:color="auto" w:frame="1"/>
        </w:rPr>
        <w:fldChar w:fldCharType="separate"/>
      </w:r>
      <w:r w:rsidRPr="00A9256F">
        <w:rPr>
          <w:rFonts w:ascii="inherit" w:eastAsia="Times New Roman" w:hAnsi="inherit" w:cs="Arial"/>
          <w:b/>
          <w:bCs/>
          <w:noProof/>
          <w:color w:val="000000"/>
          <w:sz w:val="20"/>
          <w:szCs w:val="20"/>
          <w:bdr w:val="none" w:sz="0" w:space="0" w:color="auto" w:frame="1"/>
        </w:rPr>
        <mc:AlternateContent>
          <mc:Choice Requires="wps">
            <w:drawing>
              <wp:inline distT="0" distB="0" distL="0" distR="0" wp14:anchorId="6088D86C" wp14:editId="7CE3A21D">
                <wp:extent cx="265430" cy="26543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5A12D1" id="Rectangle 2" o:spid="_x0000_s1026" style="width:20.9pt;height:2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" filled="f" stroked="f">
                <o:lock v:ext="edit" aspectratio="t"/>
                <w10:anchorlock/>
              </v:rect>
            </w:pict>
          </mc:Fallback>
        </mc:AlternateContent>
      </w:r>
      <w:r w:rsidRPr="00A9256F">
        <w:rPr>
          <w:rFonts w:ascii="inherit" w:eastAsia="Times New Roman" w:hAnsi="inherit" w:cs="Arial"/>
          <w:b/>
          <w:bCs/>
          <w:color w:val="000000"/>
          <w:sz w:val="20"/>
          <w:szCs w:val="20"/>
          <w:bdr w:val="none" w:sz="0" w:space="0" w:color="auto" w:frame="1"/>
        </w:rPr>
        <w:fldChar w:fldCharType="end"/>
      </w:r>
      <w:r w:rsidRPr="00A9256F">
        <w:rPr>
          <w:rFonts w:ascii="inherit" w:eastAsia="Times New Roman" w:hAnsi="inherit" w:cs="Arial"/>
          <w:b/>
          <w:bCs/>
          <w:color w:val="000000"/>
          <w:sz w:val="20"/>
          <w:szCs w:val="20"/>
          <w:bdr w:val="none" w:sz="0" w:space="0" w:color="auto" w:frame="1"/>
        </w:rPr>
        <w:t> </w:t>
      </w:r>
      <w:r w:rsidRPr="00A9256F">
        <w:rPr>
          <w:rFonts w:ascii="inherit" w:eastAsia="Times New Roman" w:hAnsi="inherit" w:cs="Arial"/>
          <w:b/>
          <w:bCs/>
          <w:noProof/>
          <w:color w:val="005681"/>
          <w:sz w:val="20"/>
          <w:szCs w:val="20"/>
          <w:bdr w:val="none" w:sz="0" w:space="0" w:color="auto" w:frame="1"/>
        </w:rPr>
        <w:drawing>
          <wp:inline distT="0" distB="0" distL="0" distR="0" wp14:anchorId="43CF2E8B" wp14:editId="7E3955A5">
            <wp:extent cx="229870" cy="229870"/>
            <wp:effectExtent l="0" t="0" r="0" b="0"/>
            <wp:docPr id="1" name="Picture 1" descr="Click for more options">
              <a:hlinkClick xmlns:a="http://schemas.openxmlformats.org/drawingml/2006/main" r:id="rId5"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for more options">
                      <a:hlinkClick r:id="rId5" tooltip="&quot;Click for more options&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870" cy="229870"/>
                    </a:xfrm>
                    <a:prstGeom prst="rect">
                      <a:avLst/>
                    </a:prstGeom>
                    <a:noFill/>
                    <a:ln>
                      <a:noFill/>
                    </a:ln>
                  </pic:spPr>
                </pic:pic>
              </a:graphicData>
            </a:graphic>
          </wp:inline>
        </w:drawing>
      </w:r>
    </w:p>
    <w:p w14:paraId="6EE002BE" w14:textId="77777777" w:rsidR="00A9256F" w:rsidRPr="00A9256F" w:rsidRDefault="00A9256F" w:rsidP="00A9256F">
      <w:pPr>
        <w:rPr>
          <w:rFonts w:ascii="Times New Roman" w:eastAsia="Times New Roman" w:hAnsi="Times New Roman" w:cs="Times New Roman"/>
        </w:rPr>
      </w:pPr>
      <w:r w:rsidRPr="00A9256F">
        <w:rPr>
          <w:rFonts w:ascii="Arial" w:eastAsia="Times New Roman" w:hAnsi="Arial" w:cs="Arial"/>
          <w:b/>
          <w:bCs/>
          <w:color w:val="000000"/>
          <w:bdr w:val="none" w:sz="0" w:space="0" w:color="auto" w:frame="1"/>
          <w:shd w:val="clear" w:color="auto" w:fill="F4F4F4"/>
        </w:rPr>
        <w:t> </w:t>
      </w:r>
      <w:r w:rsidRPr="00A9256F">
        <w:rPr>
          <w:rFonts w:ascii="inherit" w:eastAsia="Times New Roman" w:hAnsi="inherit" w:cs="Arial"/>
          <w:b/>
          <w:bCs/>
          <w:color w:val="FF0000"/>
          <w:sz w:val="20"/>
          <w:szCs w:val="20"/>
          <w:bdr w:val="none" w:sz="0" w:space="0" w:color="auto" w:frame="1"/>
          <w:shd w:val="clear" w:color="auto" w:fill="F4F4F4"/>
        </w:rPr>
        <w:t>You must submit the research study articles along with your summaries.</w:t>
      </w:r>
    </w:p>
    <w:p w14:paraId="22D62870" w14:textId="77777777" w:rsidR="00A9256F" w:rsidRPr="00A9256F" w:rsidRDefault="00A9256F" w:rsidP="00A9256F">
      <w:pPr>
        <w:numPr>
          <w:ilvl w:val="0"/>
          <w:numId w:val="1"/>
        </w:numPr>
        <w:shd w:val="clear" w:color="auto" w:fill="F4F4F4"/>
        <w:ind w:left="0"/>
        <w:rPr>
          <w:rFonts w:ascii="inherit" w:eastAsia="Times New Roman" w:hAnsi="inherit" w:cs="Arial"/>
          <w:color w:val="000000"/>
          <w:sz w:val="20"/>
          <w:szCs w:val="20"/>
        </w:rPr>
      </w:pPr>
      <w:r w:rsidRPr="00A9256F">
        <w:rPr>
          <w:rFonts w:ascii="Arial" w:eastAsia="Times New Roman" w:hAnsi="Arial" w:cs="Arial"/>
          <w:color w:val="000000"/>
          <w:bdr w:val="none" w:sz="0" w:space="0" w:color="auto" w:frame="1"/>
        </w:rPr>
        <w:t>Each summary should be</w:t>
      </w:r>
      <w:r w:rsidRPr="00A9256F">
        <w:rPr>
          <w:rFonts w:ascii="Arial" w:eastAsia="Times New Roman" w:hAnsi="Arial" w:cs="Arial"/>
          <w:color w:val="000000"/>
          <w:sz w:val="20"/>
          <w:szCs w:val="20"/>
          <w:bdr w:val="none" w:sz="0" w:space="0" w:color="auto" w:frame="1"/>
        </w:rPr>
        <w:t> </w:t>
      </w:r>
      <w:r w:rsidRPr="00A9256F">
        <w:rPr>
          <w:rFonts w:ascii="Arial" w:eastAsia="Times New Roman" w:hAnsi="Arial" w:cs="Arial"/>
          <w:color w:val="000000"/>
          <w:bdr w:val="none" w:sz="0" w:space="0" w:color="auto" w:frame="1"/>
        </w:rPr>
        <w:t>between 150–250 words. </w:t>
      </w:r>
      <w:r w:rsidRPr="00A9256F">
        <w:rPr>
          <w:rFonts w:ascii="Arial" w:eastAsia="Times New Roman" w:hAnsi="Arial" w:cs="Arial"/>
          <w:color w:val="000000"/>
          <w:sz w:val="20"/>
          <w:szCs w:val="20"/>
          <w:bdr w:val="none" w:sz="0" w:space="0" w:color="auto" w:frame="1"/>
        </w:rPr>
        <w:br/>
      </w:r>
    </w:p>
    <w:p w14:paraId="0CDA1C72" w14:textId="77777777" w:rsidR="00A9256F" w:rsidRPr="00A9256F" w:rsidRDefault="00A9256F" w:rsidP="00A9256F">
      <w:pPr>
        <w:numPr>
          <w:ilvl w:val="0"/>
          <w:numId w:val="1"/>
        </w:numPr>
        <w:shd w:val="clear" w:color="auto" w:fill="F4F4F4"/>
        <w:ind w:left="0"/>
        <w:rPr>
          <w:rFonts w:ascii="inherit" w:eastAsia="Times New Roman" w:hAnsi="inherit" w:cs="Arial"/>
          <w:color w:val="000000"/>
          <w:sz w:val="20"/>
          <w:szCs w:val="20"/>
        </w:rPr>
      </w:pPr>
      <w:r w:rsidRPr="00A9256F">
        <w:rPr>
          <w:rFonts w:ascii="Arial" w:eastAsia="Times New Roman" w:hAnsi="Arial" w:cs="Arial"/>
          <w:color w:val="000000"/>
          <w:sz w:val="20"/>
          <w:szCs w:val="20"/>
          <w:bdr w:val="none" w:sz="0" w:space="0" w:color="auto" w:frame="1"/>
        </w:rPr>
        <w:t>Use current APA format to style your paper and to cite your sources.</w:t>
      </w:r>
    </w:p>
    <w:p w14:paraId="2681E708" w14:textId="61C302F5" w:rsidR="00DA3FFD" w:rsidRDefault="00A9256F"/>
    <w:p w14:paraId="11555004" w14:textId="10EB6938" w:rsidR="00A9256F" w:rsidRDefault="00A9256F"/>
    <w:p w14:paraId="323052ED" w14:textId="02EA0FD0" w:rsidR="00A9256F" w:rsidRDefault="00A9256F"/>
    <w:p w14:paraId="686D5D80" w14:textId="46A8E785" w:rsidR="00A9256F" w:rsidRDefault="00A9256F"/>
    <w:p w14:paraId="5AB40D1D" w14:textId="77777777" w:rsidR="00A9256F" w:rsidRPr="00A9256F" w:rsidRDefault="00A9256F" w:rsidP="00A9256F">
      <w:pPr>
        <w:pStyle w:val="NormalWeb"/>
        <w:ind w:firstLine="720"/>
        <w:rPr>
          <w:b/>
          <w:bCs/>
          <w:color w:val="70AD47" w:themeColor="accent6"/>
        </w:rPr>
      </w:pPr>
      <w:r w:rsidRPr="00A9256F">
        <w:rPr>
          <w:b/>
          <w:bCs/>
          <w:color w:val="70AD47" w:themeColor="accent6"/>
        </w:rPr>
        <w:t xml:space="preserve">This is a mental disorder that is mainly comprised of abnormality when it comes to social behavior as well as failure in understanding what is real. Some of the common symptoms with this disease are false beliefs, confusion in thinking, hearing of voices with the reduction in both engagement and emotional expression. People with this condition also lack motivation. They also have some other mental health issues including anxiety disorders as well as severe depressive illness. Symptoms usually appear gradually while in childhood. The causative agents of this condition are mainly genetic and environmental factors. Some of the environmental factors that could result in this condition </w:t>
      </w:r>
      <w:proofErr w:type="gramStart"/>
      <w:r w:rsidRPr="00A9256F">
        <w:rPr>
          <w:b/>
          <w:bCs/>
          <w:color w:val="70AD47" w:themeColor="accent6"/>
        </w:rPr>
        <w:t>include:</w:t>
      </w:r>
      <w:proofErr w:type="gramEnd"/>
      <w:r w:rsidRPr="00A9256F">
        <w:rPr>
          <w:b/>
          <w:bCs/>
          <w:color w:val="70AD47" w:themeColor="accent6"/>
        </w:rPr>
        <w:t xml:space="preserve"> being raised in an urban environment, usage of cannabis for long and poor nutrition during pregnancy (</w:t>
      </w:r>
      <w:r w:rsidRPr="00A9256F">
        <w:rPr>
          <w:b/>
          <w:bCs/>
          <w:color w:val="70AD47" w:themeColor="accent6"/>
          <w:lang w:val="en-GB" w:eastAsia="en-GB"/>
        </w:rPr>
        <w:t>Lei, 2014).</w:t>
      </w:r>
      <w:r w:rsidRPr="00A9256F">
        <w:rPr>
          <w:b/>
          <w:bCs/>
          <w:color w:val="70AD47" w:themeColor="accent6"/>
        </w:rPr>
        <w:t xml:space="preserve"> Genetic factors on the other hand are the common and genetic variants. When diagnosing such, it is important to consider various parameters such as the behaviors of such people and reported experiences of the persons in question. </w:t>
      </w:r>
    </w:p>
    <w:p w14:paraId="486802C0" w14:textId="77777777" w:rsidR="00A9256F" w:rsidRPr="00A9256F" w:rsidRDefault="00A9256F" w:rsidP="00A9256F">
      <w:pPr>
        <w:pStyle w:val="NormalWeb"/>
        <w:ind w:firstLine="720"/>
        <w:rPr>
          <w:b/>
          <w:bCs/>
          <w:color w:val="70AD47" w:themeColor="accent6"/>
        </w:rPr>
      </w:pPr>
      <w:r w:rsidRPr="00A9256F">
        <w:rPr>
          <w:b/>
          <w:bCs/>
          <w:color w:val="70AD47" w:themeColor="accent6"/>
        </w:rPr>
        <w:t xml:space="preserve">The condition can be treated. Administration of </w:t>
      </w:r>
      <w:hyperlink r:id="rId7" w:tooltip="Antipsychotic" w:history="1">
        <w:r w:rsidRPr="00A9256F">
          <w:rPr>
            <w:rStyle w:val="Hyperlink"/>
            <w:b/>
            <w:bCs/>
            <w:color w:val="70AD47" w:themeColor="accent6"/>
          </w:rPr>
          <w:t>antipsychotic</w:t>
        </w:r>
      </w:hyperlink>
      <w:r w:rsidRPr="00A9256F">
        <w:rPr>
          <w:b/>
          <w:bCs/>
          <w:color w:val="70AD47" w:themeColor="accent6"/>
        </w:rPr>
        <w:t xml:space="preserve"> medication together with counseling and social rehabilitation can be of great help.  For those that do not show any signs of improvement, then they are advised to use </w:t>
      </w:r>
      <w:hyperlink r:id="rId8" w:tooltip="Clozapine" w:history="1">
        <w:r w:rsidRPr="00A9256F">
          <w:rPr>
            <w:rStyle w:val="Hyperlink"/>
            <w:b/>
            <w:bCs/>
            <w:color w:val="70AD47" w:themeColor="accent6"/>
          </w:rPr>
          <w:t>clozapine</w:t>
        </w:r>
      </w:hyperlink>
      <w:r w:rsidRPr="00A9256F">
        <w:rPr>
          <w:b/>
          <w:bCs/>
          <w:color w:val="70AD47" w:themeColor="accent6"/>
        </w:rPr>
        <w:t>. In more severe cases, then it is recommended that involuntary hospitalization might be important, even though nowadays hospital stays are shorter when compared to some days back. Approximately 0.3–0.7% of people get affected with the condition of schizophrenia during their lifetime. A research was carried out in 2013 and it was found out that there were 23.6 reported million cases worldwide (</w:t>
      </w:r>
      <w:proofErr w:type="spellStart"/>
      <w:r w:rsidRPr="00A9256F">
        <w:rPr>
          <w:b/>
          <w:bCs/>
          <w:color w:val="70AD47" w:themeColor="accent6"/>
          <w:lang w:val="en-GB" w:eastAsia="en-GB"/>
        </w:rPr>
        <w:t>Berkowit</w:t>
      </w:r>
      <w:proofErr w:type="spellEnd"/>
      <w:r w:rsidRPr="00A9256F">
        <w:rPr>
          <w:b/>
          <w:bCs/>
          <w:color w:val="70AD47" w:themeColor="accent6"/>
          <w:lang w:val="en-GB" w:eastAsia="en-GB"/>
        </w:rPr>
        <w:t xml:space="preserve"> &amp; </w:t>
      </w:r>
      <w:proofErr w:type="spellStart"/>
      <w:r w:rsidRPr="00A9256F">
        <w:rPr>
          <w:b/>
          <w:bCs/>
          <w:color w:val="70AD47" w:themeColor="accent6"/>
          <w:lang w:val="en-GB" w:eastAsia="en-GB"/>
        </w:rPr>
        <w:t>Heinl</w:t>
      </w:r>
      <w:proofErr w:type="spellEnd"/>
      <w:r w:rsidRPr="00A9256F">
        <w:rPr>
          <w:b/>
          <w:bCs/>
          <w:color w:val="70AD47" w:themeColor="accent6"/>
          <w:lang w:val="en-GB" w:eastAsia="en-GB"/>
        </w:rPr>
        <w:t>, 2013).</w:t>
      </w:r>
      <w:r w:rsidRPr="00A9256F">
        <w:rPr>
          <w:b/>
          <w:bCs/>
          <w:color w:val="70AD47" w:themeColor="accent6"/>
        </w:rPr>
        <w:t xml:space="preserve"> It is believed that the condition affects more </w:t>
      </w:r>
      <w:bookmarkStart w:id="0" w:name="_GoBack"/>
      <w:bookmarkEnd w:id="0"/>
      <w:r w:rsidRPr="00A9256F">
        <w:rPr>
          <w:b/>
          <w:bCs/>
          <w:color w:val="70AD47" w:themeColor="accent6"/>
        </w:rPr>
        <w:t xml:space="preserve">males as compared to females.  Nearly 20% of the affected often do well while a few of </w:t>
      </w:r>
      <w:r w:rsidRPr="00A9256F">
        <w:rPr>
          <w:b/>
          <w:bCs/>
          <w:color w:val="70AD47" w:themeColor="accent6"/>
        </w:rPr>
        <w:lastRenderedPageBreak/>
        <w:t xml:space="preserve">them tend to recover fully. However, some social issues such as poverty, long term unemployment are common. </w:t>
      </w:r>
    </w:p>
    <w:p w14:paraId="593E6B32" w14:textId="77777777" w:rsidR="00A9256F" w:rsidRPr="00A9256F" w:rsidRDefault="00A9256F" w:rsidP="00A9256F">
      <w:pPr>
        <w:pStyle w:val="NormalWeb"/>
        <w:rPr>
          <w:b/>
          <w:bCs/>
          <w:color w:val="70AD47" w:themeColor="accent6"/>
        </w:rPr>
      </w:pPr>
      <w:r w:rsidRPr="00A9256F">
        <w:rPr>
          <w:b/>
          <w:bCs/>
          <w:color w:val="70AD47" w:themeColor="accent6"/>
        </w:rPr>
        <w:tab/>
        <w:t>Nursing assessment of individuals with schizophrenia condition is process that is complex that necessitates the collection of data from various sources, since the onset of the disease and the individual might be able to give information that cannot be relied on. It is therefore necessary to seek information from close family members and friends. To begin with, there should be a mental examination that has to be done in order to identify the present symptoms like disorganization, hallucinations and delusions. In delusions presence, nurses should demonstrate to individuals suffering from schizophrenia that they do accept that the patient’s belief even though they are not obliged to share the belief for purposes of compromising trust (</w:t>
      </w:r>
      <w:r w:rsidRPr="00A9256F">
        <w:rPr>
          <w:b/>
          <w:bCs/>
          <w:color w:val="70AD47" w:themeColor="accent6"/>
          <w:lang w:val="en-GB" w:eastAsia="en-GB"/>
        </w:rPr>
        <w:t xml:space="preserve">Van, Kahn, </w:t>
      </w:r>
      <w:proofErr w:type="spellStart"/>
      <w:r w:rsidRPr="00A9256F">
        <w:rPr>
          <w:b/>
          <w:bCs/>
          <w:color w:val="70AD47" w:themeColor="accent6"/>
          <w:lang w:val="en-GB" w:eastAsia="en-GB"/>
        </w:rPr>
        <w:t>Gaag</w:t>
      </w:r>
      <w:proofErr w:type="spellEnd"/>
      <w:r w:rsidRPr="00A9256F">
        <w:rPr>
          <w:b/>
          <w:bCs/>
          <w:color w:val="70AD47" w:themeColor="accent6"/>
          <w:lang w:val="en-GB" w:eastAsia="en-GB"/>
        </w:rPr>
        <w:t xml:space="preserve">, &amp; </w:t>
      </w:r>
      <w:proofErr w:type="spellStart"/>
      <w:r w:rsidRPr="00A9256F">
        <w:rPr>
          <w:b/>
          <w:bCs/>
          <w:color w:val="70AD47" w:themeColor="accent6"/>
          <w:lang w:val="en-GB" w:eastAsia="en-GB"/>
        </w:rPr>
        <w:t>Grypdonck</w:t>
      </w:r>
      <w:proofErr w:type="spellEnd"/>
      <w:r w:rsidRPr="00A9256F">
        <w:rPr>
          <w:b/>
          <w:bCs/>
          <w:color w:val="70AD47" w:themeColor="accent6"/>
          <w:lang w:val="en-GB" w:eastAsia="en-GB"/>
        </w:rPr>
        <w:t>, 2014)</w:t>
      </w:r>
      <w:r w:rsidRPr="00A9256F">
        <w:rPr>
          <w:b/>
          <w:bCs/>
          <w:color w:val="70AD47" w:themeColor="accent6"/>
        </w:rPr>
        <w:t xml:space="preserve">. The nurse has to also be very attentive at the time of feeding and issuing medication for the reasons that the patient might believe that medication and food might be poisonous. In the presence of hallucination signs, the nurse should at all times avoid getting in contact with the patient without alerting him/her since any time can be understood as being a threat. The nurses have to display an acceptance attitude to enable the patient </w:t>
      </w:r>
      <w:proofErr w:type="gramStart"/>
      <w:r w:rsidRPr="00A9256F">
        <w:rPr>
          <w:b/>
          <w:bCs/>
          <w:color w:val="70AD47" w:themeColor="accent6"/>
        </w:rPr>
        <w:t>share</w:t>
      </w:r>
      <w:proofErr w:type="gramEnd"/>
      <w:r w:rsidRPr="00A9256F">
        <w:rPr>
          <w:b/>
          <w:bCs/>
          <w:color w:val="70AD47" w:themeColor="accent6"/>
        </w:rPr>
        <w:t xml:space="preserve"> the hallucination content. The purpose of these interventions is to help the patient to begin being critical towards the condition hence enabling the implementation of new strategies.</w:t>
      </w:r>
    </w:p>
    <w:p w14:paraId="4AA34923" w14:textId="77777777" w:rsidR="00A9256F" w:rsidRPr="00A9256F" w:rsidRDefault="00A9256F" w:rsidP="00A9256F">
      <w:pPr>
        <w:pStyle w:val="NormalWeb"/>
        <w:ind w:firstLine="720"/>
        <w:jc w:val="center"/>
        <w:rPr>
          <w:b/>
          <w:bCs/>
          <w:color w:val="70AD47" w:themeColor="accent6"/>
        </w:rPr>
      </w:pPr>
      <w:r w:rsidRPr="00A9256F">
        <w:rPr>
          <w:b/>
          <w:bCs/>
          <w:color w:val="70AD47" w:themeColor="accent6"/>
        </w:rPr>
        <w:t xml:space="preserve">PICOT QUESTIONS </w:t>
      </w:r>
    </w:p>
    <w:p w14:paraId="753993BC" w14:textId="77777777" w:rsidR="00A9256F" w:rsidRPr="00A9256F" w:rsidRDefault="00A9256F" w:rsidP="00A9256F">
      <w:pPr>
        <w:pStyle w:val="NormalWeb"/>
        <w:ind w:firstLine="720"/>
        <w:rPr>
          <w:rStyle w:val="reveal-answer"/>
          <w:b/>
          <w:bCs/>
          <w:color w:val="70AD47" w:themeColor="accent6"/>
        </w:rPr>
      </w:pPr>
      <w:r w:rsidRPr="00A9256F">
        <w:rPr>
          <w:rStyle w:val="reveal-answer"/>
          <w:b/>
          <w:bCs/>
          <w:color w:val="70AD47" w:themeColor="accent6"/>
        </w:rPr>
        <w:t>Does the inclusion of cognitive behavioral therapy to the normal care to the adult patients suffering from schizophrenia prevent the occurrence of relapse after 2 years’ time?</w:t>
      </w:r>
    </w:p>
    <w:p w14:paraId="3CE59333" w14:textId="77777777" w:rsidR="00A9256F" w:rsidRPr="00A9256F" w:rsidRDefault="00A9256F" w:rsidP="00A9256F">
      <w:pPr>
        <w:pStyle w:val="NormalWeb"/>
        <w:ind w:firstLine="720"/>
        <w:rPr>
          <w:rStyle w:val="reveal-answer"/>
          <w:b/>
          <w:bCs/>
          <w:color w:val="70AD47" w:themeColor="accent6"/>
        </w:rPr>
      </w:pPr>
      <w:r w:rsidRPr="00A9256F">
        <w:rPr>
          <w:rStyle w:val="reveal-answer"/>
          <w:b/>
          <w:bCs/>
          <w:color w:val="70AD47" w:themeColor="accent6"/>
        </w:rPr>
        <w:t xml:space="preserve">In schizophrenia patients aged 15- 45, do their female counterpart experience a better social and vocational functioning compared to their male counterpart after undergoing </w:t>
      </w:r>
      <w:proofErr w:type="gramStart"/>
      <w:r w:rsidRPr="00A9256F">
        <w:rPr>
          <w:rStyle w:val="reveal-answer"/>
          <w:b/>
          <w:bCs/>
          <w:color w:val="70AD47" w:themeColor="accent6"/>
        </w:rPr>
        <w:t>initial  8</w:t>
      </w:r>
      <w:proofErr w:type="gramEnd"/>
      <w:r w:rsidRPr="00A9256F">
        <w:rPr>
          <w:rStyle w:val="reveal-answer"/>
          <w:b/>
          <w:bCs/>
          <w:color w:val="70AD47" w:themeColor="accent6"/>
        </w:rPr>
        <w:t xml:space="preserve"> months schizophrenia’s episodes?</w:t>
      </w:r>
    </w:p>
    <w:p w14:paraId="4E4CE7C3" w14:textId="77777777" w:rsidR="00A9256F" w:rsidRPr="00A9256F" w:rsidRDefault="00A9256F" w:rsidP="00A9256F">
      <w:pPr>
        <w:pStyle w:val="NormalWeb"/>
        <w:ind w:firstLine="720"/>
        <w:rPr>
          <w:rStyle w:val="reveal-answer"/>
          <w:b/>
          <w:bCs/>
          <w:color w:val="70AD47" w:themeColor="accent6"/>
        </w:rPr>
      </w:pPr>
      <w:r w:rsidRPr="00A9256F">
        <w:rPr>
          <w:rStyle w:val="reveal-answer"/>
          <w:b/>
          <w:bCs/>
          <w:color w:val="70AD47" w:themeColor="accent6"/>
        </w:rPr>
        <w:t xml:space="preserve">For older schizophrenia patients of 60 years and above under maintenance therapy accompanied with antipsychotic treatment, is it that patients under olanzapine are at a lesser risk of developing dyskinesia compared to the patients that are under risperidone treatment when put under observation for a period of one year?  </w:t>
      </w:r>
    </w:p>
    <w:p w14:paraId="208B6DC5" w14:textId="77777777" w:rsidR="00A9256F" w:rsidRPr="00A9256F" w:rsidRDefault="00A9256F" w:rsidP="00A9256F">
      <w:pPr>
        <w:pStyle w:val="NormalWeb"/>
        <w:ind w:firstLine="720"/>
        <w:jc w:val="center"/>
        <w:rPr>
          <w:b/>
          <w:bCs/>
          <w:color w:val="70AD47" w:themeColor="accent6"/>
        </w:rPr>
      </w:pPr>
      <w:r w:rsidRPr="00A9256F">
        <w:rPr>
          <w:b/>
          <w:bCs/>
          <w:color w:val="70AD47" w:themeColor="accent6"/>
        </w:rPr>
        <w:t>References</w:t>
      </w:r>
    </w:p>
    <w:p w14:paraId="1FFEEF7E" w14:textId="77777777" w:rsidR="00A9256F" w:rsidRPr="00A9256F" w:rsidRDefault="00A9256F" w:rsidP="00A9256F">
      <w:pPr>
        <w:rPr>
          <w:rFonts w:ascii="Times New Roman" w:eastAsia="Times New Roman" w:hAnsi="Times New Roman" w:cs="Times New Roman"/>
          <w:b/>
          <w:bCs/>
          <w:i/>
          <w:iCs/>
          <w:color w:val="70AD47" w:themeColor="accent6"/>
          <w:lang w:val="en-GB" w:eastAsia="en-GB"/>
        </w:rPr>
      </w:pPr>
      <w:r w:rsidRPr="00A9256F">
        <w:rPr>
          <w:rFonts w:ascii="Times New Roman" w:eastAsia="Times New Roman" w:hAnsi="Times New Roman" w:cs="Times New Roman"/>
          <w:b/>
          <w:bCs/>
          <w:color w:val="70AD47" w:themeColor="accent6"/>
          <w:lang w:val="en-GB" w:eastAsia="en-GB"/>
        </w:rPr>
        <w:t xml:space="preserve">Lei, W. (2014). A Control study on life quality of schizophrenics in community. </w:t>
      </w:r>
      <w:r w:rsidRPr="00A9256F">
        <w:rPr>
          <w:rFonts w:ascii="Times New Roman" w:eastAsia="Times New Roman" w:hAnsi="Times New Roman" w:cs="Times New Roman"/>
          <w:b/>
          <w:bCs/>
          <w:i/>
          <w:iCs/>
          <w:color w:val="70AD47" w:themeColor="accent6"/>
          <w:lang w:val="en-GB" w:eastAsia="en-GB"/>
        </w:rPr>
        <w:t>CHINESE</w:t>
      </w:r>
    </w:p>
    <w:p w14:paraId="12366ED9" w14:textId="77777777" w:rsidR="00A9256F" w:rsidRPr="00A9256F" w:rsidRDefault="00A9256F" w:rsidP="00A9256F">
      <w:pPr>
        <w:rPr>
          <w:rFonts w:ascii="Times New Roman" w:eastAsia="Times New Roman" w:hAnsi="Times New Roman" w:cs="Times New Roman"/>
          <w:b/>
          <w:bCs/>
          <w:i/>
          <w:iCs/>
          <w:color w:val="70AD47" w:themeColor="accent6"/>
          <w:lang w:val="en-GB" w:eastAsia="en-GB"/>
        </w:rPr>
      </w:pPr>
    </w:p>
    <w:p w14:paraId="4D47258A" w14:textId="77777777" w:rsidR="00A9256F" w:rsidRPr="00A9256F" w:rsidRDefault="00A9256F" w:rsidP="00A9256F">
      <w:pPr>
        <w:ind w:firstLine="720"/>
        <w:rPr>
          <w:rFonts w:ascii="Times New Roman" w:eastAsia="Times New Roman" w:hAnsi="Times New Roman" w:cs="Times New Roman"/>
          <w:b/>
          <w:bCs/>
          <w:color w:val="70AD47" w:themeColor="accent6"/>
          <w:lang w:val="en-GB" w:eastAsia="en-GB"/>
        </w:rPr>
      </w:pPr>
      <w:r w:rsidRPr="00A9256F">
        <w:rPr>
          <w:rFonts w:ascii="Times New Roman" w:eastAsia="Times New Roman" w:hAnsi="Times New Roman" w:cs="Times New Roman"/>
          <w:b/>
          <w:bCs/>
          <w:i/>
          <w:iCs/>
          <w:color w:val="70AD47" w:themeColor="accent6"/>
          <w:lang w:val="en-GB" w:eastAsia="en-GB"/>
        </w:rPr>
        <w:t xml:space="preserve"> MENTAL HEALTH JOURNAL</w:t>
      </w:r>
      <w:r w:rsidRPr="00A9256F">
        <w:rPr>
          <w:rFonts w:ascii="Times New Roman" w:eastAsia="Times New Roman" w:hAnsi="Times New Roman" w:cs="Times New Roman"/>
          <w:b/>
          <w:bCs/>
          <w:color w:val="70AD47" w:themeColor="accent6"/>
          <w:lang w:val="en-GB" w:eastAsia="en-GB"/>
        </w:rPr>
        <w:t xml:space="preserve">, </w:t>
      </w:r>
      <w:r w:rsidRPr="00A9256F">
        <w:rPr>
          <w:rFonts w:ascii="Times New Roman" w:eastAsia="Times New Roman" w:hAnsi="Times New Roman" w:cs="Times New Roman"/>
          <w:b/>
          <w:bCs/>
          <w:i/>
          <w:iCs/>
          <w:color w:val="70AD47" w:themeColor="accent6"/>
          <w:lang w:val="en-GB" w:eastAsia="en-GB"/>
        </w:rPr>
        <w:t>10</w:t>
      </w:r>
      <w:r w:rsidRPr="00A9256F">
        <w:rPr>
          <w:rFonts w:ascii="Times New Roman" w:eastAsia="Times New Roman" w:hAnsi="Times New Roman" w:cs="Times New Roman"/>
          <w:b/>
          <w:bCs/>
          <w:color w:val="70AD47" w:themeColor="accent6"/>
          <w:lang w:val="en-GB" w:eastAsia="en-GB"/>
        </w:rPr>
        <w:t>, 145-147.</w:t>
      </w:r>
    </w:p>
    <w:p w14:paraId="3D780D81" w14:textId="77777777" w:rsidR="00A9256F" w:rsidRPr="00A9256F" w:rsidRDefault="00A9256F" w:rsidP="00A9256F">
      <w:pPr>
        <w:rPr>
          <w:rFonts w:ascii="Times New Roman" w:eastAsia="Times New Roman" w:hAnsi="Times New Roman" w:cs="Times New Roman"/>
          <w:b/>
          <w:bCs/>
          <w:color w:val="70AD47" w:themeColor="accent6"/>
          <w:lang w:val="en-GB" w:eastAsia="en-GB"/>
        </w:rPr>
      </w:pPr>
    </w:p>
    <w:p w14:paraId="41AAD6B2" w14:textId="77777777" w:rsidR="00A9256F" w:rsidRPr="00A9256F" w:rsidRDefault="00A9256F" w:rsidP="00A9256F">
      <w:pPr>
        <w:rPr>
          <w:rFonts w:ascii="Times New Roman" w:eastAsia="Times New Roman" w:hAnsi="Times New Roman" w:cs="Times New Roman"/>
          <w:b/>
          <w:bCs/>
          <w:color w:val="70AD47" w:themeColor="accent6"/>
          <w:lang w:val="en-GB" w:eastAsia="en-GB"/>
        </w:rPr>
      </w:pPr>
      <w:proofErr w:type="spellStart"/>
      <w:r w:rsidRPr="00A9256F">
        <w:rPr>
          <w:rFonts w:ascii="Times New Roman" w:eastAsia="Times New Roman" w:hAnsi="Times New Roman" w:cs="Times New Roman"/>
          <w:b/>
          <w:bCs/>
          <w:color w:val="70AD47" w:themeColor="accent6"/>
          <w:lang w:val="en-GB" w:eastAsia="en-GB"/>
        </w:rPr>
        <w:t>BerkowitZ</w:t>
      </w:r>
      <w:proofErr w:type="spellEnd"/>
      <w:r w:rsidRPr="00A9256F">
        <w:rPr>
          <w:rFonts w:ascii="Times New Roman" w:eastAsia="Times New Roman" w:hAnsi="Times New Roman" w:cs="Times New Roman"/>
          <w:b/>
          <w:bCs/>
          <w:color w:val="70AD47" w:themeColor="accent6"/>
          <w:lang w:val="en-GB" w:eastAsia="en-GB"/>
        </w:rPr>
        <w:t xml:space="preserve">, R., &amp; </w:t>
      </w:r>
      <w:proofErr w:type="spellStart"/>
      <w:r w:rsidRPr="00A9256F">
        <w:rPr>
          <w:rFonts w:ascii="Times New Roman" w:eastAsia="Times New Roman" w:hAnsi="Times New Roman" w:cs="Times New Roman"/>
          <w:b/>
          <w:bCs/>
          <w:color w:val="70AD47" w:themeColor="accent6"/>
          <w:lang w:val="en-GB" w:eastAsia="en-GB"/>
        </w:rPr>
        <w:t>Heinl</w:t>
      </w:r>
      <w:proofErr w:type="spellEnd"/>
      <w:r w:rsidRPr="00A9256F">
        <w:rPr>
          <w:rFonts w:ascii="Times New Roman" w:eastAsia="Times New Roman" w:hAnsi="Times New Roman" w:cs="Times New Roman"/>
          <w:b/>
          <w:bCs/>
          <w:color w:val="70AD47" w:themeColor="accent6"/>
          <w:lang w:val="en-GB" w:eastAsia="en-GB"/>
        </w:rPr>
        <w:t xml:space="preserve">, P. (2013). The management of schizophrenic patients: the nurses' view. </w:t>
      </w:r>
    </w:p>
    <w:p w14:paraId="51FB336B" w14:textId="77777777" w:rsidR="00A9256F" w:rsidRPr="00A9256F" w:rsidRDefault="00A9256F" w:rsidP="00A9256F">
      <w:pPr>
        <w:rPr>
          <w:rFonts w:ascii="Times New Roman" w:eastAsia="Times New Roman" w:hAnsi="Times New Roman" w:cs="Times New Roman"/>
          <w:b/>
          <w:bCs/>
          <w:color w:val="70AD47" w:themeColor="accent6"/>
          <w:lang w:val="en-GB" w:eastAsia="en-GB"/>
        </w:rPr>
      </w:pPr>
    </w:p>
    <w:p w14:paraId="2CF07806" w14:textId="77777777" w:rsidR="00A9256F" w:rsidRPr="00A9256F" w:rsidRDefault="00A9256F" w:rsidP="00A9256F">
      <w:pPr>
        <w:rPr>
          <w:rFonts w:ascii="Times New Roman" w:eastAsia="Times New Roman" w:hAnsi="Times New Roman" w:cs="Times New Roman"/>
          <w:b/>
          <w:bCs/>
          <w:color w:val="70AD47" w:themeColor="accent6"/>
          <w:lang w:val="en-GB" w:eastAsia="en-GB"/>
        </w:rPr>
      </w:pPr>
      <w:r w:rsidRPr="00A9256F">
        <w:rPr>
          <w:rFonts w:ascii="Times New Roman" w:eastAsia="Times New Roman" w:hAnsi="Times New Roman" w:cs="Times New Roman"/>
          <w:b/>
          <w:bCs/>
          <w:color w:val="70AD47" w:themeColor="accent6"/>
          <w:lang w:val="en-GB" w:eastAsia="en-GB"/>
        </w:rPr>
        <w:tab/>
      </w:r>
      <w:r w:rsidRPr="00A9256F">
        <w:rPr>
          <w:rFonts w:ascii="Times New Roman" w:eastAsia="Times New Roman" w:hAnsi="Times New Roman" w:cs="Times New Roman"/>
          <w:b/>
          <w:bCs/>
          <w:i/>
          <w:iCs/>
          <w:color w:val="70AD47" w:themeColor="accent6"/>
          <w:lang w:val="en-GB" w:eastAsia="en-GB"/>
        </w:rPr>
        <w:t>Journal of Advanced Nursing</w:t>
      </w:r>
      <w:r w:rsidRPr="00A9256F">
        <w:rPr>
          <w:rFonts w:ascii="Times New Roman" w:eastAsia="Times New Roman" w:hAnsi="Times New Roman" w:cs="Times New Roman"/>
          <w:b/>
          <w:bCs/>
          <w:color w:val="70AD47" w:themeColor="accent6"/>
          <w:lang w:val="en-GB" w:eastAsia="en-GB"/>
        </w:rPr>
        <w:t xml:space="preserve">, </w:t>
      </w:r>
      <w:r w:rsidRPr="00A9256F">
        <w:rPr>
          <w:rFonts w:ascii="Times New Roman" w:eastAsia="Times New Roman" w:hAnsi="Times New Roman" w:cs="Times New Roman"/>
          <w:b/>
          <w:bCs/>
          <w:i/>
          <w:iCs/>
          <w:color w:val="70AD47" w:themeColor="accent6"/>
          <w:lang w:val="en-GB" w:eastAsia="en-GB"/>
        </w:rPr>
        <w:t>9</w:t>
      </w:r>
      <w:r w:rsidRPr="00A9256F">
        <w:rPr>
          <w:rFonts w:ascii="Times New Roman" w:eastAsia="Times New Roman" w:hAnsi="Times New Roman" w:cs="Times New Roman"/>
          <w:b/>
          <w:bCs/>
          <w:color w:val="70AD47" w:themeColor="accent6"/>
          <w:lang w:val="en-GB" w:eastAsia="en-GB"/>
        </w:rPr>
        <w:t>(1), 23-33.</w:t>
      </w:r>
    </w:p>
    <w:p w14:paraId="20394417" w14:textId="77777777" w:rsidR="00A9256F" w:rsidRPr="00A9256F" w:rsidRDefault="00A9256F" w:rsidP="00A9256F">
      <w:pPr>
        <w:rPr>
          <w:rFonts w:ascii="Times New Roman" w:eastAsia="Times New Roman" w:hAnsi="Times New Roman" w:cs="Times New Roman"/>
          <w:b/>
          <w:bCs/>
          <w:color w:val="70AD47" w:themeColor="accent6"/>
          <w:lang w:val="en-GB" w:eastAsia="en-GB"/>
        </w:rPr>
      </w:pPr>
    </w:p>
    <w:p w14:paraId="4FF5EBE3" w14:textId="77777777" w:rsidR="00A9256F" w:rsidRPr="00A9256F" w:rsidRDefault="00A9256F" w:rsidP="00A9256F">
      <w:pPr>
        <w:rPr>
          <w:rFonts w:ascii="Times New Roman" w:eastAsia="Times New Roman" w:hAnsi="Times New Roman" w:cs="Times New Roman"/>
          <w:b/>
          <w:bCs/>
          <w:color w:val="70AD47" w:themeColor="accent6"/>
          <w:lang w:val="en-GB" w:eastAsia="en-GB"/>
        </w:rPr>
      </w:pPr>
      <w:r w:rsidRPr="00A9256F">
        <w:rPr>
          <w:rFonts w:ascii="Times New Roman" w:eastAsia="Times New Roman" w:hAnsi="Times New Roman" w:cs="Times New Roman"/>
          <w:b/>
          <w:bCs/>
          <w:color w:val="70AD47" w:themeColor="accent6"/>
          <w:lang w:val="en-GB" w:eastAsia="en-GB"/>
        </w:rPr>
        <w:lastRenderedPageBreak/>
        <w:t xml:space="preserve">Van </w:t>
      </w:r>
      <w:proofErr w:type="spellStart"/>
      <w:r w:rsidRPr="00A9256F">
        <w:rPr>
          <w:rFonts w:ascii="Times New Roman" w:eastAsia="Times New Roman" w:hAnsi="Times New Roman" w:cs="Times New Roman"/>
          <w:b/>
          <w:bCs/>
          <w:color w:val="70AD47" w:themeColor="accent6"/>
          <w:lang w:val="en-GB" w:eastAsia="en-GB"/>
        </w:rPr>
        <w:t>Meijel</w:t>
      </w:r>
      <w:proofErr w:type="spellEnd"/>
      <w:r w:rsidRPr="00A9256F">
        <w:rPr>
          <w:rFonts w:ascii="Times New Roman" w:eastAsia="Times New Roman" w:hAnsi="Times New Roman" w:cs="Times New Roman"/>
          <w:b/>
          <w:bCs/>
          <w:color w:val="70AD47" w:themeColor="accent6"/>
          <w:lang w:val="en-GB" w:eastAsia="en-GB"/>
        </w:rPr>
        <w:t xml:space="preserve">, B., </w:t>
      </w:r>
      <w:proofErr w:type="spellStart"/>
      <w:r w:rsidRPr="00A9256F">
        <w:rPr>
          <w:rFonts w:ascii="Times New Roman" w:eastAsia="Times New Roman" w:hAnsi="Times New Roman" w:cs="Times New Roman"/>
          <w:b/>
          <w:bCs/>
          <w:color w:val="70AD47" w:themeColor="accent6"/>
          <w:lang w:val="en-GB" w:eastAsia="en-GB"/>
        </w:rPr>
        <w:t>Kruitwagen</w:t>
      </w:r>
      <w:proofErr w:type="spellEnd"/>
      <w:r w:rsidRPr="00A9256F">
        <w:rPr>
          <w:rFonts w:ascii="Times New Roman" w:eastAsia="Times New Roman" w:hAnsi="Times New Roman" w:cs="Times New Roman"/>
          <w:b/>
          <w:bCs/>
          <w:color w:val="70AD47" w:themeColor="accent6"/>
          <w:lang w:val="en-GB" w:eastAsia="en-GB"/>
        </w:rPr>
        <w:t xml:space="preserve">, C., Van der </w:t>
      </w:r>
      <w:proofErr w:type="spellStart"/>
      <w:r w:rsidRPr="00A9256F">
        <w:rPr>
          <w:rFonts w:ascii="Times New Roman" w:eastAsia="Times New Roman" w:hAnsi="Times New Roman" w:cs="Times New Roman"/>
          <w:b/>
          <w:bCs/>
          <w:color w:val="70AD47" w:themeColor="accent6"/>
          <w:lang w:val="en-GB" w:eastAsia="en-GB"/>
        </w:rPr>
        <w:t>Gaag</w:t>
      </w:r>
      <w:proofErr w:type="spellEnd"/>
      <w:r w:rsidRPr="00A9256F">
        <w:rPr>
          <w:rFonts w:ascii="Times New Roman" w:eastAsia="Times New Roman" w:hAnsi="Times New Roman" w:cs="Times New Roman"/>
          <w:b/>
          <w:bCs/>
          <w:color w:val="70AD47" w:themeColor="accent6"/>
          <w:lang w:val="en-GB" w:eastAsia="en-GB"/>
        </w:rPr>
        <w:t xml:space="preserve">, M., Kahn, R. S., &amp; </w:t>
      </w:r>
      <w:proofErr w:type="spellStart"/>
      <w:r w:rsidRPr="00A9256F">
        <w:rPr>
          <w:rFonts w:ascii="Times New Roman" w:eastAsia="Times New Roman" w:hAnsi="Times New Roman" w:cs="Times New Roman"/>
          <w:b/>
          <w:bCs/>
          <w:color w:val="70AD47" w:themeColor="accent6"/>
          <w:lang w:val="en-GB" w:eastAsia="en-GB"/>
        </w:rPr>
        <w:t>Grypdonck</w:t>
      </w:r>
      <w:proofErr w:type="spellEnd"/>
      <w:r w:rsidRPr="00A9256F">
        <w:rPr>
          <w:rFonts w:ascii="Times New Roman" w:eastAsia="Times New Roman" w:hAnsi="Times New Roman" w:cs="Times New Roman"/>
          <w:b/>
          <w:bCs/>
          <w:color w:val="70AD47" w:themeColor="accent6"/>
          <w:lang w:val="en-GB" w:eastAsia="en-GB"/>
        </w:rPr>
        <w:t xml:space="preserve">, M. H. F. (2014). </w:t>
      </w:r>
    </w:p>
    <w:p w14:paraId="286752E3" w14:textId="77777777" w:rsidR="00A9256F" w:rsidRPr="00A9256F" w:rsidRDefault="00A9256F" w:rsidP="00A9256F">
      <w:pPr>
        <w:rPr>
          <w:rFonts w:ascii="Times New Roman" w:eastAsia="Times New Roman" w:hAnsi="Times New Roman" w:cs="Times New Roman"/>
          <w:b/>
          <w:bCs/>
          <w:color w:val="70AD47" w:themeColor="accent6"/>
          <w:lang w:val="en-GB" w:eastAsia="en-GB"/>
        </w:rPr>
      </w:pPr>
    </w:p>
    <w:p w14:paraId="1EE385C4" w14:textId="77777777" w:rsidR="00A9256F" w:rsidRPr="00A9256F" w:rsidRDefault="00A9256F" w:rsidP="00A9256F">
      <w:pPr>
        <w:rPr>
          <w:rFonts w:ascii="Times New Roman" w:eastAsia="Times New Roman" w:hAnsi="Times New Roman" w:cs="Times New Roman"/>
          <w:b/>
          <w:bCs/>
          <w:i/>
          <w:iCs/>
          <w:color w:val="70AD47" w:themeColor="accent6"/>
          <w:lang w:val="en-GB" w:eastAsia="en-GB"/>
        </w:rPr>
      </w:pPr>
      <w:r w:rsidRPr="00A9256F">
        <w:rPr>
          <w:rFonts w:ascii="Times New Roman" w:eastAsia="Times New Roman" w:hAnsi="Times New Roman" w:cs="Times New Roman"/>
          <w:b/>
          <w:bCs/>
          <w:color w:val="70AD47" w:themeColor="accent6"/>
          <w:lang w:val="en-GB" w:eastAsia="en-GB"/>
        </w:rPr>
        <w:tab/>
        <w:t xml:space="preserve">An intervention study to prevent relapse in patients with schizophrenia. </w:t>
      </w:r>
      <w:r w:rsidRPr="00A9256F">
        <w:rPr>
          <w:rFonts w:ascii="Times New Roman" w:eastAsia="Times New Roman" w:hAnsi="Times New Roman" w:cs="Times New Roman"/>
          <w:b/>
          <w:bCs/>
          <w:i/>
          <w:iCs/>
          <w:color w:val="70AD47" w:themeColor="accent6"/>
          <w:lang w:val="en-GB" w:eastAsia="en-GB"/>
        </w:rPr>
        <w:t xml:space="preserve">Journal of </w:t>
      </w:r>
    </w:p>
    <w:p w14:paraId="198F65A1" w14:textId="77777777" w:rsidR="00A9256F" w:rsidRPr="00A9256F" w:rsidRDefault="00A9256F" w:rsidP="00A9256F">
      <w:pPr>
        <w:rPr>
          <w:rFonts w:ascii="Times New Roman" w:eastAsia="Times New Roman" w:hAnsi="Times New Roman" w:cs="Times New Roman"/>
          <w:b/>
          <w:bCs/>
          <w:i/>
          <w:iCs/>
          <w:color w:val="70AD47" w:themeColor="accent6"/>
          <w:lang w:val="en-GB" w:eastAsia="en-GB"/>
        </w:rPr>
      </w:pPr>
    </w:p>
    <w:p w14:paraId="2D3A9886" w14:textId="77777777" w:rsidR="00A9256F" w:rsidRPr="00A9256F" w:rsidRDefault="00A9256F" w:rsidP="00A9256F">
      <w:pPr>
        <w:rPr>
          <w:rFonts w:ascii="Times New Roman" w:eastAsia="Times New Roman" w:hAnsi="Times New Roman" w:cs="Times New Roman"/>
          <w:b/>
          <w:bCs/>
          <w:color w:val="70AD47" w:themeColor="accent6"/>
          <w:lang w:val="en-GB" w:eastAsia="en-GB"/>
        </w:rPr>
      </w:pPr>
      <w:r w:rsidRPr="00A9256F">
        <w:rPr>
          <w:rFonts w:ascii="Times New Roman" w:eastAsia="Times New Roman" w:hAnsi="Times New Roman" w:cs="Times New Roman"/>
          <w:b/>
          <w:bCs/>
          <w:i/>
          <w:iCs/>
          <w:color w:val="70AD47" w:themeColor="accent6"/>
          <w:lang w:val="en-GB" w:eastAsia="en-GB"/>
        </w:rPr>
        <w:tab/>
        <w:t>nursing scholarship</w:t>
      </w:r>
      <w:r w:rsidRPr="00A9256F">
        <w:rPr>
          <w:rFonts w:ascii="Times New Roman" w:eastAsia="Times New Roman" w:hAnsi="Times New Roman" w:cs="Times New Roman"/>
          <w:b/>
          <w:bCs/>
          <w:color w:val="70AD47" w:themeColor="accent6"/>
          <w:lang w:val="en-GB" w:eastAsia="en-GB"/>
        </w:rPr>
        <w:t xml:space="preserve">, </w:t>
      </w:r>
      <w:r w:rsidRPr="00A9256F">
        <w:rPr>
          <w:rFonts w:ascii="Times New Roman" w:eastAsia="Times New Roman" w:hAnsi="Times New Roman" w:cs="Times New Roman"/>
          <w:b/>
          <w:bCs/>
          <w:i/>
          <w:iCs/>
          <w:color w:val="70AD47" w:themeColor="accent6"/>
          <w:lang w:val="en-GB" w:eastAsia="en-GB"/>
        </w:rPr>
        <w:t>38</w:t>
      </w:r>
      <w:r w:rsidRPr="00A9256F">
        <w:rPr>
          <w:rFonts w:ascii="Times New Roman" w:eastAsia="Times New Roman" w:hAnsi="Times New Roman" w:cs="Times New Roman"/>
          <w:b/>
          <w:bCs/>
          <w:color w:val="70AD47" w:themeColor="accent6"/>
          <w:lang w:val="en-GB" w:eastAsia="en-GB"/>
        </w:rPr>
        <w:t>(1), 42-49.</w:t>
      </w:r>
    </w:p>
    <w:p w14:paraId="3BFA07A6" w14:textId="77777777" w:rsidR="00A9256F" w:rsidRPr="00B9766F" w:rsidRDefault="00A9256F" w:rsidP="00A9256F">
      <w:pPr>
        <w:rPr>
          <w:rFonts w:ascii="Times New Roman" w:eastAsia="Times New Roman" w:hAnsi="Times New Roman" w:cs="Times New Roman"/>
          <w:lang w:val="en-GB" w:eastAsia="en-GB"/>
        </w:rPr>
      </w:pPr>
    </w:p>
    <w:p w14:paraId="58C6B900" w14:textId="1CF5D0AA" w:rsidR="00A9256F" w:rsidRDefault="00A9256F"/>
    <w:p w14:paraId="1D52BF56" w14:textId="0A82F4DA" w:rsidR="00A9256F" w:rsidRDefault="00A9256F"/>
    <w:p w14:paraId="3D0CF5D3" w14:textId="3363A89E" w:rsidR="00A9256F" w:rsidRDefault="00A9256F">
      <w:r>
        <w:t xml:space="preserve">Rubric for the assignment is the following pictures. </w:t>
      </w:r>
      <w:r>
        <w:rPr>
          <w:noProof/>
        </w:rPr>
        <w:drawing>
          <wp:inline distT="0" distB="0" distL="0" distR="0" wp14:anchorId="267B8E11" wp14:editId="463A934A">
            <wp:extent cx="5943600" cy="3677285"/>
            <wp:effectExtent l="0" t="0" r="0" b="5715"/>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9-09-05 at 6.42.45 PM.png"/>
                    <pic:cNvPicPr/>
                  </pic:nvPicPr>
                  <pic:blipFill>
                    <a:blip r:embed="rId9">
                      <a:extLst>
                        <a:ext uri="{28A0092B-C50C-407E-A947-70E740481C1C}">
                          <a14:useLocalDpi xmlns:a14="http://schemas.microsoft.com/office/drawing/2010/main" val="0"/>
                        </a:ext>
                      </a:extLst>
                    </a:blip>
                    <a:stretch>
                      <a:fillRect/>
                    </a:stretch>
                  </pic:blipFill>
                  <pic:spPr>
                    <a:xfrm>
                      <a:off x="0" y="0"/>
                      <a:ext cx="5943600" cy="3677285"/>
                    </a:xfrm>
                    <a:prstGeom prst="rect">
                      <a:avLst/>
                    </a:prstGeom>
                  </pic:spPr>
                </pic:pic>
              </a:graphicData>
            </a:graphic>
          </wp:inline>
        </w:drawing>
      </w:r>
      <w:r>
        <w:rPr>
          <w:noProof/>
        </w:rPr>
        <w:lastRenderedPageBreak/>
        <w:drawing>
          <wp:inline distT="0" distB="0" distL="0" distR="0" wp14:anchorId="114894A3" wp14:editId="098F5D12">
            <wp:extent cx="5943600" cy="3693795"/>
            <wp:effectExtent l="0" t="0" r="0" b="1905"/>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9-09-05 at 6.43.57 PM.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3693795"/>
                    </a:xfrm>
                    <a:prstGeom prst="rect">
                      <a:avLst/>
                    </a:prstGeom>
                  </pic:spPr>
                </pic:pic>
              </a:graphicData>
            </a:graphic>
          </wp:inline>
        </w:drawing>
      </w:r>
      <w:r>
        <w:rPr>
          <w:noProof/>
        </w:rPr>
        <w:drawing>
          <wp:inline distT="0" distB="0" distL="0" distR="0" wp14:anchorId="3E348E78" wp14:editId="63EDDB24">
            <wp:extent cx="5943600" cy="3558540"/>
            <wp:effectExtent l="0" t="0" r="0" b="0"/>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9-05 at 6.42.10 PM.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3558540"/>
                    </a:xfrm>
                    <a:prstGeom prst="rect">
                      <a:avLst/>
                    </a:prstGeom>
                  </pic:spPr>
                </pic:pic>
              </a:graphicData>
            </a:graphic>
          </wp:inline>
        </w:drawing>
      </w:r>
    </w:p>
    <w:sectPr w:rsidR="00A9256F" w:rsidSect="00B060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271C5D"/>
    <w:multiLevelType w:val="multilevel"/>
    <w:tmpl w:val="BD14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56F"/>
    <w:rsid w:val="00A9256F"/>
    <w:rsid w:val="00B0602B"/>
    <w:rsid w:val="00E14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3402C6"/>
  <w15:chartTrackingRefBased/>
  <w15:docId w15:val="{E111807D-7003-DB48-ABA2-5C1A7B44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256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9256F"/>
    <w:rPr>
      <w:b/>
      <w:bCs/>
    </w:rPr>
  </w:style>
  <w:style w:type="character" w:styleId="Emphasis">
    <w:name w:val="Emphasis"/>
    <w:basedOn w:val="DefaultParagraphFont"/>
    <w:uiPriority w:val="20"/>
    <w:qFormat/>
    <w:rsid w:val="00A9256F"/>
    <w:rPr>
      <w:i/>
      <w:iCs/>
    </w:rPr>
  </w:style>
  <w:style w:type="character" w:customStyle="1" w:styleId="contextmenucontainer">
    <w:name w:val="contextmenucontainer"/>
    <w:basedOn w:val="DefaultParagraphFont"/>
    <w:rsid w:val="00A9256F"/>
  </w:style>
  <w:style w:type="character" w:styleId="Hyperlink">
    <w:name w:val="Hyperlink"/>
    <w:basedOn w:val="DefaultParagraphFont"/>
    <w:uiPriority w:val="99"/>
    <w:semiHidden/>
    <w:unhideWhenUsed/>
    <w:rsid w:val="00A9256F"/>
    <w:rPr>
      <w:color w:val="0000FF"/>
      <w:u w:val="single"/>
    </w:rPr>
  </w:style>
  <w:style w:type="character" w:customStyle="1" w:styleId="reveal-answer">
    <w:name w:val="reveal-answer"/>
    <w:basedOn w:val="DefaultParagraphFont"/>
    <w:rsid w:val="00A92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561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lozapin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pedia.org/wiki/Antipsychoti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4.png"/><Relationship Id="rId5" Type="http://schemas.openxmlformats.org/officeDocument/2006/relationships/hyperlink" Target="https://learn.westcoastuniversity.edu/webapps/blackboard/content/listContent.jsp?course_id=_47539_1&amp;content_id=_3976348_1#contextMenu"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876</Words>
  <Characters>4996</Characters>
  <Application>Microsoft Office Word</Application>
  <DocSecurity>0</DocSecurity>
  <Lines>41</Lines>
  <Paragraphs>11</Paragraphs>
  <ScaleCrop>false</ScaleCrop>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Torosian</dc:creator>
  <cp:keywords/>
  <dc:description/>
  <cp:lastModifiedBy>Marina Torosian</cp:lastModifiedBy>
  <cp:revision>1</cp:revision>
  <dcterms:created xsi:type="dcterms:W3CDTF">2019-09-06T01:33:00Z</dcterms:created>
  <dcterms:modified xsi:type="dcterms:W3CDTF">2019-09-06T01:44:00Z</dcterms:modified>
</cp:coreProperties>
</file>