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EB" w:rsidRPr="00937EEB" w:rsidRDefault="00937EEB" w:rsidP="00937EEB">
      <w:pPr>
        <w:spacing w:line="480" w:lineRule="auto"/>
        <w:jc w:val="both"/>
        <w:rPr>
          <w:rFonts w:ascii="Times New Roman" w:hAnsi="Times New Roman" w:cs="Times New Roman"/>
          <w:sz w:val="24"/>
          <w:szCs w:val="24"/>
        </w:rPr>
      </w:pPr>
    </w:p>
    <w:p w:rsidR="00C3554B" w:rsidRDefault="00C3554B" w:rsidP="00C3554B">
      <w:pPr>
        <w:spacing w:line="480" w:lineRule="auto"/>
        <w:jc w:val="center"/>
        <w:rPr>
          <w:rFonts w:ascii="Times New Roman" w:hAnsi="Times New Roman" w:cs="Times New Roman"/>
          <w:iCs/>
          <w:sz w:val="24"/>
          <w:szCs w:val="24"/>
        </w:rPr>
      </w:pPr>
    </w:p>
    <w:p w:rsidR="00C3554B" w:rsidRDefault="00C3554B" w:rsidP="00C3554B">
      <w:pPr>
        <w:spacing w:line="480" w:lineRule="auto"/>
        <w:jc w:val="center"/>
        <w:rPr>
          <w:rFonts w:ascii="Times New Roman" w:hAnsi="Times New Roman" w:cs="Times New Roman"/>
          <w:iCs/>
          <w:sz w:val="24"/>
          <w:szCs w:val="24"/>
        </w:rPr>
      </w:pPr>
    </w:p>
    <w:p w:rsidR="00C3554B" w:rsidRDefault="00C3554B" w:rsidP="00C3554B">
      <w:pPr>
        <w:spacing w:line="480" w:lineRule="auto"/>
        <w:jc w:val="center"/>
        <w:rPr>
          <w:rFonts w:ascii="Times New Roman" w:hAnsi="Times New Roman" w:cs="Times New Roman"/>
          <w:iCs/>
          <w:sz w:val="24"/>
          <w:szCs w:val="24"/>
        </w:rPr>
      </w:pPr>
    </w:p>
    <w:p w:rsidR="00C3554B" w:rsidRDefault="00C3554B" w:rsidP="00C3554B">
      <w:pPr>
        <w:spacing w:line="480" w:lineRule="auto"/>
        <w:jc w:val="center"/>
        <w:rPr>
          <w:rFonts w:ascii="Times New Roman" w:hAnsi="Times New Roman" w:cs="Times New Roman"/>
          <w:iCs/>
          <w:sz w:val="24"/>
          <w:szCs w:val="24"/>
        </w:rPr>
      </w:pPr>
    </w:p>
    <w:p w:rsidR="00937EEB" w:rsidRDefault="00C3554B" w:rsidP="00C3554B">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BONDS</w:t>
      </w:r>
    </w:p>
    <w:p w:rsidR="00C3554B" w:rsidRDefault="00C3554B" w:rsidP="00C3554B">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Student’s Name</w:t>
      </w:r>
    </w:p>
    <w:p w:rsidR="00C3554B" w:rsidRDefault="00C3554B" w:rsidP="00C3554B">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Institution Affiliation</w:t>
      </w:r>
    </w:p>
    <w:p w:rsidR="00C3554B" w:rsidRPr="00937EEB" w:rsidRDefault="00C3554B" w:rsidP="00C3554B">
      <w:pPr>
        <w:spacing w:line="480" w:lineRule="auto"/>
        <w:jc w:val="center"/>
        <w:rPr>
          <w:rFonts w:ascii="Times New Roman" w:hAnsi="Times New Roman" w:cs="Times New Roman"/>
          <w:sz w:val="24"/>
          <w:szCs w:val="24"/>
        </w:rPr>
      </w:pPr>
      <w:r>
        <w:rPr>
          <w:rFonts w:ascii="Times New Roman" w:hAnsi="Times New Roman" w:cs="Times New Roman"/>
          <w:iCs/>
          <w:sz w:val="24"/>
          <w:szCs w:val="24"/>
        </w:rPr>
        <w:t>Date of Submission</w:t>
      </w: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C3554B" w:rsidRDefault="00C3554B" w:rsidP="00937EEB">
      <w:pPr>
        <w:spacing w:line="480" w:lineRule="auto"/>
        <w:jc w:val="both"/>
        <w:rPr>
          <w:rFonts w:ascii="Times New Roman" w:hAnsi="Times New Roman" w:cs="Times New Roman"/>
          <w:sz w:val="24"/>
          <w:szCs w:val="24"/>
        </w:rPr>
      </w:pPr>
    </w:p>
    <w:p w:rsidR="00C3554B" w:rsidRPr="00937EEB" w:rsidRDefault="00C3554B" w:rsidP="00937EEB">
      <w:pPr>
        <w:spacing w:line="480" w:lineRule="auto"/>
        <w:jc w:val="both"/>
        <w:rPr>
          <w:rFonts w:ascii="Times New Roman" w:hAnsi="Times New Roman" w:cs="Times New Roman"/>
          <w:sz w:val="24"/>
          <w:szCs w:val="24"/>
        </w:rPr>
      </w:pPr>
    </w:p>
    <w:p w:rsidR="00824CF1" w:rsidRDefault="00937EEB" w:rsidP="00937EEB">
      <w:pPr>
        <w:spacing w:line="480" w:lineRule="auto"/>
        <w:ind w:firstLine="720"/>
        <w:jc w:val="both"/>
        <w:rPr>
          <w:rFonts w:ascii="Times New Roman" w:hAnsi="Times New Roman" w:cs="Times New Roman"/>
          <w:iCs/>
          <w:sz w:val="24"/>
          <w:szCs w:val="24"/>
        </w:rPr>
      </w:pPr>
      <w:r w:rsidRPr="00937EEB">
        <w:rPr>
          <w:rFonts w:ascii="Times New Roman" w:hAnsi="Times New Roman" w:cs="Times New Roman"/>
          <w:iCs/>
          <w:sz w:val="24"/>
          <w:szCs w:val="24"/>
        </w:rPr>
        <w:lastRenderedPageBreak/>
        <w:t xml:space="preserve">Bonds are </w:t>
      </w:r>
      <w:r w:rsidR="00824CF1" w:rsidRPr="00937EEB">
        <w:rPr>
          <w:rFonts w:ascii="Times New Roman" w:hAnsi="Times New Roman" w:cs="Times New Roman"/>
          <w:iCs/>
          <w:sz w:val="24"/>
          <w:szCs w:val="24"/>
        </w:rPr>
        <w:t>tradable</w:t>
      </w:r>
      <w:r w:rsidRPr="00937EEB">
        <w:rPr>
          <w:rFonts w:ascii="Times New Roman" w:hAnsi="Times New Roman" w:cs="Times New Roman"/>
          <w:iCs/>
          <w:sz w:val="24"/>
          <w:szCs w:val="24"/>
        </w:rPr>
        <w:t xml:space="preserve"> assets issued by companies and the government as a debt to the people to achieve specific financial needs. There are treasury bonds and bills and corporate bonds. Companies issue corporate bonds to raise capital for new ventures such as expansion and development. The company issues bonds as a security to the people who purchase the interest. After a certain period, they are paid back with interest. Municipal bonds are those issued by local municipal counties to fund projects that are for public use. </w:t>
      </w:r>
    </w:p>
    <w:p w:rsidR="00937EEB" w:rsidRPr="00937EEB" w:rsidRDefault="00937EEB" w:rsidP="00937EEB">
      <w:pPr>
        <w:spacing w:line="480" w:lineRule="auto"/>
        <w:ind w:firstLine="720"/>
        <w:jc w:val="both"/>
        <w:rPr>
          <w:rFonts w:ascii="Times New Roman" w:hAnsi="Times New Roman" w:cs="Times New Roman"/>
          <w:sz w:val="24"/>
          <w:szCs w:val="24"/>
        </w:rPr>
      </w:pPr>
      <w:r w:rsidRPr="00937EEB">
        <w:rPr>
          <w:rFonts w:ascii="Times New Roman" w:hAnsi="Times New Roman" w:cs="Times New Roman"/>
          <w:iCs/>
          <w:sz w:val="24"/>
          <w:szCs w:val="24"/>
        </w:rPr>
        <w:t xml:space="preserve">There are two types of municipal bonds: general obligation, bonds that don’t generate income from the project, such as playgrounds and parks. They are not backed by the projects but rather the credit of the issuing municipal council. The other type of municipal bond is revenue bonds issued to develop certain places that will generate revenue for the county. </w:t>
      </w:r>
      <w:r w:rsidR="00824CF1" w:rsidRPr="00937EEB">
        <w:rPr>
          <w:rFonts w:ascii="Times New Roman" w:hAnsi="Times New Roman" w:cs="Times New Roman"/>
          <w:iCs/>
          <w:sz w:val="24"/>
          <w:szCs w:val="24"/>
        </w:rPr>
        <w:t>That</w:t>
      </w:r>
      <w:r w:rsidRPr="00937EEB">
        <w:rPr>
          <w:rFonts w:ascii="Times New Roman" w:hAnsi="Times New Roman" w:cs="Times New Roman"/>
          <w:iCs/>
          <w:sz w:val="24"/>
          <w:szCs w:val="24"/>
        </w:rPr>
        <w:t xml:space="preserve"> can be bridges, </w:t>
      </w:r>
      <w:r w:rsidR="00824CF1" w:rsidRPr="00937EEB">
        <w:rPr>
          <w:rFonts w:ascii="Times New Roman" w:hAnsi="Times New Roman" w:cs="Times New Roman"/>
          <w:iCs/>
          <w:sz w:val="24"/>
          <w:szCs w:val="24"/>
        </w:rPr>
        <w:t>Amusements Park</w:t>
      </w:r>
      <w:r w:rsidRPr="00937EEB">
        <w:rPr>
          <w:rFonts w:ascii="Times New Roman" w:hAnsi="Times New Roman" w:cs="Times New Roman"/>
          <w:iCs/>
          <w:sz w:val="24"/>
          <w:szCs w:val="24"/>
        </w:rPr>
        <w:t xml:space="preserve"> that the income collected will be used to repay the loan borrowed from people in the county form of bond and</w:t>
      </w:r>
      <w:r w:rsidR="00824CF1">
        <w:rPr>
          <w:rFonts w:ascii="Times New Roman" w:hAnsi="Times New Roman" w:cs="Times New Roman"/>
          <w:iCs/>
          <w:sz w:val="24"/>
          <w:szCs w:val="24"/>
        </w:rPr>
        <w:t xml:space="preserve"> bills (Ammer et al., 2018). The</w:t>
      </w:r>
      <w:r w:rsidRPr="00937EEB">
        <w:rPr>
          <w:rFonts w:ascii="Times New Roman" w:hAnsi="Times New Roman" w:cs="Times New Roman"/>
          <w:iCs/>
          <w:sz w:val="24"/>
          <w:szCs w:val="24"/>
        </w:rPr>
        <w:t xml:space="preserve"> treasuries are securities known as treasury issued by the </w:t>
      </w:r>
      <w:r w:rsidR="00824CF1" w:rsidRPr="00937EEB">
        <w:rPr>
          <w:rFonts w:ascii="Times New Roman" w:hAnsi="Times New Roman" w:cs="Times New Roman"/>
          <w:iCs/>
          <w:sz w:val="24"/>
          <w:szCs w:val="24"/>
        </w:rPr>
        <w:t>United States</w:t>
      </w:r>
      <w:r w:rsidRPr="00937EEB">
        <w:rPr>
          <w:rFonts w:ascii="Times New Roman" w:hAnsi="Times New Roman" w:cs="Times New Roman"/>
          <w:iCs/>
          <w:sz w:val="24"/>
          <w:szCs w:val="24"/>
        </w:rPr>
        <w:t xml:space="preserve"> treasury to finance the government on its projects. They are given on periods of months to years and are paid with interest after maturity. The corporate bonds are taxed upon maturity, but municipal bonds are not taxed after they mature. </w:t>
      </w:r>
    </w:p>
    <w:p w:rsidR="00937EEB" w:rsidRPr="00937EEB" w:rsidRDefault="00937EEB" w:rsidP="00937EEB">
      <w:pPr>
        <w:spacing w:line="480" w:lineRule="auto"/>
        <w:ind w:firstLine="720"/>
        <w:jc w:val="both"/>
        <w:rPr>
          <w:rFonts w:ascii="Times New Roman" w:hAnsi="Times New Roman" w:cs="Times New Roman"/>
          <w:sz w:val="24"/>
          <w:szCs w:val="24"/>
        </w:rPr>
      </w:pPr>
      <w:r w:rsidRPr="00937EEB">
        <w:rPr>
          <w:rFonts w:ascii="Times New Roman" w:hAnsi="Times New Roman" w:cs="Times New Roman"/>
          <w:iCs/>
          <w:sz w:val="24"/>
          <w:szCs w:val="24"/>
        </w:rPr>
        <w:t xml:space="preserve">The yields and maturity for US Treasuries, Municipal Bonds, and Corporate Bonds in the last two months. Yields are made from the estimate of the daily curve. The curve on the security is based on the closing market yield during the time the security was on the market. US treasuries have had quite a drop with a 0.02 in </w:t>
      </w:r>
      <w:r w:rsidR="00824CF1" w:rsidRPr="00937EEB">
        <w:rPr>
          <w:rFonts w:ascii="Times New Roman" w:hAnsi="Times New Roman" w:cs="Times New Roman"/>
          <w:iCs/>
          <w:sz w:val="24"/>
          <w:szCs w:val="24"/>
        </w:rPr>
        <w:t>March</w:t>
      </w:r>
      <w:r w:rsidRPr="00937EEB">
        <w:rPr>
          <w:rFonts w:ascii="Times New Roman" w:hAnsi="Times New Roman" w:cs="Times New Roman"/>
          <w:iCs/>
          <w:sz w:val="24"/>
          <w:szCs w:val="24"/>
        </w:rPr>
        <w:t xml:space="preserve"> and 0.01 in April in the last two months. The curve in march is seen to be having a significant increase starting with 0.02 from the first month of purchase to 2.30 in 30 years, which shows the yield in the treasury’s in march is of considerable expansion. In April, the curve is seen to be dropping compared to train, with having it starting from 0.01 yield in the first month of purchase and up to 0.27 within </w:t>
      </w:r>
      <w:r w:rsidR="00824CF1">
        <w:rPr>
          <w:rFonts w:ascii="Times New Roman" w:hAnsi="Times New Roman" w:cs="Times New Roman"/>
          <w:iCs/>
          <w:sz w:val="24"/>
          <w:szCs w:val="24"/>
        </w:rPr>
        <w:t xml:space="preserve">thirty years. (Du et al., </w:t>
      </w:r>
      <w:r w:rsidRPr="00937EEB">
        <w:rPr>
          <w:rFonts w:ascii="Times New Roman" w:hAnsi="Times New Roman" w:cs="Times New Roman"/>
          <w:iCs/>
          <w:sz w:val="24"/>
          <w:szCs w:val="24"/>
        </w:rPr>
        <w:t xml:space="preserve">2018). When compared, </w:t>
      </w:r>
      <w:r w:rsidRPr="00937EEB">
        <w:rPr>
          <w:rFonts w:ascii="Times New Roman" w:hAnsi="Times New Roman" w:cs="Times New Roman"/>
          <w:iCs/>
          <w:sz w:val="24"/>
          <w:szCs w:val="24"/>
        </w:rPr>
        <w:lastRenderedPageBreak/>
        <w:t xml:space="preserve">the approximate on the </w:t>
      </w:r>
      <w:r w:rsidR="00824CF1" w:rsidRPr="00937EEB">
        <w:rPr>
          <w:rFonts w:ascii="Times New Roman" w:hAnsi="Times New Roman" w:cs="Times New Roman"/>
          <w:iCs/>
          <w:sz w:val="24"/>
          <w:szCs w:val="24"/>
        </w:rPr>
        <w:t>treasuries</w:t>
      </w:r>
      <w:r w:rsidRPr="00937EEB">
        <w:rPr>
          <w:rFonts w:ascii="Times New Roman" w:hAnsi="Times New Roman" w:cs="Times New Roman"/>
          <w:iCs/>
          <w:sz w:val="24"/>
          <w:szCs w:val="24"/>
        </w:rPr>
        <w:t xml:space="preserve"> is dropping with prediction seeing the yield drop up to around July.</w:t>
      </w:r>
    </w:p>
    <w:p w:rsidR="00937EEB" w:rsidRPr="00937EEB" w:rsidRDefault="00937EEB" w:rsidP="00937EEB">
      <w:pPr>
        <w:spacing w:line="480" w:lineRule="auto"/>
        <w:ind w:firstLine="720"/>
        <w:jc w:val="both"/>
        <w:rPr>
          <w:rFonts w:ascii="Times New Roman" w:hAnsi="Times New Roman" w:cs="Times New Roman"/>
          <w:sz w:val="24"/>
          <w:szCs w:val="24"/>
        </w:rPr>
      </w:pPr>
      <w:r w:rsidRPr="00937EEB">
        <w:rPr>
          <w:rFonts w:ascii="Times New Roman" w:hAnsi="Times New Roman" w:cs="Times New Roman"/>
          <w:iCs/>
          <w:sz w:val="24"/>
          <w:szCs w:val="24"/>
        </w:rPr>
        <w:t>The corporate bonds are seen to have dropped from last month at which they were ranging at 3.40, and they are at 2.90. The curve is seen to have increased from last year, but it has dropped compared to the start that they had at the beginning of the year. So on looking at the yield curve, the bonds are expected to have a minimal significant increase.</w:t>
      </w:r>
    </w:p>
    <w:p w:rsidR="00937EEB" w:rsidRPr="00937EEB" w:rsidRDefault="00937EEB" w:rsidP="00937EEB">
      <w:pPr>
        <w:spacing w:line="480" w:lineRule="auto"/>
        <w:ind w:firstLine="720"/>
        <w:jc w:val="both"/>
        <w:rPr>
          <w:rFonts w:ascii="Times New Roman" w:hAnsi="Times New Roman" w:cs="Times New Roman"/>
          <w:sz w:val="24"/>
          <w:szCs w:val="24"/>
        </w:rPr>
      </w:pPr>
      <w:r w:rsidRPr="00937EEB">
        <w:rPr>
          <w:rFonts w:ascii="Times New Roman" w:hAnsi="Times New Roman" w:cs="Times New Roman"/>
          <w:iCs/>
          <w:sz w:val="24"/>
          <w:szCs w:val="24"/>
        </w:rPr>
        <w:t>Pure expectations theory is a theory that tries to posit that the forward rates are representatives of the future rates. The theory states that the current structure at the market level reflects the future of the market mainly on a short-term basis. This allows the need to be predictable and expects what will happen to the bonds after a specific short period.</w:t>
      </w:r>
    </w:p>
    <w:p w:rsidR="00937EEB" w:rsidRPr="00937EEB" w:rsidRDefault="00937EEB" w:rsidP="00937EEB">
      <w:pPr>
        <w:spacing w:line="480" w:lineRule="auto"/>
        <w:ind w:firstLine="720"/>
        <w:jc w:val="both"/>
        <w:rPr>
          <w:rFonts w:ascii="Times New Roman" w:hAnsi="Times New Roman" w:cs="Times New Roman"/>
          <w:sz w:val="24"/>
          <w:szCs w:val="24"/>
        </w:rPr>
      </w:pPr>
      <w:r w:rsidRPr="00937EEB">
        <w:rPr>
          <w:rFonts w:ascii="Times New Roman" w:hAnsi="Times New Roman" w:cs="Times New Roman"/>
          <w:iCs/>
          <w:sz w:val="24"/>
          <w:szCs w:val="24"/>
        </w:rPr>
        <w:t>With us treasuries seen to decrease compared to the past months, the pure expectation theory could explain that the curve could drop for the next few months before the curve rises. On the other hand, the corporate bond curve could be demonstrated to have a slight significant increase compared to last year while using the pure expectation theory.</w:t>
      </w: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937EEB" w:rsidRPr="00937EEB" w:rsidRDefault="00937EEB" w:rsidP="00937EEB">
      <w:pPr>
        <w:spacing w:line="480" w:lineRule="auto"/>
        <w:jc w:val="both"/>
        <w:rPr>
          <w:rFonts w:ascii="Times New Roman" w:hAnsi="Times New Roman" w:cs="Times New Roman"/>
          <w:sz w:val="24"/>
          <w:szCs w:val="24"/>
        </w:rPr>
      </w:pPr>
    </w:p>
    <w:p w:rsidR="00937EEB" w:rsidRDefault="00937EEB" w:rsidP="00937EEB">
      <w:pPr>
        <w:spacing w:line="480" w:lineRule="auto"/>
        <w:jc w:val="both"/>
        <w:rPr>
          <w:rFonts w:ascii="Times New Roman" w:hAnsi="Times New Roman" w:cs="Times New Roman"/>
          <w:iCs/>
          <w:sz w:val="24"/>
          <w:szCs w:val="24"/>
        </w:rPr>
      </w:pPr>
    </w:p>
    <w:p w:rsidR="00937EEB" w:rsidRDefault="00937EEB" w:rsidP="00937EEB">
      <w:pPr>
        <w:spacing w:line="480" w:lineRule="auto"/>
        <w:jc w:val="both"/>
        <w:rPr>
          <w:rFonts w:ascii="Times New Roman" w:hAnsi="Times New Roman" w:cs="Times New Roman"/>
          <w:iCs/>
          <w:sz w:val="24"/>
          <w:szCs w:val="24"/>
        </w:rPr>
      </w:pPr>
    </w:p>
    <w:p w:rsidR="00824CF1" w:rsidRDefault="00824CF1" w:rsidP="00937EEB">
      <w:pPr>
        <w:spacing w:line="480" w:lineRule="auto"/>
        <w:jc w:val="both"/>
        <w:rPr>
          <w:rFonts w:ascii="Times New Roman" w:hAnsi="Times New Roman" w:cs="Times New Roman"/>
          <w:iCs/>
          <w:sz w:val="24"/>
          <w:szCs w:val="24"/>
        </w:rPr>
      </w:pPr>
    </w:p>
    <w:p w:rsidR="00C3554B" w:rsidRDefault="00C3554B" w:rsidP="00937EEB">
      <w:pPr>
        <w:spacing w:line="480" w:lineRule="auto"/>
        <w:jc w:val="center"/>
        <w:rPr>
          <w:rFonts w:ascii="Times New Roman" w:hAnsi="Times New Roman" w:cs="Times New Roman"/>
          <w:b/>
          <w:iCs/>
          <w:sz w:val="24"/>
          <w:szCs w:val="24"/>
          <w:u w:val="single"/>
        </w:rPr>
      </w:pPr>
      <w:bookmarkStart w:id="0" w:name="_GoBack"/>
      <w:bookmarkEnd w:id="0"/>
    </w:p>
    <w:p w:rsidR="00937EEB" w:rsidRPr="00937EEB" w:rsidRDefault="00824CF1" w:rsidP="00937EEB">
      <w:pPr>
        <w:spacing w:line="480" w:lineRule="auto"/>
        <w:jc w:val="center"/>
        <w:rPr>
          <w:rFonts w:ascii="Times New Roman" w:hAnsi="Times New Roman" w:cs="Times New Roman"/>
          <w:b/>
          <w:sz w:val="24"/>
          <w:szCs w:val="24"/>
          <w:u w:val="single"/>
        </w:rPr>
      </w:pPr>
      <w:r w:rsidRPr="00937EEB">
        <w:rPr>
          <w:rFonts w:ascii="Times New Roman" w:hAnsi="Times New Roman" w:cs="Times New Roman"/>
          <w:b/>
          <w:iCs/>
          <w:sz w:val="24"/>
          <w:szCs w:val="24"/>
          <w:u w:val="single"/>
        </w:rPr>
        <w:lastRenderedPageBreak/>
        <w:t>Reference</w:t>
      </w:r>
    </w:p>
    <w:p w:rsidR="00937EEB" w:rsidRPr="00937EEB" w:rsidRDefault="00937EEB" w:rsidP="00937EEB">
      <w:pPr>
        <w:spacing w:line="480" w:lineRule="auto"/>
        <w:ind w:left="720" w:hanging="720"/>
        <w:jc w:val="both"/>
        <w:rPr>
          <w:rFonts w:ascii="Times New Roman" w:hAnsi="Times New Roman" w:cs="Times New Roman"/>
          <w:sz w:val="24"/>
          <w:szCs w:val="24"/>
        </w:rPr>
      </w:pPr>
      <w:r w:rsidRPr="00937EEB">
        <w:rPr>
          <w:rFonts w:ascii="Times New Roman" w:hAnsi="Times New Roman" w:cs="Times New Roman"/>
          <w:iCs/>
          <w:sz w:val="24"/>
          <w:szCs w:val="24"/>
        </w:rPr>
        <w:t>Ammer, J., Claessens, S., Tabova, A., &amp; Wroblewski, C. (2018). Searching for yield abroad: risk-taking through foreign investment in US bonds. FRB International Finance Discussion Paper</w:t>
      </w:r>
      <w:r w:rsidRPr="00937EEB">
        <w:rPr>
          <w:rFonts w:ascii="Times New Roman" w:hAnsi="Times New Roman" w:cs="Times New Roman"/>
          <w:sz w:val="24"/>
          <w:szCs w:val="24"/>
        </w:rPr>
        <w:t>, (1224).</w:t>
      </w:r>
    </w:p>
    <w:p w:rsidR="00937EEB" w:rsidRPr="00937EEB" w:rsidRDefault="00937EEB" w:rsidP="00937EEB">
      <w:pPr>
        <w:spacing w:line="480" w:lineRule="auto"/>
        <w:ind w:left="720" w:hanging="720"/>
        <w:jc w:val="both"/>
        <w:rPr>
          <w:rFonts w:ascii="Times New Roman" w:hAnsi="Times New Roman" w:cs="Times New Roman"/>
          <w:sz w:val="24"/>
          <w:szCs w:val="24"/>
        </w:rPr>
      </w:pPr>
      <w:r w:rsidRPr="00937EEB">
        <w:rPr>
          <w:rFonts w:ascii="Times New Roman" w:hAnsi="Times New Roman" w:cs="Times New Roman"/>
          <w:sz w:val="24"/>
          <w:szCs w:val="24"/>
        </w:rPr>
        <w:t>Du, W., Im, J., &amp; Schreger, J. (2018). The us treasury premium. </w:t>
      </w:r>
      <w:r w:rsidRPr="00937EEB">
        <w:rPr>
          <w:rFonts w:ascii="Times New Roman" w:hAnsi="Times New Roman" w:cs="Times New Roman"/>
          <w:iCs/>
          <w:sz w:val="24"/>
          <w:szCs w:val="24"/>
        </w:rPr>
        <w:t>Journal of International Economics</w:t>
      </w:r>
      <w:r w:rsidRPr="00937EEB">
        <w:rPr>
          <w:rFonts w:ascii="Times New Roman" w:hAnsi="Times New Roman" w:cs="Times New Roman"/>
          <w:sz w:val="24"/>
          <w:szCs w:val="24"/>
        </w:rPr>
        <w:t>, </w:t>
      </w:r>
      <w:r w:rsidRPr="00937EEB">
        <w:rPr>
          <w:rFonts w:ascii="Times New Roman" w:hAnsi="Times New Roman" w:cs="Times New Roman"/>
          <w:iCs/>
          <w:sz w:val="24"/>
          <w:szCs w:val="24"/>
        </w:rPr>
        <w:t>112</w:t>
      </w:r>
      <w:r w:rsidRPr="00937EEB">
        <w:rPr>
          <w:rFonts w:ascii="Times New Roman" w:hAnsi="Times New Roman" w:cs="Times New Roman"/>
          <w:sz w:val="24"/>
          <w:szCs w:val="24"/>
        </w:rPr>
        <w:t>, 167-181.</w:t>
      </w:r>
    </w:p>
    <w:p w:rsidR="003B65A9" w:rsidRPr="00937EEB" w:rsidRDefault="003B65A9" w:rsidP="00937EEB">
      <w:pPr>
        <w:spacing w:line="480" w:lineRule="auto"/>
        <w:jc w:val="both"/>
        <w:rPr>
          <w:rFonts w:ascii="Times New Roman" w:hAnsi="Times New Roman" w:cs="Times New Roman"/>
          <w:sz w:val="24"/>
          <w:szCs w:val="24"/>
        </w:rPr>
      </w:pPr>
    </w:p>
    <w:sectPr w:rsidR="003B65A9" w:rsidRPr="00937EEB" w:rsidSect="00937E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3D8" w:rsidRDefault="002353D8" w:rsidP="00937EEB">
      <w:pPr>
        <w:spacing w:after="0" w:line="240" w:lineRule="auto"/>
      </w:pPr>
      <w:r>
        <w:separator/>
      </w:r>
    </w:p>
  </w:endnote>
  <w:endnote w:type="continuationSeparator" w:id="0">
    <w:p w:rsidR="002353D8" w:rsidRDefault="002353D8" w:rsidP="0093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3D8" w:rsidRDefault="002353D8" w:rsidP="00937EEB">
      <w:pPr>
        <w:spacing w:after="0" w:line="240" w:lineRule="auto"/>
      </w:pPr>
      <w:r>
        <w:separator/>
      </w:r>
    </w:p>
  </w:footnote>
  <w:footnote w:type="continuationSeparator" w:id="0">
    <w:p w:rsidR="002353D8" w:rsidRDefault="002353D8" w:rsidP="00937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EB" w:rsidRDefault="00824CF1">
    <w:pPr>
      <w:pStyle w:val="Header"/>
      <w:jc w:val="right"/>
    </w:pPr>
    <w:r>
      <w:t>BONDS.</w:t>
    </w:r>
    <w:r w:rsidR="00937EEB">
      <w:tab/>
    </w:r>
    <w:r w:rsidR="00937EEB">
      <w:tab/>
    </w:r>
    <w:sdt>
      <w:sdtPr>
        <w:id w:val="-295827427"/>
        <w:docPartObj>
          <w:docPartGallery w:val="Page Numbers (Top of Page)"/>
          <w:docPartUnique/>
        </w:docPartObj>
      </w:sdtPr>
      <w:sdtEndPr>
        <w:rPr>
          <w:noProof/>
        </w:rPr>
      </w:sdtEndPr>
      <w:sdtContent>
        <w:r w:rsidR="00937EEB">
          <w:fldChar w:fldCharType="begin"/>
        </w:r>
        <w:r w:rsidR="00937EEB">
          <w:instrText xml:space="preserve"> PAGE   \* MERGEFORMAT </w:instrText>
        </w:r>
        <w:r w:rsidR="00937EEB">
          <w:fldChar w:fldCharType="separate"/>
        </w:r>
        <w:r w:rsidR="00C3554B">
          <w:rPr>
            <w:noProof/>
          </w:rPr>
          <w:t>3</w:t>
        </w:r>
        <w:r w:rsidR="00937EEB">
          <w:rPr>
            <w:noProof/>
          </w:rPr>
          <w:fldChar w:fldCharType="end"/>
        </w:r>
      </w:sdtContent>
    </w:sdt>
  </w:p>
  <w:p w:rsidR="00937EEB" w:rsidRDefault="00937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CF1" w:rsidRDefault="00824CF1">
    <w:pPr>
      <w:pStyle w:val="Header"/>
      <w:jc w:val="right"/>
    </w:pPr>
    <w:r>
      <w:t>Running Head: BONDS.</w:t>
    </w:r>
    <w:r>
      <w:tab/>
    </w:r>
    <w:r>
      <w:tab/>
    </w:r>
    <w:sdt>
      <w:sdtPr>
        <w:id w:val="-9836938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3554B">
          <w:rPr>
            <w:noProof/>
          </w:rPr>
          <w:t>1</w:t>
        </w:r>
        <w:r>
          <w:rPr>
            <w:noProof/>
          </w:rPr>
          <w:fldChar w:fldCharType="end"/>
        </w:r>
      </w:sdtContent>
    </w:sdt>
  </w:p>
  <w:p w:rsidR="00937EEB" w:rsidRDefault="00937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EB"/>
    <w:rsid w:val="002353D8"/>
    <w:rsid w:val="003B65A9"/>
    <w:rsid w:val="00824CF1"/>
    <w:rsid w:val="00937EEB"/>
    <w:rsid w:val="00AC73DE"/>
    <w:rsid w:val="00C3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B9DEE-F95B-479D-9940-AFA50544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EB"/>
  </w:style>
  <w:style w:type="paragraph" w:styleId="Footer">
    <w:name w:val="footer"/>
    <w:basedOn w:val="Normal"/>
    <w:link w:val="FooterChar"/>
    <w:uiPriority w:val="99"/>
    <w:unhideWhenUsed/>
    <w:rsid w:val="00937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95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2021-05-29T20:56:00Z</dcterms:created>
  <dcterms:modified xsi:type="dcterms:W3CDTF">2021-05-30T04:46:00Z</dcterms:modified>
</cp:coreProperties>
</file>