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7D1FDA" w:rsidRDefault="007D1FDA" w:rsidP="00A06574">
      <w:pPr>
        <w:spacing w:after="0" w:line="480" w:lineRule="auto"/>
        <w:jc w:val="center"/>
        <w:rPr>
          <w:rFonts w:ascii="Times New Roman" w:eastAsia="Times New Roman" w:hAnsi="Times New Roman" w:cs="Times New Roman"/>
          <w:sz w:val="24"/>
          <w:szCs w:val="24"/>
        </w:rPr>
      </w:pPr>
      <w:r w:rsidRPr="001C6C5A">
        <w:rPr>
          <w:rFonts w:ascii="Times New Roman" w:eastAsia="Times New Roman" w:hAnsi="Times New Roman" w:cs="Times New Roman"/>
          <w:sz w:val="24"/>
          <w:szCs w:val="24"/>
        </w:rPr>
        <w:t>What is the most important contribution of a professional code of conduct?</w:t>
      </w:r>
    </w:p>
    <w:p w:rsidR="00A06574" w:rsidRDefault="00A06574" w:rsidP="00A0657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A06574" w:rsidRDefault="00A06574" w:rsidP="00A0657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A06574" w:rsidRDefault="00A06574" w:rsidP="00A0657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A06574" w:rsidRDefault="00A06574" w:rsidP="00A0657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Default="00A06574" w:rsidP="00A06574">
      <w:pPr>
        <w:spacing w:after="0" w:line="480" w:lineRule="auto"/>
        <w:jc w:val="center"/>
        <w:rPr>
          <w:rFonts w:ascii="Times New Roman" w:eastAsia="Times New Roman" w:hAnsi="Times New Roman" w:cs="Times New Roman"/>
          <w:sz w:val="24"/>
          <w:szCs w:val="24"/>
        </w:rPr>
      </w:pPr>
    </w:p>
    <w:p w:rsidR="00A06574" w:rsidRPr="00A06574" w:rsidRDefault="00A06574" w:rsidP="00A06574">
      <w:pPr>
        <w:spacing w:after="0" w:line="480" w:lineRule="auto"/>
        <w:rPr>
          <w:rFonts w:ascii="Times New Roman" w:eastAsia="Times New Roman" w:hAnsi="Times New Roman" w:cs="Times New Roman"/>
          <w:sz w:val="24"/>
          <w:szCs w:val="24"/>
        </w:rPr>
      </w:pPr>
      <w:r w:rsidRPr="00A06574">
        <w:rPr>
          <w:rFonts w:ascii="Times New Roman" w:eastAsia="Times New Roman" w:hAnsi="Times New Roman" w:cs="Times New Roman"/>
          <w:sz w:val="24"/>
          <w:szCs w:val="24"/>
        </w:rPr>
        <w:lastRenderedPageBreak/>
        <w:t xml:space="preserve">The professionalism role based on the professional code of conduct theaters a vital responsibility in ethics promotion at the workplace. This is due to the assurance of efficiency together with appropriate conduct at the place of work. Effectively, professionalism and maturity are ultimately revealed through the proper conduct in the organization. This aspect is significantly considered by the general public and or consumers. </w:t>
      </w:r>
    </w:p>
    <w:p w:rsidR="00A06574" w:rsidRPr="00A06574" w:rsidRDefault="00A06574" w:rsidP="00A06574">
      <w:pPr>
        <w:spacing w:after="0" w:line="480" w:lineRule="auto"/>
        <w:rPr>
          <w:rFonts w:ascii="Times New Roman" w:eastAsia="Times New Roman" w:hAnsi="Times New Roman" w:cs="Times New Roman"/>
          <w:sz w:val="24"/>
          <w:szCs w:val="24"/>
        </w:rPr>
      </w:pPr>
      <w:r w:rsidRPr="00A06574">
        <w:rPr>
          <w:rFonts w:ascii="Times New Roman" w:eastAsia="Times New Roman" w:hAnsi="Times New Roman" w:cs="Times New Roman"/>
          <w:sz w:val="24"/>
          <w:szCs w:val="24"/>
        </w:rPr>
        <w:t xml:space="preserve">Among the most important contribution of a professional code of conduct focuses on integrity. Therefore, integrity is a trait factor that portrays essentially high professionalism character of professional recognition (Brooks&amp; Dunn, 2018). This quality forms the origin of the public trust. It is also the point of reference through which the organization members would eventually assess every decision. Integrity enforces trustworthy and honesty to members hence liberation of their responsibilities with high and expected performance. </w:t>
      </w:r>
    </w:p>
    <w:p w:rsidR="00A06574" w:rsidRPr="00A06574" w:rsidRDefault="00A06574" w:rsidP="00A06574">
      <w:pPr>
        <w:spacing w:after="0" w:line="480" w:lineRule="auto"/>
        <w:rPr>
          <w:rFonts w:ascii="Times New Roman" w:eastAsia="Times New Roman" w:hAnsi="Times New Roman" w:cs="Times New Roman"/>
          <w:sz w:val="24"/>
          <w:szCs w:val="24"/>
        </w:rPr>
      </w:pPr>
      <w:r w:rsidRPr="00A06574">
        <w:rPr>
          <w:rFonts w:ascii="Times New Roman" w:eastAsia="Times New Roman" w:hAnsi="Times New Roman" w:cs="Times New Roman"/>
          <w:sz w:val="24"/>
          <w:szCs w:val="24"/>
        </w:rPr>
        <w:t xml:space="preserve">The professionally, integrity is weighed based on justice and right. Members need to evaluate deeds and decisions with the absence of particular regulations, guidance, or standards regarding conflicting opinions. However, particular assessment questions usually arise such as; "am I doing what a person of integrity would do?" </w:t>
      </w:r>
    </w:p>
    <w:p w:rsidR="00A06574" w:rsidRPr="00A06574" w:rsidRDefault="00A06574" w:rsidP="00A06574">
      <w:pPr>
        <w:spacing w:after="0" w:line="480" w:lineRule="auto"/>
        <w:rPr>
          <w:rFonts w:ascii="Times New Roman" w:eastAsia="Times New Roman" w:hAnsi="Times New Roman" w:cs="Times New Roman"/>
          <w:sz w:val="24"/>
          <w:szCs w:val="24"/>
        </w:rPr>
      </w:pPr>
      <w:r w:rsidRPr="00A06574">
        <w:rPr>
          <w:rFonts w:ascii="Times New Roman" w:eastAsia="Times New Roman" w:hAnsi="Times New Roman" w:cs="Times New Roman"/>
          <w:sz w:val="24"/>
          <w:szCs w:val="24"/>
        </w:rPr>
        <w:t xml:space="preserve">Integrity needs constituent observation on both the spirit and form of ethical and methodological principles. Judgment subordination of those principles is constituted in circumvention (Brooks&amp; Dunn, 2018). The organization members are therefore acquainted with the care and independence that are objectively measured through the principles. </w:t>
      </w:r>
    </w:p>
    <w:p w:rsidR="00D951DF" w:rsidRPr="001C6C5A" w:rsidRDefault="00A06574" w:rsidP="00A06574">
      <w:pPr>
        <w:spacing w:after="0" w:line="480" w:lineRule="auto"/>
        <w:rPr>
          <w:rFonts w:ascii="Times New Roman" w:eastAsia="Times New Roman" w:hAnsi="Times New Roman" w:cs="Times New Roman"/>
          <w:sz w:val="24"/>
          <w:szCs w:val="24"/>
        </w:rPr>
      </w:pPr>
      <w:r w:rsidRPr="00A06574">
        <w:rPr>
          <w:rFonts w:ascii="Times New Roman" w:eastAsia="Times New Roman" w:hAnsi="Times New Roman" w:cs="Times New Roman"/>
          <w:sz w:val="24"/>
          <w:szCs w:val="24"/>
        </w:rPr>
        <w:t xml:space="preserve">Exclusive of a predetermined code of conduct associated with the individual characters of professionals in the organization would emerge with the downgraded reputation of the company (Brooks&amp; Dunn, 2018). Rationally, the organization employees have already acquired their mission on the involved processes in the company. Eventually, ethical considerations of the </w:t>
      </w:r>
      <w:r w:rsidRPr="00A06574">
        <w:rPr>
          <w:rFonts w:ascii="Times New Roman" w:eastAsia="Times New Roman" w:hAnsi="Times New Roman" w:cs="Times New Roman"/>
          <w:sz w:val="24"/>
          <w:szCs w:val="24"/>
        </w:rPr>
        <w:lastRenderedPageBreak/>
        <w:t>company are basically determined through the company performance and reputation from consumers.</w:t>
      </w: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A06574" w:rsidRDefault="00A06574" w:rsidP="00A06574">
      <w:pPr>
        <w:spacing w:line="480" w:lineRule="auto"/>
        <w:jc w:val="center"/>
        <w:rPr>
          <w:rFonts w:ascii="Times New Roman" w:hAnsi="Times New Roman" w:cs="Times New Roman"/>
          <w:sz w:val="24"/>
          <w:szCs w:val="24"/>
        </w:rPr>
      </w:pPr>
    </w:p>
    <w:p w:rsidR="00F743CD" w:rsidRDefault="00F743CD" w:rsidP="00A06574">
      <w:pPr>
        <w:spacing w:line="480" w:lineRule="auto"/>
        <w:jc w:val="center"/>
        <w:rPr>
          <w:rFonts w:ascii="Times New Roman" w:hAnsi="Times New Roman" w:cs="Times New Roman"/>
          <w:sz w:val="24"/>
          <w:szCs w:val="24"/>
        </w:rPr>
      </w:pPr>
    </w:p>
    <w:p w:rsidR="00C95AAA" w:rsidRPr="00A06574" w:rsidRDefault="004A7ECB" w:rsidP="00A06574">
      <w:pPr>
        <w:spacing w:line="480" w:lineRule="auto"/>
        <w:jc w:val="center"/>
        <w:rPr>
          <w:rFonts w:ascii="Times New Roman" w:hAnsi="Times New Roman" w:cs="Times New Roman"/>
          <w:sz w:val="24"/>
          <w:szCs w:val="24"/>
        </w:rPr>
      </w:pPr>
      <w:r w:rsidRPr="00A06574">
        <w:rPr>
          <w:rFonts w:ascii="Times New Roman" w:hAnsi="Times New Roman" w:cs="Times New Roman"/>
          <w:sz w:val="24"/>
          <w:szCs w:val="24"/>
        </w:rPr>
        <w:lastRenderedPageBreak/>
        <w:t>Reference</w:t>
      </w:r>
    </w:p>
    <w:p w:rsidR="00A06574" w:rsidRPr="00A06574" w:rsidRDefault="00A06574" w:rsidP="00A06574">
      <w:pPr>
        <w:spacing w:line="480" w:lineRule="auto"/>
        <w:rPr>
          <w:rFonts w:ascii="Times New Roman" w:hAnsi="Times New Roman" w:cs="Times New Roman"/>
          <w:sz w:val="24"/>
          <w:szCs w:val="24"/>
        </w:rPr>
      </w:pPr>
      <w:r w:rsidRPr="00A06574">
        <w:rPr>
          <w:rFonts w:ascii="Times New Roman" w:eastAsia="Arial Unicode MS" w:hAnsi="Times New Roman" w:cs="Times New Roman"/>
          <w:color w:val="000000"/>
          <w:sz w:val="24"/>
          <w:szCs w:val="24"/>
          <w:shd w:val="clear" w:color="auto" w:fill="FFFFFF"/>
        </w:rPr>
        <w:t>Brooks, L. J., &amp; Dunn, P. (2018). </w:t>
      </w:r>
      <w:r w:rsidRPr="00A06574">
        <w:rPr>
          <w:rFonts w:ascii="Times New Roman" w:eastAsia="Arial Unicode MS" w:hAnsi="Times New Roman" w:cs="Times New Roman"/>
          <w:i/>
          <w:iCs/>
          <w:color w:val="000000"/>
          <w:sz w:val="24"/>
          <w:szCs w:val="24"/>
          <w:shd w:val="clear" w:color="auto" w:fill="FFFFFF"/>
        </w:rPr>
        <w:t>Business and professional ethics for directors, executives &amp; accountants</w:t>
      </w:r>
      <w:r w:rsidRPr="00A06574">
        <w:rPr>
          <w:rFonts w:ascii="Times New Roman" w:eastAsia="Arial Unicode MS" w:hAnsi="Times New Roman" w:cs="Times New Roman"/>
          <w:color w:val="000000"/>
          <w:sz w:val="24"/>
          <w:szCs w:val="24"/>
          <w:shd w:val="clear" w:color="auto" w:fill="FFFFFF"/>
        </w:rPr>
        <w:t>.</w:t>
      </w:r>
    </w:p>
    <w:p w:rsidR="004A7ECB" w:rsidRPr="00A06574" w:rsidRDefault="00E05D37" w:rsidP="00A06574">
      <w:pPr>
        <w:spacing w:after="0" w:line="480" w:lineRule="auto"/>
        <w:rPr>
          <w:rFonts w:ascii="Times New Roman" w:eastAsia="Times New Roman" w:hAnsi="Times New Roman" w:cs="Times New Roman"/>
          <w:sz w:val="24"/>
          <w:szCs w:val="24"/>
        </w:rPr>
      </w:pPr>
      <w:hyperlink r:id="rId6" w:history="1">
        <w:r w:rsidR="00A06574" w:rsidRPr="00726B81">
          <w:rPr>
            <w:rStyle w:val="Hyperlink"/>
            <w:rFonts w:ascii="Times New Roman" w:eastAsia="Times New Roman" w:hAnsi="Times New Roman" w:cs="Times New Roman"/>
            <w:sz w:val="24"/>
            <w:szCs w:val="24"/>
          </w:rPr>
          <w:t>http://www.cpajournal.com/2004/204/essentials/p80.htm</w:t>
        </w:r>
      </w:hyperlink>
      <w:r w:rsidR="00A06574">
        <w:rPr>
          <w:rFonts w:ascii="Times New Roman" w:eastAsia="Times New Roman" w:hAnsi="Times New Roman" w:cs="Times New Roman"/>
          <w:sz w:val="24"/>
          <w:szCs w:val="24"/>
        </w:rPr>
        <w:t xml:space="preserve"> </w:t>
      </w:r>
    </w:p>
    <w:p w:rsidR="004A7ECB" w:rsidRPr="001C6C5A" w:rsidRDefault="004A7ECB" w:rsidP="00A06574">
      <w:pPr>
        <w:spacing w:line="480" w:lineRule="auto"/>
        <w:rPr>
          <w:rFonts w:ascii="Times New Roman" w:hAnsi="Times New Roman" w:cs="Times New Roman"/>
          <w:sz w:val="24"/>
          <w:szCs w:val="24"/>
        </w:rPr>
      </w:pPr>
    </w:p>
    <w:sectPr w:rsidR="004A7ECB" w:rsidRPr="001C6C5A" w:rsidSect="00A065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2B5" w:rsidRDefault="007F32B5" w:rsidP="00A06574">
      <w:pPr>
        <w:spacing w:after="0" w:line="240" w:lineRule="auto"/>
      </w:pPr>
      <w:r>
        <w:separator/>
      </w:r>
    </w:p>
  </w:endnote>
  <w:endnote w:type="continuationSeparator" w:id="1">
    <w:p w:rsidR="007F32B5" w:rsidRDefault="007F32B5" w:rsidP="00A065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2B5" w:rsidRDefault="007F32B5" w:rsidP="00A06574">
      <w:pPr>
        <w:spacing w:after="0" w:line="240" w:lineRule="auto"/>
      </w:pPr>
      <w:r>
        <w:separator/>
      </w:r>
    </w:p>
  </w:footnote>
  <w:footnote w:type="continuationSeparator" w:id="1">
    <w:p w:rsidR="007F32B5" w:rsidRDefault="007F32B5" w:rsidP="00A065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586834"/>
      <w:docPartObj>
        <w:docPartGallery w:val="Page Numbers (Top of Page)"/>
        <w:docPartUnique/>
      </w:docPartObj>
    </w:sdtPr>
    <w:sdtContent>
      <w:p w:rsidR="00A06574" w:rsidRPr="00A06574" w:rsidRDefault="00A06574" w:rsidP="00A06574">
        <w:pPr>
          <w:pStyle w:val="Header"/>
          <w:tabs>
            <w:tab w:val="right" w:pos="9360"/>
          </w:tabs>
          <w:rPr>
            <w:rFonts w:ascii="Times New Roman" w:hAnsi="Times New Roman" w:cs="Times New Roman"/>
            <w:sz w:val="24"/>
            <w:szCs w:val="24"/>
          </w:rPr>
        </w:pPr>
        <w:r w:rsidRPr="00A06574">
          <w:rPr>
            <w:rFonts w:ascii="Times New Roman" w:hAnsi="Times New Roman" w:cs="Times New Roman"/>
            <w:sz w:val="24"/>
            <w:szCs w:val="24"/>
          </w:rPr>
          <w:t>BUSINESS ETHICS</w:t>
        </w:r>
        <w:r w:rsidRPr="00A06574">
          <w:rPr>
            <w:rFonts w:ascii="Times New Roman" w:hAnsi="Times New Roman" w:cs="Times New Roman"/>
            <w:sz w:val="24"/>
            <w:szCs w:val="24"/>
          </w:rPr>
          <w:tab/>
        </w:r>
        <w:r w:rsidRPr="00A06574">
          <w:rPr>
            <w:rFonts w:ascii="Times New Roman" w:hAnsi="Times New Roman" w:cs="Times New Roman"/>
            <w:sz w:val="24"/>
            <w:szCs w:val="24"/>
          </w:rPr>
          <w:tab/>
        </w:r>
        <w:r w:rsidRPr="00A06574">
          <w:rPr>
            <w:rFonts w:ascii="Times New Roman" w:hAnsi="Times New Roman" w:cs="Times New Roman"/>
            <w:sz w:val="24"/>
            <w:szCs w:val="24"/>
          </w:rPr>
          <w:tab/>
        </w:r>
        <w:r w:rsidR="00E05D37" w:rsidRPr="00A06574">
          <w:rPr>
            <w:rFonts w:ascii="Times New Roman" w:hAnsi="Times New Roman" w:cs="Times New Roman"/>
            <w:sz w:val="24"/>
            <w:szCs w:val="24"/>
          </w:rPr>
          <w:fldChar w:fldCharType="begin"/>
        </w:r>
        <w:r w:rsidRPr="00A06574">
          <w:rPr>
            <w:rFonts w:ascii="Times New Roman" w:hAnsi="Times New Roman" w:cs="Times New Roman"/>
            <w:sz w:val="24"/>
            <w:szCs w:val="24"/>
          </w:rPr>
          <w:instrText xml:space="preserve"> PAGE   \* MERGEFORMAT </w:instrText>
        </w:r>
        <w:r w:rsidR="00E05D37" w:rsidRPr="00A06574">
          <w:rPr>
            <w:rFonts w:ascii="Times New Roman" w:hAnsi="Times New Roman" w:cs="Times New Roman"/>
            <w:sz w:val="24"/>
            <w:szCs w:val="24"/>
          </w:rPr>
          <w:fldChar w:fldCharType="separate"/>
        </w:r>
        <w:r w:rsidR="007F04AC">
          <w:rPr>
            <w:rFonts w:ascii="Times New Roman" w:hAnsi="Times New Roman" w:cs="Times New Roman"/>
            <w:noProof/>
            <w:sz w:val="24"/>
            <w:szCs w:val="24"/>
          </w:rPr>
          <w:t>2</w:t>
        </w:r>
        <w:r w:rsidR="00E05D37" w:rsidRPr="00A0657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74" w:rsidRPr="00A06574" w:rsidRDefault="00A06574" w:rsidP="00A06574">
    <w:pPr>
      <w:pStyle w:val="Header"/>
      <w:jc w:val="center"/>
      <w:rPr>
        <w:rFonts w:ascii="Times New Roman" w:hAnsi="Times New Roman" w:cs="Times New Roman"/>
        <w:sz w:val="24"/>
        <w:szCs w:val="24"/>
      </w:rPr>
    </w:pPr>
    <w:r w:rsidRPr="00A06574">
      <w:rPr>
        <w:rFonts w:ascii="Times New Roman" w:hAnsi="Times New Roman" w:cs="Times New Roman"/>
        <w:sz w:val="24"/>
        <w:szCs w:val="24"/>
      </w:rPr>
      <w:t xml:space="preserve">Running head: BUSINESS ETHICS </w:t>
    </w:r>
    <w:r w:rsidRPr="00A06574">
      <w:rPr>
        <w:rFonts w:ascii="Times New Roman" w:hAnsi="Times New Roman" w:cs="Times New Roman"/>
        <w:sz w:val="24"/>
        <w:szCs w:val="24"/>
      </w:rPr>
      <w:tab/>
    </w:r>
    <w:r w:rsidRPr="00A06574">
      <w:rPr>
        <w:rFonts w:ascii="Times New Roman" w:hAnsi="Times New Roman" w:cs="Times New Roman"/>
        <w:sz w:val="24"/>
        <w:szCs w:val="24"/>
      </w:rPr>
      <w:tab/>
    </w:r>
    <w:sdt>
      <w:sdtPr>
        <w:rPr>
          <w:rFonts w:ascii="Times New Roman" w:hAnsi="Times New Roman" w:cs="Times New Roman"/>
          <w:sz w:val="24"/>
          <w:szCs w:val="24"/>
        </w:rPr>
        <w:id w:val="194586797"/>
        <w:docPartObj>
          <w:docPartGallery w:val="Page Numbers (Top of Page)"/>
          <w:docPartUnique/>
        </w:docPartObj>
      </w:sdtPr>
      <w:sdtContent>
        <w:r w:rsidR="00E05D37" w:rsidRPr="00A06574">
          <w:rPr>
            <w:rFonts w:ascii="Times New Roman" w:hAnsi="Times New Roman" w:cs="Times New Roman"/>
            <w:sz w:val="24"/>
            <w:szCs w:val="24"/>
          </w:rPr>
          <w:fldChar w:fldCharType="begin"/>
        </w:r>
        <w:r w:rsidRPr="00A06574">
          <w:rPr>
            <w:rFonts w:ascii="Times New Roman" w:hAnsi="Times New Roman" w:cs="Times New Roman"/>
            <w:sz w:val="24"/>
            <w:szCs w:val="24"/>
          </w:rPr>
          <w:instrText xml:space="preserve"> PAGE   \* MERGEFORMAT </w:instrText>
        </w:r>
        <w:r w:rsidR="00E05D37" w:rsidRPr="00A06574">
          <w:rPr>
            <w:rFonts w:ascii="Times New Roman" w:hAnsi="Times New Roman" w:cs="Times New Roman"/>
            <w:sz w:val="24"/>
            <w:szCs w:val="24"/>
          </w:rPr>
          <w:fldChar w:fldCharType="separate"/>
        </w:r>
        <w:r w:rsidR="007F04AC">
          <w:rPr>
            <w:rFonts w:ascii="Times New Roman" w:hAnsi="Times New Roman" w:cs="Times New Roman"/>
            <w:noProof/>
            <w:sz w:val="24"/>
            <w:szCs w:val="24"/>
          </w:rPr>
          <w:t>1</w:t>
        </w:r>
        <w:r w:rsidR="00E05D37" w:rsidRPr="00A0657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D1FDA"/>
    <w:rsid w:val="000064C7"/>
    <w:rsid w:val="000C1191"/>
    <w:rsid w:val="001A0486"/>
    <w:rsid w:val="001C6C5A"/>
    <w:rsid w:val="00237D96"/>
    <w:rsid w:val="0029193E"/>
    <w:rsid w:val="002B4A50"/>
    <w:rsid w:val="002E68FE"/>
    <w:rsid w:val="00346CFE"/>
    <w:rsid w:val="00387DA1"/>
    <w:rsid w:val="00400952"/>
    <w:rsid w:val="004A4F3A"/>
    <w:rsid w:val="004A7ECB"/>
    <w:rsid w:val="004E0BFD"/>
    <w:rsid w:val="00513F45"/>
    <w:rsid w:val="00514972"/>
    <w:rsid w:val="00516246"/>
    <w:rsid w:val="005815D4"/>
    <w:rsid w:val="005D2E72"/>
    <w:rsid w:val="00623E11"/>
    <w:rsid w:val="00736B62"/>
    <w:rsid w:val="007D1FDA"/>
    <w:rsid w:val="007F04AC"/>
    <w:rsid w:val="007F32B5"/>
    <w:rsid w:val="008C59BB"/>
    <w:rsid w:val="00992F96"/>
    <w:rsid w:val="00A06574"/>
    <w:rsid w:val="00A23E64"/>
    <w:rsid w:val="00BF37FC"/>
    <w:rsid w:val="00C34B14"/>
    <w:rsid w:val="00C95AAA"/>
    <w:rsid w:val="00D06333"/>
    <w:rsid w:val="00D951DF"/>
    <w:rsid w:val="00DC4337"/>
    <w:rsid w:val="00DE6056"/>
    <w:rsid w:val="00DF0A83"/>
    <w:rsid w:val="00E05D37"/>
    <w:rsid w:val="00E22B0E"/>
    <w:rsid w:val="00E26D0A"/>
    <w:rsid w:val="00E861E6"/>
    <w:rsid w:val="00F743CD"/>
    <w:rsid w:val="00F754AD"/>
    <w:rsid w:val="00FF4B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605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6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574"/>
  </w:style>
  <w:style w:type="paragraph" w:styleId="Footer">
    <w:name w:val="footer"/>
    <w:basedOn w:val="Normal"/>
    <w:link w:val="FooterChar"/>
    <w:uiPriority w:val="99"/>
    <w:semiHidden/>
    <w:unhideWhenUsed/>
    <w:rsid w:val="00A0657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06574"/>
  </w:style>
  <w:style w:type="character" w:styleId="Hyperlink">
    <w:name w:val="Hyperlink"/>
    <w:basedOn w:val="DefaultParagraphFont"/>
    <w:uiPriority w:val="99"/>
    <w:unhideWhenUsed/>
    <w:rsid w:val="00A0657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5133036">
      <w:bodyDiv w:val="1"/>
      <w:marLeft w:val="0"/>
      <w:marRight w:val="0"/>
      <w:marTop w:val="0"/>
      <w:marBottom w:val="0"/>
      <w:divBdr>
        <w:top w:val="none" w:sz="0" w:space="0" w:color="auto"/>
        <w:left w:val="none" w:sz="0" w:space="0" w:color="auto"/>
        <w:bottom w:val="none" w:sz="0" w:space="0" w:color="auto"/>
        <w:right w:val="none" w:sz="0" w:space="0" w:color="auto"/>
      </w:divBdr>
      <w:divsChild>
        <w:div w:id="1479304970">
          <w:marLeft w:val="0"/>
          <w:marRight w:val="0"/>
          <w:marTop w:val="0"/>
          <w:marBottom w:val="0"/>
          <w:divBdr>
            <w:top w:val="none" w:sz="0" w:space="0" w:color="auto"/>
            <w:left w:val="none" w:sz="0" w:space="0" w:color="auto"/>
            <w:bottom w:val="none" w:sz="0" w:space="0" w:color="auto"/>
            <w:right w:val="none" w:sz="0" w:space="0" w:color="auto"/>
          </w:divBdr>
        </w:div>
      </w:divsChild>
    </w:div>
    <w:div w:id="844709646">
      <w:bodyDiv w:val="1"/>
      <w:marLeft w:val="0"/>
      <w:marRight w:val="0"/>
      <w:marTop w:val="0"/>
      <w:marBottom w:val="0"/>
      <w:divBdr>
        <w:top w:val="none" w:sz="0" w:space="0" w:color="auto"/>
        <w:left w:val="none" w:sz="0" w:space="0" w:color="auto"/>
        <w:bottom w:val="none" w:sz="0" w:space="0" w:color="auto"/>
        <w:right w:val="none" w:sz="0" w:space="0" w:color="auto"/>
      </w:divBdr>
    </w:div>
    <w:div w:id="1912697514">
      <w:bodyDiv w:val="1"/>
      <w:marLeft w:val="0"/>
      <w:marRight w:val="0"/>
      <w:marTop w:val="0"/>
      <w:marBottom w:val="0"/>
      <w:divBdr>
        <w:top w:val="none" w:sz="0" w:space="0" w:color="auto"/>
        <w:left w:val="none" w:sz="0" w:space="0" w:color="auto"/>
        <w:bottom w:val="none" w:sz="0" w:space="0" w:color="auto"/>
        <w:right w:val="none" w:sz="0" w:space="0" w:color="auto"/>
      </w:divBdr>
      <w:divsChild>
        <w:div w:id="1641374540">
          <w:marLeft w:val="0"/>
          <w:marRight w:val="0"/>
          <w:marTop w:val="0"/>
          <w:marBottom w:val="0"/>
          <w:divBdr>
            <w:top w:val="none" w:sz="0" w:space="0" w:color="auto"/>
            <w:left w:val="none" w:sz="0" w:space="0" w:color="auto"/>
            <w:bottom w:val="none" w:sz="0" w:space="0" w:color="auto"/>
            <w:right w:val="none" w:sz="0" w:space="0" w:color="auto"/>
          </w:divBdr>
          <w:divsChild>
            <w:div w:id="44619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pajournal.com/2004/204/essentials/p80.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2018-11-13T22:34:00Z</dcterms:created>
  <dcterms:modified xsi:type="dcterms:W3CDTF">2018-11-13T22:34:00Z</dcterms:modified>
</cp:coreProperties>
</file>