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80F07" w:rsidRDefault="00080F07" w:rsidP="00080F07">
      <w:pPr>
        <w:spacing w:line="480" w:lineRule="auto"/>
        <w:rPr>
          <w:rFonts w:ascii="Times New Roman" w:hAnsi="Times New Roman" w:cs="Times New Roman"/>
          <w:sz w:val="24"/>
          <w:szCs w:val="24"/>
        </w:rPr>
      </w:pPr>
    </w:p>
    <w:p w:rsidR="00080F07" w:rsidRDefault="00080F07" w:rsidP="00080F07">
      <w:pPr>
        <w:spacing w:line="480" w:lineRule="auto"/>
        <w:rPr>
          <w:rFonts w:ascii="Times New Roman" w:hAnsi="Times New Roman" w:cs="Times New Roman"/>
          <w:sz w:val="24"/>
          <w:szCs w:val="24"/>
        </w:rPr>
      </w:pPr>
    </w:p>
    <w:p w:rsidR="00080F07" w:rsidRDefault="00080F07" w:rsidP="00080F07">
      <w:pPr>
        <w:spacing w:line="480" w:lineRule="auto"/>
        <w:rPr>
          <w:rFonts w:ascii="Times New Roman" w:hAnsi="Times New Roman" w:cs="Times New Roman"/>
          <w:sz w:val="24"/>
          <w:szCs w:val="24"/>
        </w:rPr>
      </w:pPr>
    </w:p>
    <w:p w:rsidR="00080F07" w:rsidRDefault="00080F07" w:rsidP="00080F07">
      <w:pPr>
        <w:spacing w:line="480" w:lineRule="auto"/>
        <w:rPr>
          <w:rFonts w:ascii="Times New Roman" w:hAnsi="Times New Roman" w:cs="Times New Roman"/>
          <w:sz w:val="24"/>
          <w:szCs w:val="24"/>
        </w:rPr>
      </w:pPr>
    </w:p>
    <w:p w:rsidR="00080F07" w:rsidRDefault="00080F07" w:rsidP="00080F07">
      <w:pPr>
        <w:spacing w:line="480" w:lineRule="auto"/>
        <w:jc w:val="center"/>
        <w:rPr>
          <w:rFonts w:ascii="Times New Roman" w:hAnsi="Times New Roman" w:cs="Times New Roman"/>
          <w:sz w:val="24"/>
          <w:szCs w:val="24"/>
        </w:rPr>
      </w:pPr>
      <w:r>
        <w:rPr>
          <w:rFonts w:ascii="Times New Roman" w:hAnsi="Times New Roman" w:cs="Times New Roman"/>
          <w:sz w:val="24"/>
          <w:szCs w:val="24"/>
        </w:rPr>
        <w:t>COST CUTTING</w:t>
      </w:r>
    </w:p>
    <w:p w:rsidR="00080F07" w:rsidRDefault="00080F07" w:rsidP="00080F07">
      <w:pPr>
        <w:spacing w:line="480" w:lineRule="auto"/>
        <w:jc w:val="center"/>
        <w:rPr>
          <w:rFonts w:ascii="Times New Roman" w:hAnsi="Times New Roman" w:cs="Times New Roman"/>
          <w:sz w:val="24"/>
          <w:szCs w:val="24"/>
        </w:rPr>
      </w:pPr>
      <w:r>
        <w:rPr>
          <w:rFonts w:ascii="Times New Roman" w:hAnsi="Times New Roman" w:cs="Times New Roman"/>
          <w:sz w:val="24"/>
          <w:szCs w:val="24"/>
        </w:rPr>
        <w:t>Student’s name</w:t>
      </w:r>
    </w:p>
    <w:p w:rsidR="00080F07" w:rsidRDefault="00080F07" w:rsidP="00080F07">
      <w:pPr>
        <w:spacing w:line="480" w:lineRule="auto"/>
        <w:jc w:val="center"/>
        <w:rPr>
          <w:rFonts w:ascii="Times New Roman" w:hAnsi="Times New Roman" w:cs="Times New Roman"/>
          <w:sz w:val="24"/>
          <w:szCs w:val="24"/>
        </w:rPr>
      </w:pPr>
      <w:r>
        <w:rPr>
          <w:rFonts w:ascii="Times New Roman" w:hAnsi="Times New Roman" w:cs="Times New Roman"/>
          <w:sz w:val="24"/>
          <w:szCs w:val="24"/>
        </w:rPr>
        <w:t>Institution</w:t>
      </w:r>
    </w:p>
    <w:p w:rsidR="00080F07" w:rsidRDefault="00080F07" w:rsidP="00080F07">
      <w:pPr>
        <w:spacing w:line="480" w:lineRule="auto"/>
        <w:jc w:val="center"/>
        <w:rPr>
          <w:rFonts w:ascii="Times New Roman" w:hAnsi="Times New Roman" w:cs="Times New Roman"/>
          <w:sz w:val="24"/>
          <w:szCs w:val="24"/>
        </w:rPr>
      </w:pPr>
      <w:r>
        <w:rPr>
          <w:rFonts w:ascii="Times New Roman" w:hAnsi="Times New Roman" w:cs="Times New Roman"/>
          <w:sz w:val="24"/>
          <w:szCs w:val="24"/>
        </w:rPr>
        <w:t>Date of submission</w:t>
      </w:r>
    </w:p>
    <w:p w:rsidR="00080F07" w:rsidRDefault="00080F07" w:rsidP="00080F07">
      <w:pPr>
        <w:spacing w:line="480" w:lineRule="auto"/>
        <w:rPr>
          <w:rFonts w:ascii="Times New Roman" w:hAnsi="Times New Roman" w:cs="Times New Roman"/>
          <w:sz w:val="24"/>
          <w:szCs w:val="24"/>
        </w:rPr>
      </w:pPr>
    </w:p>
    <w:p w:rsidR="00080F07" w:rsidRDefault="00080F07" w:rsidP="00080F07">
      <w:pPr>
        <w:spacing w:line="480" w:lineRule="auto"/>
        <w:rPr>
          <w:rFonts w:ascii="Times New Roman" w:hAnsi="Times New Roman" w:cs="Times New Roman"/>
          <w:sz w:val="24"/>
          <w:szCs w:val="24"/>
        </w:rPr>
      </w:pPr>
    </w:p>
    <w:p w:rsidR="00080F07" w:rsidRDefault="00080F07" w:rsidP="00080F07">
      <w:pPr>
        <w:spacing w:line="480" w:lineRule="auto"/>
        <w:rPr>
          <w:rFonts w:ascii="Times New Roman" w:hAnsi="Times New Roman" w:cs="Times New Roman"/>
          <w:sz w:val="24"/>
          <w:szCs w:val="24"/>
        </w:rPr>
      </w:pPr>
    </w:p>
    <w:p w:rsidR="00080F07" w:rsidRDefault="00080F07" w:rsidP="00080F07">
      <w:pPr>
        <w:spacing w:line="480" w:lineRule="auto"/>
        <w:rPr>
          <w:rFonts w:ascii="Times New Roman" w:hAnsi="Times New Roman" w:cs="Times New Roman"/>
          <w:sz w:val="24"/>
          <w:szCs w:val="24"/>
        </w:rPr>
      </w:pPr>
    </w:p>
    <w:p w:rsidR="00080F07" w:rsidRDefault="00080F07" w:rsidP="00080F07">
      <w:pPr>
        <w:spacing w:line="480" w:lineRule="auto"/>
        <w:rPr>
          <w:rFonts w:ascii="Times New Roman" w:hAnsi="Times New Roman" w:cs="Times New Roman"/>
          <w:sz w:val="24"/>
          <w:szCs w:val="24"/>
        </w:rPr>
      </w:pPr>
    </w:p>
    <w:p w:rsidR="00080F07" w:rsidRDefault="00080F07" w:rsidP="00080F07">
      <w:pPr>
        <w:spacing w:line="480" w:lineRule="auto"/>
        <w:rPr>
          <w:rFonts w:ascii="Times New Roman" w:hAnsi="Times New Roman" w:cs="Times New Roman"/>
          <w:sz w:val="24"/>
          <w:szCs w:val="24"/>
        </w:rPr>
      </w:pPr>
    </w:p>
    <w:p w:rsidR="00080F07" w:rsidRDefault="00080F07" w:rsidP="00080F07">
      <w:pPr>
        <w:spacing w:line="480" w:lineRule="auto"/>
        <w:rPr>
          <w:rFonts w:ascii="Times New Roman" w:hAnsi="Times New Roman" w:cs="Times New Roman"/>
          <w:sz w:val="24"/>
          <w:szCs w:val="24"/>
        </w:rPr>
      </w:pPr>
    </w:p>
    <w:p w:rsidR="00080F07" w:rsidRDefault="00080F07" w:rsidP="00080F07">
      <w:pPr>
        <w:spacing w:line="480" w:lineRule="auto"/>
        <w:rPr>
          <w:rFonts w:ascii="Times New Roman" w:hAnsi="Times New Roman" w:cs="Times New Roman"/>
          <w:sz w:val="24"/>
          <w:szCs w:val="24"/>
        </w:rPr>
      </w:pPr>
    </w:p>
    <w:p w:rsidR="00080F07" w:rsidRDefault="00080F07" w:rsidP="00080F07">
      <w:pPr>
        <w:spacing w:line="480" w:lineRule="auto"/>
        <w:rPr>
          <w:rFonts w:ascii="Times New Roman" w:hAnsi="Times New Roman" w:cs="Times New Roman"/>
          <w:sz w:val="24"/>
          <w:szCs w:val="24"/>
        </w:rPr>
      </w:pPr>
    </w:p>
    <w:p w:rsidR="00080F07" w:rsidRDefault="00080F07" w:rsidP="00080F07">
      <w:pPr>
        <w:spacing w:line="480" w:lineRule="auto"/>
        <w:rPr>
          <w:rFonts w:ascii="Times New Roman" w:hAnsi="Times New Roman" w:cs="Times New Roman"/>
          <w:sz w:val="24"/>
          <w:szCs w:val="24"/>
        </w:rPr>
      </w:pPr>
    </w:p>
    <w:p w:rsidR="006278B4" w:rsidRPr="00080F07" w:rsidRDefault="00F542B2" w:rsidP="00080F07">
      <w:pPr>
        <w:spacing w:line="480" w:lineRule="auto"/>
        <w:ind w:firstLine="720"/>
        <w:rPr>
          <w:rFonts w:ascii="Times New Roman" w:hAnsi="Times New Roman" w:cs="Times New Roman"/>
          <w:sz w:val="24"/>
          <w:szCs w:val="24"/>
        </w:rPr>
      </w:pPr>
      <w:r w:rsidRPr="00080F07">
        <w:rPr>
          <w:rFonts w:ascii="Times New Roman" w:hAnsi="Times New Roman" w:cs="Times New Roman"/>
          <w:sz w:val="24"/>
          <w:szCs w:val="24"/>
        </w:rPr>
        <w:lastRenderedPageBreak/>
        <w:t>When</w:t>
      </w:r>
      <w:r w:rsidR="003E35F4" w:rsidRPr="00080F07">
        <w:rPr>
          <w:rFonts w:ascii="Times New Roman" w:hAnsi="Times New Roman" w:cs="Times New Roman"/>
          <w:sz w:val="24"/>
          <w:szCs w:val="24"/>
        </w:rPr>
        <w:t xml:space="preserve"> </w:t>
      </w:r>
      <w:r w:rsidRPr="00080F07">
        <w:rPr>
          <w:rFonts w:ascii="Times New Roman" w:hAnsi="Times New Roman" w:cs="Times New Roman"/>
          <w:sz w:val="24"/>
          <w:szCs w:val="24"/>
        </w:rPr>
        <w:t>Medicare</w:t>
      </w:r>
      <w:r w:rsidR="003E35F4" w:rsidRPr="00080F07">
        <w:rPr>
          <w:rFonts w:ascii="Times New Roman" w:hAnsi="Times New Roman" w:cs="Times New Roman"/>
          <w:sz w:val="24"/>
          <w:szCs w:val="24"/>
        </w:rPr>
        <w:t xml:space="preserve"> was introduced, it was comprehensive of the silver patients who would acquire the services adequately. </w:t>
      </w:r>
      <w:r w:rsidRPr="00080F07">
        <w:rPr>
          <w:rFonts w:ascii="Times New Roman" w:hAnsi="Times New Roman" w:cs="Times New Roman"/>
          <w:sz w:val="24"/>
          <w:szCs w:val="24"/>
        </w:rPr>
        <w:t>But</w:t>
      </w:r>
      <w:r w:rsidR="003E35F4" w:rsidRPr="00080F07">
        <w:rPr>
          <w:rFonts w:ascii="Times New Roman" w:hAnsi="Times New Roman" w:cs="Times New Roman"/>
          <w:sz w:val="24"/>
          <w:szCs w:val="24"/>
        </w:rPr>
        <w:t xml:space="preserve"> due to the expenses incurred in </w:t>
      </w:r>
      <w:r w:rsidRPr="00080F07">
        <w:rPr>
          <w:rFonts w:ascii="Times New Roman" w:hAnsi="Times New Roman" w:cs="Times New Roman"/>
          <w:sz w:val="24"/>
          <w:szCs w:val="24"/>
        </w:rPr>
        <w:t>Medicare</w:t>
      </w:r>
      <w:r w:rsidR="003E35F4" w:rsidRPr="00080F07">
        <w:rPr>
          <w:rFonts w:ascii="Times New Roman" w:hAnsi="Times New Roman" w:cs="Times New Roman"/>
          <w:sz w:val="24"/>
          <w:szCs w:val="24"/>
        </w:rPr>
        <w:t xml:space="preserve">, they stated that without </w:t>
      </w:r>
      <w:r w:rsidRPr="00080F07">
        <w:rPr>
          <w:rFonts w:ascii="Times New Roman" w:hAnsi="Times New Roman" w:cs="Times New Roman"/>
          <w:sz w:val="24"/>
          <w:szCs w:val="24"/>
        </w:rPr>
        <w:t>adequate</w:t>
      </w:r>
      <w:r w:rsidR="003E35F4" w:rsidRPr="00080F07">
        <w:rPr>
          <w:rFonts w:ascii="Times New Roman" w:hAnsi="Times New Roman" w:cs="Times New Roman"/>
          <w:sz w:val="24"/>
          <w:szCs w:val="24"/>
        </w:rPr>
        <w:t xml:space="preserve"> consideration, this would result in a financial crisis leading to the closure of hospitals. </w:t>
      </w:r>
      <w:r w:rsidRPr="00080F07">
        <w:rPr>
          <w:rFonts w:ascii="Times New Roman" w:hAnsi="Times New Roman" w:cs="Times New Roman"/>
          <w:sz w:val="24"/>
          <w:szCs w:val="24"/>
        </w:rPr>
        <w:t>In</w:t>
      </w:r>
      <w:r w:rsidR="003E35F4" w:rsidRPr="00080F07">
        <w:rPr>
          <w:rFonts w:ascii="Times New Roman" w:hAnsi="Times New Roman" w:cs="Times New Roman"/>
          <w:sz w:val="24"/>
          <w:szCs w:val="24"/>
        </w:rPr>
        <w:t xml:space="preserve"> the </w:t>
      </w:r>
      <w:r w:rsidRPr="00080F07">
        <w:rPr>
          <w:rFonts w:ascii="Times New Roman" w:hAnsi="Times New Roman" w:cs="Times New Roman"/>
          <w:sz w:val="24"/>
          <w:szCs w:val="24"/>
        </w:rPr>
        <w:t>Medicare</w:t>
      </w:r>
      <w:r w:rsidR="003E35F4" w:rsidRPr="00080F07">
        <w:rPr>
          <w:rFonts w:ascii="Times New Roman" w:hAnsi="Times New Roman" w:cs="Times New Roman"/>
          <w:sz w:val="24"/>
          <w:szCs w:val="24"/>
        </w:rPr>
        <w:t xml:space="preserve"> services, this was a computation of </w:t>
      </w:r>
      <w:r w:rsidRPr="00080F07">
        <w:rPr>
          <w:rFonts w:ascii="Times New Roman" w:hAnsi="Times New Roman" w:cs="Times New Roman"/>
          <w:sz w:val="24"/>
          <w:szCs w:val="24"/>
        </w:rPr>
        <w:t>financial</w:t>
      </w:r>
      <w:r w:rsidR="003E35F4" w:rsidRPr="00080F07">
        <w:rPr>
          <w:rFonts w:ascii="Times New Roman" w:hAnsi="Times New Roman" w:cs="Times New Roman"/>
          <w:sz w:val="24"/>
          <w:szCs w:val="24"/>
        </w:rPr>
        <w:t xml:space="preserve"> expenses that both </w:t>
      </w:r>
      <w:r w:rsidRPr="00080F07">
        <w:rPr>
          <w:rFonts w:ascii="Times New Roman" w:hAnsi="Times New Roman" w:cs="Times New Roman"/>
          <w:sz w:val="24"/>
          <w:szCs w:val="24"/>
        </w:rPr>
        <w:t>inpatients</w:t>
      </w:r>
      <w:r w:rsidR="003E35F4" w:rsidRPr="00080F07">
        <w:rPr>
          <w:rFonts w:ascii="Times New Roman" w:hAnsi="Times New Roman" w:cs="Times New Roman"/>
          <w:sz w:val="24"/>
          <w:szCs w:val="24"/>
        </w:rPr>
        <w:t xml:space="preserve"> and outpatients would incur. </w:t>
      </w:r>
      <w:r w:rsidRPr="00080F07">
        <w:rPr>
          <w:rFonts w:ascii="Times New Roman" w:hAnsi="Times New Roman" w:cs="Times New Roman"/>
          <w:sz w:val="24"/>
          <w:szCs w:val="24"/>
        </w:rPr>
        <w:t>The</w:t>
      </w:r>
      <w:r w:rsidR="003E35F4" w:rsidRPr="00080F07">
        <w:rPr>
          <w:rFonts w:ascii="Times New Roman" w:hAnsi="Times New Roman" w:cs="Times New Roman"/>
          <w:sz w:val="24"/>
          <w:szCs w:val="24"/>
        </w:rPr>
        <w:t xml:space="preserve"> cost incurred by the patients was </w:t>
      </w:r>
      <w:r w:rsidRPr="00080F07">
        <w:rPr>
          <w:rFonts w:ascii="Times New Roman" w:hAnsi="Times New Roman" w:cs="Times New Roman"/>
          <w:sz w:val="24"/>
          <w:szCs w:val="24"/>
        </w:rPr>
        <w:t>comp</w:t>
      </w:r>
      <w:r w:rsidRPr="00080F07">
        <w:rPr>
          <w:rFonts w:ascii="Times New Roman" w:hAnsi="Times New Roman" w:cs="Times New Roman"/>
          <w:sz w:val="24"/>
          <w:szCs w:val="24"/>
        </w:rPr>
        <w:t>uted</w:t>
      </w:r>
      <w:r w:rsidR="003E35F4" w:rsidRPr="00080F07">
        <w:rPr>
          <w:rFonts w:ascii="Times New Roman" w:hAnsi="Times New Roman" w:cs="Times New Roman"/>
          <w:sz w:val="24"/>
          <w:szCs w:val="24"/>
        </w:rPr>
        <w:t xml:space="preserve"> by multiplying the total </w:t>
      </w:r>
      <w:r w:rsidRPr="00080F07">
        <w:rPr>
          <w:rFonts w:ascii="Times New Roman" w:hAnsi="Times New Roman" w:cs="Times New Roman"/>
          <w:sz w:val="24"/>
          <w:szCs w:val="24"/>
        </w:rPr>
        <w:t>Medicare</w:t>
      </w:r>
      <w:r w:rsidR="003E35F4" w:rsidRPr="00080F07">
        <w:rPr>
          <w:rFonts w:ascii="Times New Roman" w:hAnsi="Times New Roman" w:cs="Times New Roman"/>
          <w:sz w:val="24"/>
          <w:szCs w:val="24"/>
        </w:rPr>
        <w:t xml:space="preserve"> care days that summed up to the total allowable cost. </w:t>
      </w:r>
      <w:r w:rsidRPr="00080F07">
        <w:rPr>
          <w:rFonts w:ascii="Times New Roman" w:hAnsi="Times New Roman" w:cs="Times New Roman"/>
          <w:sz w:val="24"/>
          <w:szCs w:val="24"/>
        </w:rPr>
        <w:t>The</w:t>
      </w:r>
      <w:r w:rsidR="003E35F4" w:rsidRPr="00080F07">
        <w:rPr>
          <w:rFonts w:ascii="Times New Roman" w:hAnsi="Times New Roman" w:cs="Times New Roman"/>
          <w:sz w:val="24"/>
          <w:szCs w:val="24"/>
        </w:rPr>
        <w:t xml:space="preserve"> hospitals needed to make profits from the services they offered to the patients, which led them to establish a return on equity on the </w:t>
      </w:r>
      <w:r w:rsidRPr="00080F07">
        <w:rPr>
          <w:rFonts w:ascii="Times New Roman" w:hAnsi="Times New Roman" w:cs="Times New Roman"/>
          <w:sz w:val="24"/>
          <w:szCs w:val="24"/>
        </w:rPr>
        <w:t>Medicare</w:t>
      </w:r>
      <w:r w:rsidR="003E35F4" w:rsidRPr="00080F07">
        <w:rPr>
          <w:rFonts w:ascii="Times New Roman" w:hAnsi="Times New Roman" w:cs="Times New Roman"/>
          <w:sz w:val="24"/>
          <w:szCs w:val="24"/>
        </w:rPr>
        <w:t xml:space="preserve"> services. For this to be efficient, they developed an increase in cost to enhance their profit margin</w:t>
      </w:r>
      <w:r w:rsidR="00080F07">
        <w:rPr>
          <w:rFonts w:ascii="Times New Roman" w:hAnsi="Times New Roman" w:cs="Times New Roman"/>
          <w:sz w:val="24"/>
          <w:szCs w:val="24"/>
        </w:rPr>
        <w:t xml:space="preserve"> (Mokhtech, et al </w:t>
      </w:r>
      <w:r w:rsidR="00080F07" w:rsidRPr="00080F07">
        <w:rPr>
          <w:rFonts w:ascii="Times New Roman" w:hAnsi="Times New Roman" w:cs="Times New Roman"/>
          <w:sz w:val="24"/>
          <w:szCs w:val="24"/>
        </w:rPr>
        <w:t>2021)</w:t>
      </w:r>
      <w:r w:rsidR="003E35F4" w:rsidRPr="00080F07">
        <w:rPr>
          <w:rFonts w:ascii="Times New Roman" w:hAnsi="Times New Roman" w:cs="Times New Roman"/>
          <w:sz w:val="24"/>
          <w:szCs w:val="24"/>
        </w:rPr>
        <w:t xml:space="preserve">. </w:t>
      </w:r>
      <w:r w:rsidRPr="00080F07">
        <w:rPr>
          <w:rFonts w:ascii="Times New Roman" w:hAnsi="Times New Roman" w:cs="Times New Roman"/>
          <w:sz w:val="24"/>
          <w:szCs w:val="24"/>
        </w:rPr>
        <w:t>To</w:t>
      </w:r>
      <w:r w:rsidR="003E35F4" w:rsidRPr="00080F07">
        <w:rPr>
          <w:rFonts w:ascii="Times New Roman" w:hAnsi="Times New Roman" w:cs="Times New Roman"/>
          <w:sz w:val="24"/>
          <w:szCs w:val="24"/>
        </w:rPr>
        <w:t xml:space="preserve"> care for this issue, they decided to create a routine cost limit that would be paid by both inpatients and outpatients but was related to room and board costs. </w:t>
      </w:r>
    </w:p>
    <w:p w:rsidR="003E35F4" w:rsidRPr="00080F07" w:rsidRDefault="00F542B2" w:rsidP="00080F07">
      <w:pPr>
        <w:spacing w:line="480" w:lineRule="auto"/>
        <w:ind w:firstLine="720"/>
        <w:rPr>
          <w:rFonts w:ascii="Times New Roman" w:hAnsi="Times New Roman" w:cs="Times New Roman"/>
          <w:sz w:val="24"/>
          <w:szCs w:val="24"/>
        </w:rPr>
      </w:pPr>
      <w:r w:rsidRPr="00080F07">
        <w:rPr>
          <w:rFonts w:ascii="Times New Roman" w:hAnsi="Times New Roman" w:cs="Times New Roman"/>
          <w:sz w:val="24"/>
          <w:szCs w:val="24"/>
        </w:rPr>
        <w:t>Medi</w:t>
      </w:r>
      <w:r w:rsidRPr="00080F07">
        <w:rPr>
          <w:rFonts w:ascii="Times New Roman" w:hAnsi="Times New Roman" w:cs="Times New Roman"/>
          <w:sz w:val="24"/>
          <w:szCs w:val="24"/>
        </w:rPr>
        <w:t>care declined to pay the return on equity that resulted in implementing a prospective inpatient system that eliminated the patients' direct cost, which subsequently led to Medicare paying less for treatment of their insured patients. The step was crucial b</w:t>
      </w:r>
      <w:r w:rsidRPr="00080F07">
        <w:rPr>
          <w:rFonts w:ascii="Times New Roman" w:hAnsi="Times New Roman" w:cs="Times New Roman"/>
          <w:sz w:val="24"/>
          <w:szCs w:val="24"/>
        </w:rPr>
        <w:t>ecause if Medicare did not accept to pay for their fair share, this would force the hospitals to shift the cost towards the insured people. In the Medicare services, the hospitals that made low profits had to make a payment of 0f nine percent cost to reach</w:t>
      </w:r>
      <w:r w:rsidRPr="00080F07">
        <w:rPr>
          <w:rFonts w:ascii="Times New Roman" w:hAnsi="Times New Roman" w:cs="Times New Roman"/>
          <w:sz w:val="24"/>
          <w:szCs w:val="24"/>
        </w:rPr>
        <w:t xml:space="preserve"> the national median and Medicare profits. For Medicare, cost-cutting has resulted in shifting the income from other payers, thus impacting the health care services where the people who don't receive the medication can access the services from governmental</w:t>
      </w:r>
      <w:r w:rsidRPr="00080F07">
        <w:rPr>
          <w:rFonts w:ascii="Times New Roman" w:hAnsi="Times New Roman" w:cs="Times New Roman"/>
          <w:sz w:val="24"/>
          <w:szCs w:val="24"/>
        </w:rPr>
        <w:t xml:space="preserve"> programs nationally. </w:t>
      </w:r>
    </w:p>
    <w:p w:rsidR="009A78F6" w:rsidRPr="00080F07" w:rsidRDefault="00F542B2" w:rsidP="00080F07">
      <w:pPr>
        <w:spacing w:line="480" w:lineRule="auto"/>
        <w:ind w:firstLine="720"/>
        <w:rPr>
          <w:rFonts w:ascii="Times New Roman" w:hAnsi="Times New Roman" w:cs="Times New Roman"/>
          <w:sz w:val="24"/>
          <w:szCs w:val="24"/>
        </w:rPr>
      </w:pPr>
      <w:r w:rsidRPr="00080F07">
        <w:rPr>
          <w:rFonts w:ascii="Times New Roman" w:hAnsi="Times New Roman" w:cs="Times New Roman"/>
          <w:sz w:val="24"/>
          <w:szCs w:val="24"/>
        </w:rPr>
        <w:t xml:space="preserve">Increasing profitability of the firm will be ideal based on price negotiation of the consumers because </w:t>
      </w:r>
      <w:r w:rsidR="00920826" w:rsidRPr="00080F07">
        <w:rPr>
          <w:rFonts w:ascii="Times New Roman" w:hAnsi="Times New Roman" w:cs="Times New Roman"/>
          <w:sz w:val="24"/>
          <w:szCs w:val="24"/>
        </w:rPr>
        <w:t>both parties should not be exploited. This will enhance the institution's growth through such incidences because they will earn profit that will be used to invest in capital goods. This will increase the firm's services that it gives the consumers and develop customer loyalty that is resulted from customer satisfaction from their services</w:t>
      </w:r>
      <w:r w:rsidR="00080F07">
        <w:rPr>
          <w:rFonts w:ascii="Times New Roman" w:hAnsi="Times New Roman" w:cs="Times New Roman"/>
          <w:sz w:val="24"/>
          <w:szCs w:val="24"/>
        </w:rPr>
        <w:t xml:space="preserve"> (Yiu, et al 2021)</w:t>
      </w:r>
      <w:r w:rsidR="00920826" w:rsidRPr="00080F07">
        <w:rPr>
          <w:rFonts w:ascii="Times New Roman" w:hAnsi="Times New Roman" w:cs="Times New Roman"/>
          <w:sz w:val="24"/>
          <w:szCs w:val="24"/>
        </w:rPr>
        <w:t xml:space="preserve">. The firms can hire new employees that will promote their service delivery to their customers; this will be beneficial in that more revenue will be earned and create enough confidence in the services delivered to their consumers. Effective allocation of resources will be necessary because the firm will not be operating under harsh economic conditions. After all, utilities have been established effectively. When the institutions become profitable, they can acquire financial support from other credit facilities that help promote their operations that subsequently lead to effective service delivery in the firms. The firm's success is measured by the profits derived from the transaction made, which is critical because the firm is required to take care of consumer needs </w:t>
      </w:r>
      <w:r w:rsidR="008B0E36" w:rsidRPr="00080F07">
        <w:rPr>
          <w:rFonts w:ascii="Times New Roman" w:hAnsi="Times New Roman" w:cs="Times New Roman"/>
          <w:sz w:val="24"/>
          <w:szCs w:val="24"/>
        </w:rPr>
        <w:t>effectively</w:t>
      </w:r>
      <w:r w:rsidR="00920826" w:rsidRPr="00080F07">
        <w:rPr>
          <w:rFonts w:ascii="Times New Roman" w:hAnsi="Times New Roman" w:cs="Times New Roman"/>
          <w:sz w:val="24"/>
          <w:szCs w:val="24"/>
        </w:rPr>
        <w:t xml:space="preserve"> without </w:t>
      </w:r>
      <w:r w:rsidR="008B0E36" w:rsidRPr="00080F07">
        <w:rPr>
          <w:rFonts w:ascii="Times New Roman" w:hAnsi="Times New Roman" w:cs="Times New Roman"/>
          <w:sz w:val="24"/>
          <w:szCs w:val="24"/>
        </w:rPr>
        <w:t>exploiting</w:t>
      </w:r>
      <w:r w:rsidR="00920826" w:rsidRPr="00080F07">
        <w:rPr>
          <w:rFonts w:ascii="Times New Roman" w:hAnsi="Times New Roman" w:cs="Times New Roman"/>
          <w:sz w:val="24"/>
          <w:szCs w:val="24"/>
        </w:rPr>
        <w:t xml:space="preserve"> the </w:t>
      </w:r>
      <w:r w:rsidR="008B0E36" w:rsidRPr="00080F07">
        <w:rPr>
          <w:rFonts w:ascii="Times New Roman" w:hAnsi="Times New Roman" w:cs="Times New Roman"/>
          <w:sz w:val="24"/>
          <w:szCs w:val="24"/>
        </w:rPr>
        <w:t>consumers. Price</w:t>
      </w:r>
      <w:r w:rsidR="00920826" w:rsidRPr="00080F07">
        <w:rPr>
          <w:rFonts w:ascii="Times New Roman" w:hAnsi="Times New Roman" w:cs="Times New Roman"/>
          <w:sz w:val="24"/>
          <w:szCs w:val="24"/>
        </w:rPr>
        <w:t xml:space="preserve"> negotiation and profitability of the firm are necessary because there are minimal </w:t>
      </w:r>
      <w:r w:rsidR="008B0E36" w:rsidRPr="00080F07">
        <w:rPr>
          <w:rFonts w:ascii="Times New Roman" w:hAnsi="Times New Roman" w:cs="Times New Roman"/>
          <w:sz w:val="24"/>
          <w:szCs w:val="24"/>
        </w:rPr>
        <w:t xml:space="preserve">exploitation cases from both aspects of customer service and the firm. </w:t>
      </w:r>
    </w:p>
    <w:p w:rsidR="009A78F6" w:rsidRDefault="009A78F6" w:rsidP="00080F07">
      <w:pPr>
        <w:spacing w:line="480" w:lineRule="auto"/>
        <w:rPr>
          <w:rFonts w:ascii="Times New Roman" w:hAnsi="Times New Roman" w:cs="Times New Roman"/>
          <w:sz w:val="24"/>
          <w:szCs w:val="24"/>
        </w:rPr>
      </w:pPr>
    </w:p>
    <w:p w:rsidR="00080F07" w:rsidRDefault="00080F07" w:rsidP="00080F07">
      <w:pPr>
        <w:spacing w:line="480" w:lineRule="auto"/>
        <w:rPr>
          <w:rFonts w:ascii="Times New Roman" w:hAnsi="Times New Roman" w:cs="Times New Roman"/>
          <w:sz w:val="24"/>
          <w:szCs w:val="24"/>
        </w:rPr>
      </w:pPr>
    </w:p>
    <w:p w:rsidR="00080F07" w:rsidRDefault="00080F07" w:rsidP="00080F07">
      <w:pPr>
        <w:spacing w:line="480" w:lineRule="auto"/>
        <w:rPr>
          <w:rFonts w:ascii="Times New Roman" w:hAnsi="Times New Roman" w:cs="Times New Roman"/>
          <w:sz w:val="24"/>
          <w:szCs w:val="24"/>
        </w:rPr>
      </w:pPr>
    </w:p>
    <w:p w:rsidR="00080F07" w:rsidRDefault="00080F07" w:rsidP="00080F07">
      <w:pPr>
        <w:spacing w:line="480" w:lineRule="auto"/>
        <w:rPr>
          <w:rFonts w:ascii="Times New Roman" w:hAnsi="Times New Roman" w:cs="Times New Roman"/>
          <w:sz w:val="24"/>
          <w:szCs w:val="24"/>
        </w:rPr>
      </w:pPr>
    </w:p>
    <w:p w:rsidR="00080F07" w:rsidRDefault="00080F07" w:rsidP="00080F07">
      <w:pPr>
        <w:spacing w:line="480" w:lineRule="auto"/>
        <w:rPr>
          <w:rFonts w:ascii="Times New Roman" w:hAnsi="Times New Roman" w:cs="Times New Roman"/>
          <w:sz w:val="24"/>
          <w:szCs w:val="24"/>
        </w:rPr>
      </w:pPr>
    </w:p>
    <w:p w:rsidR="00080F07" w:rsidRDefault="00080F07" w:rsidP="00080F07">
      <w:pPr>
        <w:spacing w:line="480" w:lineRule="auto"/>
        <w:rPr>
          <w:rFonts w:ascii="Times New Roman" w:hAnsi="Times New Roman" w:cs="Times New Roman"/>
          <w:sz w:val="24"/>
          <w:szCs w:val="24"/>
        </w:rPr>
      </w:pPr>
    </w:p>
    <w:p w:rsidR="00080F07" w:rsidRDefault="00080F07" w:rsidP="00080F07">
      <w:pPr>
        <w:spacing w:line="480" w:lineRule="auto"/>
        <w:rPr>
          <w:rFonts w:ascii="Times New Roman" w:hAnsi="Times New Roman" w:cs="Times New Roman"/>
          <w:sz w:val="24"/>
          <w:szCs w:val="24"/>
        </w:rPr>
      </w:pPr>
    </w:p>
    <w:p w:rsidR="00080F07" w:rsidRDefault="00080F07" w:rsidP="00080F07">
      <w:pPr>
        <w:spacing w:line="480" w:lineRule="auto"/>
        <w:rPr>
          <w:rFonts w:ascii="Times New Roman" w:hAnsi="Times New Roman" w:cs="Times New Roman"/>
          <w:sz w:val="24"/>
          <w:szCs w:val="24"/>
        </w:rPr>
      </w:pPr>
    </w:p>
    <w:p w:rsidR="00080F07" w:rsidRDefault="00080F07" w:rsidP="00080F07">
      <w:pPr>
        <w:spacing w:line="480" w:lineRule="auto"/>
        <w:ind w:left="3600" w:firstLine="720"/>
        <w:rPr>
          <w:rFonts w:ascii="Times New Roman" w:hAnsi="Times New Roman" w:cs="Times New Roman"/>
          <w:sz w:val="24"/>
          <w:szCs w:val="24"/>
        </w:rPr>
      </w:pPr>
      <w:bookmarkStart w:id="0" w:name="_GoBack"/>
      <w:bookmarkEnd w:id="0"/>
      <w:r>
        <w:rPr>
          <w:rFonts w:ascii="Times New Roman" w:hAnsi="Times New Roman" w:cs="Times New Roman"/>
          <w:sz w:val="24"/>
          <w:szCs w:val="24"/>
        </w:rPr>
        <w:t>Reference</w:t>
      </w:r>
    </w:p>
    <w:p w:rsidR="00080F07" w:rsidRDefault="00080F07" w:rsidP="00080F07">
      <w:pPr>
        <w:spacing w:line="480" w:lineRule="auto"/>
        <w:ind w:left="720" w:hanging="720"/>
        <w:rPr>
          <w:rFonts w:ascii="Times New Roman" w:hAnsi="Times New Roman" w:cs="Times New Roman"/>
          <w:sz w:val="24"/>
          <w:szCs w:val="24"/>
        </w:rPr>
      </w:pPr>
      <w:r w:rsidRPr="00080F07">
        <w:rPr>
          <w:rFonts w:ascii="Times New Roman" w:hAnsi="Times New Roman" w:cs="Times New Roman"/>
          <w:sz w:val="24"/>
          <w:szCs w:val="24"/>
        </w:rPr>
        <w:t>Mokhtech, M., Laird Jr, J. H., Maroongroge, S., Zhu, D., Falit, B., Johnstone, P. A., ... &amp; James, B. Y. (2021). Drivers of Medicare Spending: A 15-Year Review of Radiation Oncology Charges Allowed by the Medicare Physician/Supplier Fee-for-Service Program Compared With Other Specialties. </w:t>
      </w:r>
      <w:r w:rsidRPr="00080F07">
        <w:rPr>
          <w:rFonts w:ascii="Times New Roman" w:hAnsi="Times New Roman" w:cs="Times New Roman"/>
          <w:i/>
          <w:iCs/>
          <w:sz w:val="24"/>
          <w:szCs w:val="24"/>
        </w:rPr>
        <w:t>International Journal of Radiation Oncology* Biology* Physics</w:t>
      </w:r>
      <w:r w:rsidRPr="00080F07">
        <w:rPr>
          <w:rFonts w:ascii="Times New Roman" w:hAnsi="Times New Roman" w:cs="Times New Roman"/>
          <w:sz w:val="24"/>
          <w:szCs w:val="24"/>
        </w:rPr>
        <w:t>, </w:t>
      </w:r>
      <w:r w:rsidRPr="00080F07">
        <w:rPr>
          <w:rFonts w:ascii="Times New Roman" w:hAnsi="Times New Roman" w:cs="Times New Roman"/>
          <w:i/>
          <w:iCs/>
          <w:sz w:val="24"/>
          <w:szCs w:val="24"/>
        </w:rPr>
        <w:t>110</w:t>
      </w:r>
      <w:r w:rsidRPr="00080F07">
        <w:rPr>
          <w:rFonts w:ascii="Times New Roman" w:hAnsi="Times New Roman" w:cs="Times New Roman"/>
          <w:sz w:val="24"/>
          <w:szCs w:val="24"/>
        </w:rPr>
        <w:t>(2), 322-327.</w:t>
      </w:r>
    </w:p>
    <w:p w:rsidR="00080F07" w:rsidRPr="00080F07" w:rsidRDefault="00080F07" w:rsidP="00080F07">
      <w:pPr>
        <w:spacing w:line="480" w:lineRule="auto"/>
        <w:ind w:left="720" w:hanging="720"/>
        <w:rPr>
          <w:rFonts w:ascii="Times New Roman" w:hAnsi="Times New Roman" w:cs="Times New Roman"/>
          <w:sz w:val="24"/>
          <w:szCs w:val="24"/>
        </w:rPr>
      </w:pPr>
      <w:r w:rsidRPr="00080F07">
        <w:rPr>
          <w:rFonts w:ascii="Times New Roman" w:hAnsi="Times New Roman" w:cs="Times New Roman"/>
          <w:sz w:val="24"/>
          <w:szCs w:val="24"/>
        </w:rPr>
        <w:t>Yiu, L. D., Yeung, A. C., &amp; Cheng, T. E. (2021). The impact of business intelligence systems on profitability and risks of firms. </w:t>
      </w:r>
      <w:r w:rsidRPr="00080F07">
        <w:rPr>
          <w:rFonts w:ascii="Times New Roman" w:hAnsi="Times New Roman" w:cs="Times New Roman"/>
          <w:i/>
          <w:iCs/>
          <w:sz w:val="24"/>
          <w:szCs w:val="24"/>
        </w:rPr>
        <w:t>International Journal of Production Research</w:t>
      </w:r>
      <w:r w:rsidRPr="00080F07">
        <w:rPr>
          <w:rFonts w:ascii="Times New Roman" w:hAnsi="Times New Roman" w:cs="Times New Roman"/>
          <w:sz w:val="24"/>
          <w:szCs w:val="24"/>
        </w:rPr>
        <w:t>, </w:t>
      </w:r>
      <w:r w:rsidRPr="00080F07">
        <w:rPr>
          <w:rFonts w:ascii="Times New Roman" w:hAnsi="Times New Roman" w:cs="Times New Roman"/>
          <w:i/>
          <w:iCs/>
          <w:sz w:val="24"/>
          <w:szCs w:val="24"/>
        </w:rPr>
        <w:t>59</w:t>
      </w:r>
      <w:r w:rsidRPr="00080F07">
        <w:rPr>
          <w:rFonts w:ascii="Times New Roman" w:hAnsi="Times New Roman" w:cs="Times New Roman"/>
          <w:sz w:val="24"/>
          <w:szCs w:val="24"/>
        </w:rPr>
        <w:t>(13), 3951-3974.</w:t>
      </w:r>
    </w:p>
    <w:sectPr w:rsidR="00080F07" w:rsidRPr="00080F07" w:rsidSect="00080F07">
      <w:headerReference w:type="default" r:id="rId6"/>
      <w:headerReference w:type="first" r:id="rId7"/>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542B2" w:rsidRDefault="00F542B2" w:rsidP="00080F07">
      <w:pPr>
        <w:spacing w:after="0" w:line="240" w:lineRule="auto"/>
      </w:pPr>
      <w:r>
        <w:separator/>
      </w:r>
    </w:p>
  </w:endnote>
  <w:endnote w:type="continuationSeparator" w:id="0">
    <w:p w:rsidR="00F542B2" w:rsidRDefault="00F542B2" w:rsidP="00080F0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542B2" w:rsidRDefault="00F542B2" w:rsidP="00080F07">
      <w:pPr>
        <w:spacing w:after="0" w:line="240" w:lineRule="auto"/>
      </w:pPr>
      <w:r>
        <w:separator/>
      </w:r>
    </w:p>
  </w:footnote>
  <w:footnote w:type="continuationSeparator" w:id="0">
    <w:p w:rsidR="00F542B2" w:rsidRDefault="00F542B2" w:rsidP="00080F0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80F07" w:rsidRDefault="00080F07">
    <w:pPr>
      <w:pStyle w:val="Header"/>
      <w:jc w:val="right"/>
    </w:pPr>
    <w:r w:rsidRPr="00080F07">
      <w:rPr>
        <w:rFonts w:ascii="Times New Roman" w:hAnsi="Times New Roman" w:cs="Times New Roman"/>
        <w:sz w:val="24"/>
        <w:szCs w:val="24"/>
      </w:rPr>
      <w:t>COST.</w:t>
    </w:r>
    <w:r>
      <w:tab/>
    </w:r>
    <w:r>
      <w:tab/>
    </w:r>
    <w:sdt>
      <w:sdtPr>
        <w:id w:val="1048876715"/>
        <w:docPartObj>
          <w:docPartGallery w:val="Page Numbers (Top of Page)"/>
          <w:docPartUnique/>
        </w:docPartObj>
      </w:sdtPr>
      <w:sdtEndPr>
        <w:rPr>
          <w:noProof/>
        </w:rPr>
      </w:sdtEndPr>
      <w:sdtContent>
        <w:r>
          <w:fldChar w:fldCharType="begin"/>
        </w:r>
        <w:r>
          <w:instrText xml:space="preserve"> PAGE   \* MERGEFORMAT </w:instrText>
        </w:r>
        <w:r>
          <w:fldChar w:fldCharType="separate"/>
        </w:r>
        <w:r>
          <w:rPr>
            <w:noProof/>
          </w:rPr>
          <w:t>3</w:t>
        </w:r>
        <w:r>
          <w:rPr>
            <w:noProof/>
          </w:rPr>
          <w:fldChar w:fldCharType="end"/>
        </w:r>
      </w:sdtContent>
    </w:sdt>
  </w:p>
  <w:p w:rsidR="00080F07" w:rsidRDefault="00080F07">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80F07" w:rsidRDefault="00080F07">
    <w:pPr>
      <w:pStyle w:val="Header"/>
    </w:pPr>
    <w:r>
      <w:tab/>
    </w:r>
    <w:r>
      <w:tab/>
      <w:t>1</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E35F4"/>
    <w:rsid w:val="00080F07"/>
    <w:rsid w:val="003E35F4"/>
    <w:rsid w:val="006278B4"/>
    <w:rsid w:val="008B0E36"/>
    <w:rsid w:val="00920826"/>
    <w:rsid w:val="009A78F6"/>
    <w:rsid w:val="00F542B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B851404-A40E-4271-8189-7C52982D18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80F07"/>
    <w:pPr>
      <w:tabs>
        <w:tab w:val="center" w:pos="4680"/>
        <w:tab w:val="right" w:pos="9360"/>
      </w:tabs>
      <w:spacing w:after="0" w:line="240" w:lineRule="auto"/>
    </w:pPr>
  </w:style>
  <w:style w:type="character" w:customStyle="1" w:styleId="HeaderChar">
    <w:name w:val="Header Char"/>
    <w:basedOn w:val="DefaultParagraphFont"/>
    <w:link w:val="Header"/>
    <w:uiPriority w:val="99"/>
    <w:rsid w:val="00080F07"/>
  </w:style>
  <w:style w:type="paragraph" w:styleId="Footer">
    <w:name w:val="footer"/>
    <w:basedOn w:val="Normal"/>
    <w:link w:val="FooterChar"/>
    <w:uiPriority w:val="99"/>
    <w:unhideWhenUsed/>
    <w:rsid w:val="00080F07"/>
    <w:pPr>
      <w:tabs>
        <w:tab w:val="center" w:pos="4680"/>
        <w:tab w:val="right" w:pos="9360"/>
      </w:tabs>
      <w:spacing w:after="0" w:line="240" w:lineRule="auto"/>
    </w:pPr>
  </w:style>
  <w:style w:type="character" w:customStyle="1" w:styleId="FooterChar">
    <w:name w:val="Footer Char"/>
    <w:basedOn w:val="DefaultParagraphFont"/>
    <w:link w:val="Footer"/>
    <w:uiPriority w:val="99"/>
    <w:rsid w:val="00080F0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47</TotalTime>
  <Pages>1</Pages>
  <Words>578</Words>
  <Characters>3300</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3871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4</cp:revision>
  <dcterms:created xsi:type="dcterms:W3CDTF">2021-09-30T18:47:00Z</dcterms:created>
  <dcterms:modified xsi:type="dcterms:W3CDTF">2021-09-30T19:42:00Z</dcterms:modified>
</cp:coreProperties>
</file>