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D76FD4" w:rsidP="00E03CBA">
      <w:pPr>
        <w:tabs>
          <w:tab w:val="left" w:pos="2895"/>
        </w:tabs>
        <w:spacing w:line="480" w:lineRule="auto"/>
        <w:jc w:val="center"/>
        <w:rPr>
          <w:rFonts w:ascii="Times New Roman" w:hAnsi="Times New Roman" w:cs="Times New Roman"/>
          <w:color w:val="1D1D1D"/>
          <w:sz w:val="24"/>
          <w:szCs w:val="24"/>
          <w:shd w:val="clear" w:color="auto" w:fill="FFFFFF"/>
        </w:rPr>
      </w:pPr>
      <w:r w:rsidRPr="00855FD7">
        <w:rPr>
          <w:rFonts w:ascii="Times New Roman" w:hAnsi="Times New Roman" w:cs="Times New Roman"/>
          <w:color w:val="1D1D1D"/>
          <w:sz w:val="24"/>
          <w:szCs w:val="24"/>
          <w:shd w:val="clear" w:color="auto" w:fill="FFFFFF"/>
        </w:rPr>
        <w:t>Chains of Affection</w:t>
      </w:r>
    </w:p>
    <w:p w:rsidR="006A7B87" w:rsidRPr="00855FD7" w:rsidRDefault="00D76FD4" w:rsidP="00E03CBA">
      <w:pPr>
        <w:tabs>
          <w:tab w:val="left" w:pos="2895"/>
        </w:tabs>
        <w:spacing w:line="480" w:lineRule="auto"/>
        <w:jc w:val="center"/>
        <w:rPr>
          <w:rFonts w:ascii="Times New Roman" w:hAnsi="Times New Roman" w:cs="Times New Roman"/>
          <w:color w:val="1D1D1D"/>
          <w:sz w:val="24"/>
          <w:szCs w:val="24"/>
          <w:shd w:val="clear" w:color="auto" w:fill="FFFFFF"/>
        </w:rPr>
      </w:pPr>
      <w:r w:rsidRPr="00855FD7">
        <w:rPr>
          <w:rFonts w:ascii="Times New Roman" w:hAnsi="Times New Roman" w:cs="Times New Roman"/>
          <w:color w:val="1D1D1D"/>
          <w:sz w:val="24"/>
          <w:szCs w:val="24"/>
          <w:shd w:val="clear" w:color="auto" w:fill="FFFFFF"/>
        </w:rPr>
        <w:t>Name</w:t>
      </w:r>
    </w:p>
    <w:p w:rsidR="006A7B87" w:rsidRPr="00855FD7" w:rsidRDefault="00D76FD4" w:rsidP="00E03CBA">
      <w:pPr>
        <w:tabs>
          <w:tab w:val="left" w:pos="2895"/>
        </w:tabs>
        <w:spacing w:line="480" w:lineRule="auto"/>
        <w:jc w:val="center"/>
        <w:rPr>
          <w:rFonts w:ascii="Times New Roman" w:hAnsi="Times New Roman" w:cs="Times New Roman"/>
          <w:color w:val="1D1D1D"/>
          <w:sz w:val="24"/>
          <w:szCs w:val="24"/>
          <w:shd w:val="clear" w:color="auto" w:fill="FFFFFF"/>
        </w:rPr>
      </w:pPr>
      <w:r w:rsidRPr="00855FD7">
        <w:rPr>
          <w:rFonts w:ascii="Times New Roman" w:hAnsi="Times New Roman" w:cs="Times New Roman"/>
          <w:color w:val="1D1D1D"/>
          <w:sz w:val="24"/>
          <w:szCs w:val="24"/>
          <w:shd w:val="clear" w:color="auto" w:fill="FFFFFF"/>
        </w:rPr>
        <w:t>Institutional Affiliation</w:t>
      </w: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spacing w:line="480" w:lineRule="auto"/>
        <w:rPr>
          <w:rFonts w:ascii="Times New Roman" w:hAnsi="Times New Roman" w:cs="Times New Roman"/>
          <w:b/>
          <w:color w:val="1D1D1D"/>
          <w:sz w:val="24"/>
          <w:szCs w:val="24"/>
          <w:shd w:val="clear" w:color="auto" w:fill="FFFFFF"/>
        </w:rPr>
      </w:pPr>
    </w:p>
    <w:p w:rsidR="006A7B87" w:rsidRPr="00855FD7" w:rsidRDefault="00D76FD4" w:rsidP="00E03CBA">
      <w:pPr>
        <w:spacing w:line="480" w:lineRule="auto"/>
        <w:jc w:val="center"/>
        <w:rPr>
          <w:rFonts w:ascii="Times New Roman" w:hAnsi="Times New Roman" w:cs="Times New Roman"/>
          <w:b/>
          <w:color w:val="1D1D1D"/>
          <w:sz w:val="24"/>
          <w:szCs w:val="24"/>
          <w:shd w:val="clear" w:color="auto" w:fill="FFFFFF"/>
        </w:rPr>
      </w:pPr>
      <w:r w:rsidRPr="00855FD7">
        <w:rPr>
          <w:rFonts w:ascii="Times New Roman" w:hAnsi="Times New Roman" w:cs="Times New Roman"/>
          <w:b/>
          <w:color w:val="1D1D1D"/>
          <w:sz w:val="24"/>
          <w:szCs w:val="24"/>
          <w:shd w:val="clear" w:color="auto" w:fill="FFFFFF"/>
        </w:rPr>
        <w:lastRenderedPageBreak/>
        <w:t>Chains of Affection</w:t>
      </w:r>
    </w:p>
    <w:p w:rsidR="00640B24" w:rsidRPr="00855FD7" w:rsidRDefault="00D76FD4" w:rsidP="00E03CBA">
      <w:pPr>
        <w:spacing w:line="480" w:lineRule="auto"/>
        <w:jc w:val="center"/>
        <w:rPr>
          <w:rFonts w:ascii="Times New Roman" w:hAnsi="Times New Roman" w:cs="Times New Roman"/>
          <w:color w:val="1D1D1D"/>
          <w:sz w:val="24"/>
          <w:szCs w:val="24"/>
          <w:shd w:val="clear" w:color="auto" w:fill="FFFFFF"/>
        </w:rPr>
      </w:pPr>
      <w:r w:rsidRPr="00855FD7">
        <w:rPr>
          <w:rFonts w:ascii="Times New Roman" w:hAnsi="Times New Roman" w:cs="Times New Roman"/>
          <w:b/>
          <w:color w:val="1D1D1D"/>
          <w:sz w:val="24"/>
          <w:szCs w:val="24"/>
          <w:shd w:val="clear" w:color="auto" w:fill="FFFFFF"/>
        </w:rPr>
        <w:t>The Structure of Adolesce</w:t>
      </w:r>
      <w:r w:rsidR="0023247F" w:rsidRPr="00855FD7">
        <w:rPr>
          <w:rFonts w:ascii="Times New Roman" w:hAnsi="Times New Roman" w:cs="Times New Roman"/>
          <w:b/>
          <w:color w:val="1D1D1D"/>
          <w:sz w:val="24"/>
          <w:szCs w:val="24"/>
          <w:shd w:val="clear" w:color="auto" w:fill="FFFFFF"/>
        </w:rPr>
        <w:t>nt Romantic and Sexual Networks</w:t>
      </w:r>
    </w:p>
    <w:p w:rsidR="00640B24" w:rsidRPr="00405D83" w:rsidRDefault="00D76FD4" w:rsidP="00405D83">
      <w:pPr>
        <w:spacing w:line="480" w:lineRule="auto"/>
        <w:ind w:firstLine="360"/>
        <w:jc w:val="center"/>
        <w:rPr>
          <w:rFonts w:ascii="Times New Roman" w:hAnsi="Times New Roman" w:cs="Times New Roman"/>
          <w:b/>
          <w:sz w:val="24"/>
          <w:szCs w:val="24"/>
        </w:rPr>
      </w:pPr>
      <w:r w:rsidRPr="00405D83">
        <w:rPr>
          <w:rFonts w:ascii="Times New Roman" w:hAnsi="Times New Roman" w:cs="Times New Roman"/>
          <w:b/>
          <w:color w:val="1D1D1D"/>
          <w:sz w:val="24"/>
          <w:szCs w:val="24"/>
          <w:shd w:val="clear" w:color="auto" w:fill="FFFFFF"/>
        </w:rPr>
        <w:t>The kind of network data that was collected by the author</w:t>
      </w:r>
      <w:r w:rsidR="00A04E40">
        <w:rPr>
          <w:rFonts w:ascii="Times New Roman" w:hAnsi="Times New Roman" w:cs="Times New Roman"/>
          <w:b/>
          <w:color w:val="1D1D1D"/>
          <w:sz w:val="24"/>
          <w:szCs w:val="24"/>
          <w:shd w:val="clear" w:color="auto" w:fill="FFFFFF"/>
        </w:rPr>
        <w:t>s in the end and its usefulness</w:t>
      </w:r>
    </w:p>
    <w:p w:rsidR="006A7B87" w:rsidRPr="00855FD7" w:rsidRDefault="00D76FD4" w:rsidP="00E03CBA">
      <w:pPr>
        <w:spacing w:line="480" w:lineRule="auto"/>
        <w:ind w:firstLine="360"/>
        <w:rPr>
          <w:rFonts w:ascii="Times New Roman" w:hAnsi="Times New Roman" w:cs="Times New Roman"/>
          <w:sz w:val="24"/>
          <w:szCs w:val="24"/>
        </w:rPr>
      </w:pPr>
      <w:r w:rsidRPr="00855FD7">
        <w:rPr>
          <w:rFonts w:ascii="Times New Roman" w:hAnsi="Times New Roman" w:cs="Times New Roman"/>
          <w:sz w:val="24"/>
          <w:szCs w:val="24"/>
        </w:rPr>
        <w:t xml:space="preserve">The data that is constituted in the journal ‘’chain of affection of affection’’ is derived from a longitudinal study based on adolescent health by Peter S. Bearman, James Moody, and Katherine Stovel. </w:t>
      </w:r>
      <w:r w:rsidR="00AA2CA3" w:rsidRPr="00855FD7">
        <w:rPr>
          <w:rFonts w:ascii="Times New Roman" w:hAnsi="Times New Roman" w:cs="Times New Roman"/>
          <w:sz w:val="24"/>
          <w:szCs w:val="24"/>
        </w:rPr>
        <w:t xml:space="preserve">The article seeks to provide a detailed description of a structure of a population of over 800 adults that reside in a </w:t>
      </w:r>
      <w:r w:rsidR="003C5574" w:rsidRPr="00855FD7">
        <w:rPr>
          <w:rFonts w:ascii="Times New Roman" w:hAnsi="Times New Roman" w:cs="Times New Roman"/>
          <w:sz w:val="24"/>
          <w:szCs w:val="24"/>
        </w:rPr>
        <w:t>marginalized</w:t>
      </w:r>
      <w:r w:rsidR="00AA2CA3" w:rsidRPr="00855FD7">
        <w:rPr>
          <w:rFonts w:ascii="Times New Roman" w:hAnsi="Times New Roman" w:cs="Times New Roman"/>
          <w:sz w:val="24"/>
          <w:szCs w:val="24"/>
        </w:rPr>
        <w:t xml:space="preserve"> region in the </w:t>
      </w:r>
      <w:r w:rsidR="003C5574" w:rsidRPr="00855FD7">
        <w:rPr>
          <w:rFonts w:ascii="Times New Roman" w:hAnsi="Times New Roman" w:cs="Times New Roman"/>
          <w:sz w:val="24"/>
          <w:szCs w:val="24"/>
        </w:rPr>
        <w:t>United States</w:t>
      </w:r>
      <w:r w:rsidR="0090125D">
        <w:rPr>
          <w:rFonts w:ascii="Times New Roman" w:hAnsi="Times New Roman" w:cs="Times New Roman"/>
          <w:sz w:val="24"/>
          <w:szCs w:val="24"/>
        </w:rPr>
        <w:t xml:space="preserve"> of America. According to </w:t>
      </w:r>
      <w:r w:rsidR="0090125D">
        <w:rPr>
          <w:rFonts w:ascii="Times New Roman" w:hAnsi="Times New Roman" w:cs="Times New Roman"/>
          <w:color w:val="222222"/>
          <w:sz w:val="24"/>
          <w:szCs w:val="24"/>
          <w:shd w:val="clear" w:color="auto" w:fill="FFFFFF"/>
        </w:rPr>
        <w:t>Bearman, Moody &amp; Stovel, (</w:t>
      </w:r>
      <w:r w:rsidR="00ED1E86">
        <w:rPr>
          <w:rFonts w:ascii="Times New Roman" w:hAnsi="Times New Roman" w:cs="Times New Roman"/>
          <w:color w:val="222222"/>
          <w:sz w:val="24"/>
          <w:szCs w:val="24"/>
          <w:shd w:val="clear" w:color="auto" w:fill="FFFFFF"/>
        </w:rPr>
        <w:t xml:space="preserve">2004) </w:t>
      </w:r>
      <w:r w:rsidR="00AA2CA3" w:rsidRPr="00855FD7">
        <w:rPr>
          <w:rFonts w:ascii="Times New Roman" w:hAnsi="Times New Roman" w:cs="Times New Roman"/>
          <w:sz w:val="24"/>
          <w:szCs w:val="24"/>
        </w:rPr>
        <w:t xml:space="preserve">piece of refined information and the measures of a network structure is obtained from the transition of relationships that existed for over eighteen years between 1993 and 1995.  </w:t>
      </w:r>
    </w:p>
    <w:p w:rsidR="00405D83" w:rsidRDefault="00D76FD4" w:rsidP="00405D83">
      <w:pPr>
        <w:spacing w:line="480" w:lineRule="auto"/>
        <w:ind w:firstLine="360"/>
        <w:rPr>
          <w:rFonts w:ascii="Times New Roman" w:hAnsi="Times New Roman" w:cs="Times New Roman"/>
          <w:b/>
          <w:color w:val="1D1D1D"/>
          <w:sz w:val="24"/>
          <w:szCs w:val="24"/>
          <w:shd w:val="clear" w:color="auto" w:fill="FFFFFF"/>
        </w:rPr>
      </w:pPr>
      <w:r w:rsidRPr="00855FD7">
        <w:rPr>
          <w:rFonts w:ascii="Times New Roman" w:hAnsi="Times New Roman" w:cs="Times New Roman"/>
          <w:sz w:val="24"/>
          <w:szCs w:val="24"/>
        </w:rPr>
        <w:t xml:space="preserve">The journal offers a full address comparison of structural parameters of an observed network </w:t>
      </w:r>
      <w:r w:rsidR="003C5574" w:rsidRPr="00855FD7">
        <w:rPr>
          <w:rFonts w:ascii="Times New Roman" w:hAnsi="Times New Roman" w:cs="Times New Roman"/>
          <w:sz w:val="24"/>
          <w:szCs w:val="24"/>
        </w:rPr>
        <w:t>to illustrated networks that is adjusted on an equal distribution of ties, the observed structure that seeks to reveal interfaces defined by a long chain of contacts as well as fewer regular cycles. It pinpoints the micro-mechanisms that develop networks featured with fabrics that are similar to the examined system. Social policy and dynamics for transmission of disease are explored</w:t>
      </w:r>
      <w:r w:rsidR="00855FD7">
        <w:rPr>
          <w:rFonts w:ascii="Times New Roman" w:hAnsi="Times New Roman" w:cs="Times New Roman"/>
          <w:sz w:val="24"/>
          <w:szCs w:val="24"/>
        </w:rPr>
        <w:t xml:space="preserve"> (</w:t>
      </w:r>
      <w:r w:rsidR="0090125D">
        <w:rPr>
          <w:rFonts w:ascii="Times New Roman" w:hAnsi="Times New Roman" w:cs="Times New Roman"/>
          <w:color w:val="222222"/>
          <w:sz w:val="24"/>
          <w:szCs w:val="24"/>
          <w:shd w:val="clear" w:color="auto" w:fill="FFFFFF"/>
        </w:rPr>
        <w:t xml:space="preserve">Bearman, Moody &amp; </w:t>
      </w:r>
      <w:r w:rsidR="00855FD7">
        <w:rPr>
          <w:rFonts w:ascii="Times New Roman" w:hAnsi="Times New Roman" w:cs="Times New Roman"/>
          <w:color w:val="222222"/>
          <w:sz w:val="24"/>
          <w:szCs w:val="24"/>
          <w:shd w:val="clear" w:color="auto" w:fill="FFFFFF"/>
        </w:rPr>
        <w:t xml:space="preserve">Stovel, </w:t>
      </w:r>
      <w:r w:rsidR="00855FD7" w:rsidRPr="00855FD7">
        <w:rPr>
          <w:rFonts w:ascii="Times New Roman" w:hAnsi="Times New Roman" w:cs="Times New Roman"/>
          <w:color w:val="222222"/>
          <w:sz w:val="24"/>
          <w:szCs w:val="24"/>
          <w:shd w:val="clear" w:color="auto" w:fill="FFFFFF"/>
        </w:rPr>
        <w:t>2004).</w:t>
      </w:r>
    </w:p>
    <w:p w:rsidR="00640B24" w:rsidRPr="00405D83" w:rsidRDefault="00D76FD4" w:rsidP="00405D83">
      <w:pPr>
        <w:spacing w:line="480" w:lineRule="auto"/>
        <w:ind w:firstLine="360"/>
        <w:jc w:val="center"/>
        <w:rPr>
          <w:rFonts w:ascii="Times New Roman" w:hAnsi="Times New Roman" w:cs="Times New Roman"/>
          <w:b/>
          <w:sz w:val="24"/>
          <w:szCs w:val="24"/>
        </w:rPr>
      </w:pPr>
      <w:r w:rsidRPr="00405D83">
        <w:rPr>
          <w:rFonts w:ascii="Times New Roman" w:hAnsi="Times New Roman" w:cs="Times New Roman"/>
          <w:b/>
          <w:color w:val="1D1D1D"/>
          <w:sz w:val="24"/>
          <w:szCs w:val="24"/>
          <w:shd w:val="clear" w:color="auto" w:fill="FFFFFF"/>
        </w:rPr>
        <w:t xml:space="preserve">The </w:t>
      </w:r>
      <w:r w:rsidR="00EB1787" w:rsidRPr="00405D83">
        <w:rPr>
          <w:rFonts w:ascii="Times New Roman" w:hAnsi="Times New Roman" w:cs="Times New Roman"/>
          <w:b/>
          <w:color w:val="1D1D1D"/>
          <w:sz w:val="24"/>
          <w:szCs w:val="24"/>
          <w:shd w:val="clear" w:color="auto" w:fill="FFFFFF"/>
        </w:rPr>
        <w:t>type of network structure did they find, and why was this surprising</w:t>
      </w:r>
      <w:r w:rsidRPr="00405D83">
        <w:rPr>
          <w:rFonts w:ascii="Times New Roman" w:hAnsi="Times New Roman" w:cs="Times New Roman"/>
          <w:b/>
          <w:color w:val="1D1D1D"/>
          <w:sz w:val="24"/>
          <w:szCs w:val="24"/>
          <w:shd w:val="clear" w:color="auto" w:fill="FFFFFF"/>
        </w:rPr>
        <w:t xml:space="preserve"> the type of network structure they saw and the reason as to why it was surprising. </w:t>
      </w:r>
    </w:p>
    <w:p w:rsidR="00F31DC1" w:rsidRPr="00855FD7" w:rsidRDefault="00356D3F" w:rsidP="00881A9E">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w:t>
      </w:r>
      <w:r w:rsidR="00FA4AA7">
        <w:rPr>
          <w:rFonts w:ascii="Times New Roman" w:hAnsi="Times New Roman" w:cs="Times New Roman"/>
          <w:sz w:val="24"/>
          <w:szCs w:val="24"/>
        </w:rPr>
        <w:t xml:space="preserve">types of structure that they expected to find as the </w:t>
      </w:r>
      <w:r w:rsidR="00FA4AA7" w:rsidRPr="00855FD7">
        <w:rPr>
          <w:rFonts w:ascii="Times New Roman" w:hAnsi="Times New Roman" w:cs="Times New Roman"/>
          <w:sz w:val="24"/>
          <w:szCs w:val="24"/>
        </w:rPr>
        <w:t xml:space="preserve">article </w:t>
      </w:r>
      <w:r w:rsidR="00FA4AA7">
        <w:rPr>
          <w:rFonts w:ascii="Times New Roman" w:hAnsi="Times New Roman" w:cs="Times New Roman"/>
          <w:sz w:val="24"/>
          <w:szCs w:val="24"/>
        </w:rPr>
        <w:t>describes are</w:t>
      </w:r>
      <w:r>
        <w:rPr>
          <w:rFonts w:ascii="Times New Roman" w:hAnsi="Times New Roman" w:cs="Times New Roman"/>
          <w:sz w:val="24"/>
          <w:szCs w:val="24"/>
        </w:rPr>
        <w:t xml:space="preserve"> the</w:t>
      </w:r>
      <w:r w:rsidR="00D76FD4" w:rsidRPr="00855FD7">
        <w:rPr>
          <w:rFonts w:ascii="Times New Roman" w:hAnsi="Times New Roman" w:cs="Times New Roman"/>
          <w:sz w:val="24"/>
          <w:szCs w:val="24"/>
        </w:rPr>
        <w:t xml:space="preserve"> structure of adolescent romantic and sexual network</w:t>
      </w:r>
      <w:r>
        <w:rPr>
          <w:rFonts w:ascii="Times New Roman" w:hAnsi="Times New Roman" w:cs="Times New Roman"/>
          <w:sz w:val="24"/>
          <w:szCs w:val="24"/>
        </w:rPr>
        <w:t>s in a group of eight hundred adolescents</w:t>
      </w:r>
      <w:r w:rsidR="00362463">
        <w:rPr>
          <w:rFonts w:ascii="Times New Roman" w:hAnsi="Times New Roman" w:cs="Times New Roman"/>
          <w:sz w:val="24"/>
          <w:szCs w:val="24"/>
        </w:rPr>
        <w:t xml:space="preserve">. This was to be done by considering images precisely while measuring the structure of networks </w:t>
      </w:r>
      <w:r w:rsidR="005B7A95">
        <w:rPr>
          <w:rFonts w:ascii="Times New Roman" w:hAnsi="Times New Roman" w:cs="Times New Roman"/>
          <w:sz w:val="24"/>
          <w:szCs w:val="24"/>
        </w:rPr>
        <w:t xml:space="preserve">over a many </w:t>
      </w:r>
      <w:r w:rsidR="00362463">
        <w:rPr>
          <w:rFonts w:ascii="Times New Roman" w:hAnsi="Times New Roman" w:cs="Times New Roman"/>
          <w:sz w:val="24"/>
          <w:szCs w:val="24"/>
        </w:rPr>
        <w:t>cycle</w:t>
      </w:r>
      <w:r w:rsidR="005B7A95">
        <w:rPr>
          <w:rFonts w:ascii="Times New Roman" w:hAnsi="Times New Roman" w:cs="Times New Roman"/>
          <w:sz w:val="24"/>
          <w:szCs w:val="24"/>
        </w:rPr>
        <w:t>s</w:t>
      </w:r>
      <w:r w:rsidR="00362463">
        <w:rPr>
          <w:rFonts w:ascii="Times New Roman" w:hAnsi="Times New Roman" w:cs="Times New Roman"/>
          <w:sz w:val="24"/>
          <w:szCs w:val="24"/>
        </w:rPr>
        <w:t xml:space="preserve"> </w:t>
      </w:r>
      <w:r w:rsidR="006E3202">
        <w:rPr>
          <w:rFonts w:ascii="Times New Roman" w:hAnsi="Times New Roman" w:cs="Times New Roman"/>
          <w:sz w:val="24"/>
          <w:szCs w:val="24"/>
        </w:rPr>
        <w:t>(around</w:t>
      </w:r>
      <w:r w:rsidR="00362463">
        <w:rPr>
          <w:rFonts w:ascii="Times New Roman" w:hAnsi="Times New Roman" w:cs="Times New Roman"/>
          <w:sz w:val="24"/>
          <w:szCs w:val="24"/>
        </w:rPr>
        <w:t xml:space="preserve"> eighteen months).</w:t>
      </w:r>
      <w:r w:rsidR="007040C0" w:rsidRPr="00855FD7">
        <w:rPr>
          <w:rFonts w:ascii="Times New Roman" w:hAnsi="Times New Roman" w:cs="Times New Roman"/>
          <w:sz w:val="24"/>
          <w:szCs w:val="24"/>
        </w:rPr>
        <w:t xml:space="preserve"> </w:t>
      </w:r>
      <w:r w:rsidR="0013657A">
        <w:rPr>
          <w:rFonts w:ascii="Times New Roman" w:hAnsi="Times New Roman" w:cs="Times New Roman"/>
          <w:sz w:val="24"/>
          <w:szCs w:val="24"/>
        </w:rPr>
        <w:t xml:space="preserve"> However, what they </w:t>
      </w:r>
      <w:r w:rsidR="00BF5790">
        <w:rPr>
          <w:rFonts w:ascii="Times New Roman" w:hAnsi="Times New Roman" w:cs="Times New Roman"/>
          <w:sz w:val="24"/>
          <w:szCs w:val="24"/>
        </w:rPr>
        <w:t>found</w:t>
      </w:r>
      <w:r w:rsidR="0013657A">
        <w:rPr>
          <w:rFonts w:ascii="Times New Roman" w:hAnsi="Times New Roman" w:cs="Times New Roman"/>
          <w:sz w:val="24"/>
          <w:szCs w:val="24"/>
        </w:rPr>
        <w:t xml:space="preserve"> was different.</w:t>
      </w:r>
      <w:r w:rsidR="00B6117D">
        <w:rPr>
          <w:rFonts w:ascii="Times New Roman" w:hAnsi="Times New Roman" w:cs="Times New Roman"/>
          <w:sz w:val="24"/>
          <w:szCs w:val="24"/>
        </w:rPr>
        <w:t xml:space="preserve">  The actually found that by comparing structural characteristics of the structure, they observed that </w:t>
      </w:r>
      <w:r w:rsidR="00B6117D">
        <w:rPr>
          <w:rFonts w:ascii="Times New Roman" w:hAnsi="Times New Roman" w:cs="Times New Roman"/>
          <w:sz w:val="24"/>
          <w:szCs w:val="24"/>
        </w:rPr>
        <w:lastRenderedPageBreak/>
        <w:t xml:space="preserve">the networks are </w:t>
      </w:r>
      <w:r w:rsidR="003B1292">
        <w:rPr>
          <w:rFonts w:ascii="Times New Roman" w:hAnsi="Times New Roman" w:cs="Times New Roman"/>
          <w:sz w:val="24"/>
          <w:szCs w:val="24"/>
        </w:rPr>
        <w:t>characterized fewer cycles and long contact chains</w:t>
      </w:r>
      <w:r w:rsidR="00864608">
        <w:rPr>
          <w:rFonts w:ascii="Times New Roman" w:hAnsi="Times New Roman" w:cs="Times New Roman"/>
          <w:sz w:val="24"/>
          <w:szCs w:val="24"/>
        </w:rPr>
        <w:t>. The article</w:t>
      </w:r>
      <w:r w:rsidR="004F6148">
        <w:rPr>
          <w:rFonts w:ascii="Times New Roman" w:hAnsi="Times New Roman" w:cs="Times New Roman"/>
          <w:sz w:val="24"/>
          <w:szCs w:val="24"/>
        </w:rPr>
        <w:t xml:space="preserve"> </w:t>
      </w:r>
      <w:r w:rsidR="00FA4AA7">
        <w:rPr>
          <w:rFonts w:ascii="Times New Roman" w:hAnsi="Times New Roman" w:cs="Times New Roman"/>
          <w:sz w:val="24"/>
          <w:szCs w:val="24"/>
        </w:rPr>
        <w:t xml:space="preserve">links </w:t>
      </w:r>
      <w:r w:rsidR="00FA4AA7" w:rsidRPr="00855FD7">
        <w:rPr>
          <w:rFonts w:ascii="Times New Roman" w:hAnsi="Times New Roman" w:cs="Times New Roman"/>
          <w:sz w:val="24"/>
          <w:szCs w:val="24"/>
        </w:rPr>
        <w:t>the</w:t>
      </w:r>
      <w:r w:rsidR="007040C0" w:rsidRPr="00855FD7">
        <w:rPr>
          <w:rFonts w:ascii="Times New Roman" w:hAnsi="Times New Roman" w:cs="Times New Roman"/>
          <w:sz w:val="24"/>
          <w:szCs w:val="24"/>
        </w:rPr>
        <w:t xml:space="preserve"> observed framework to dynamics in which a disease diffuse to the internal organs of the body</w:t>
      </w:r>
      <w:r>
        <w:rPr>
          <w:rFonts w:ascii="Times New Roman" w:hAnsi="Times New Roman" w:cs="Times New Roman"/>
          <w:sz w:val="24"/>
          <w:szCs w:val="24"/>
        </w:rPr>
        <w:t>.</w:t>
      </w:r>
      <w:r w:rsidR="007040C0" w:rsidRPr="00855FD7">
        <w:rPr>
          <w:rFonts w:ascii="Times New Roman" w:hAnsi="Times New Roman" w:cs="Times New Roman"/>
          <w:sz w:val="24"/>
          <w:szCs w:val="24"/>
        </w:rPr>
        <w:t xml:space="preserve"> </w:t>
      </w:r>
      <w:r w:rsidR="00F045F3" w:rsidRPr="00855FD7">
        <w:rPr>
          <w:rFonts w:ascii="Times New Roman" w:hAnsi="Times New Roman" w:cs="Times New Roman"/>
          <w:sz w:val="24"/>
          <w:szCs w:val="24"/>
        </w:rPr>
        <w:t xml:space="preserve">The main goal is to show local preferences that govern a partner choice that shapes the macro-structures in which people are </w:t>
      </w:r>
      <w:r w:rsidR="00D76FD4" w:rsidRPr="00855FD7">
        <w:rPr>
          <w:rFonts w:ascii="Times New Roman" w:hAnsi="Times New Roman" w:cs="Times New Roman"/>
          <w:sz w:val="24"/>
          <w:szCs w:val="24"/>
        </w:rPr>
        <w:t xml:space="preserve">entrenched and, therefore, cause an impact on the possibility of disease to diffuse and key determinants that may expose </w:t>
      </w:r>
      <w:r w:rsidR="00ED1E86">
        <w:rPr>
          <w:rFonts w:ascii="Times New Roman" w:hAnsi="Times New Roman" w:cs="Times New Roman"/>
          <w:sz w:val="24"/>
          <w:szCs w:val="24"/>
        </w:rPr>
        <w:t>an individual to personal risks</w:t>
      </w:r>
    </w:p>
    <w:p w:rsidR="00640B24" w:rsidRPr="00855FD7" w:rsidRDefault="00D76FD4" w:rsidP="00F16D04">
      <w:pPr>
        <w:spacing w:line="480" w:lineRule="auto"/>
        <w:ind w:firstLine="360"/>
        <w:rPr>
          <w:rFonts w:ascii="Times New Roman" w:hAnsi="Times New Roman" w:cs="Times New Roman"/>
          <w:sz w:val="24"/>
          <w:szCs w:val="24"/>
        </w:rPr>
      </w:pPr>
      <w:r w:rsidRPr="00855FD7">
        <w:rPr>
          <w:rFonts w:ascii="Times New Roman" w:hAnsi="Times New Roman" w:cs="Times New Roman"/>
          <w:sz w:val="24"/>
          <w:szCs w:val="24"/>
        </w:rPr>
        <w:t>The surprising bit is that epidemiologists are subjected to a limited idea of how such networks look like since the structure of a reproductive system is deemed critical to understanding how sexually transmitted diseases are diffused.</w:t>
      </w:r>
    </w:p>
    <w:p w:rsidR="00640B24" w:rsidRPr="00405D83" w:rsidRDefault="00D76FD4" w:rsidP="00405D83">
      <w:pPr>
        <w:spacing w:line="480" w:lineRule="auto"/>
        <w:jc w:val="center"/>
        <w:rPr>
          <w:rFonts w:ascii="Times New Roman" w:hAnsi="Times New Roman" w:cs="Times New Roman"/>
          <w:b/>
          <w:sz w:val="24"/>
          <w:szCs w:val="24"/>
        </w:rPr>
      </w:pPr>
      <w:r w:rsidRPr="00405D83">
        <w:rPr>
          <w:rFonts w:ascii="Times New Roman" w:hAnsi="Times New Roman" w:cs="Times New Roman"/>
          <w:b/>
          <w:color w:val="1D1D1D"/>
          <w:sz w:val="24"/>
          <w:szCs w:val="24"/>
          <w:shd w:val="clear" w:color="auto" w:fill="FFFFFF"/>
        </w:rPr>
        <w:t xml:space="preserve">The </w:t>
      </w:r>
      <w:r w:rsidR="00EB1787" w:rsidRPr="00405D83">
        <w:rPr>
          <w:rFonts w:ascii="Times New Roman" w:hAnsi="Times New Roman" w:cs="Times New Roman"/>
          <w:b/>
          <w:color w:val="1D1D1D"/>
          <w:sz w:val="24"/>
          <w:szCs w:val="24"/>
          <w:shd w:val="clear" w:color="auto" w:fill="FFFFFF"/>
        </w:rPr>
        <w:t>micro-mechanism that gave r</w:t>
      </w:r>
      <w:r w:rsidRPr="00405D83">
        <w:rPr>
          <w:rFonts w:ascii="Times New Roman" w:hAnsi="Times New Roman" w:cs="Times New Roman"/>
          <w:b/>
          <w:color w:val="1D1D1D"/>
          <w:sz w:val="24"/>
          <w:szCs w:val="24"/>
          <w:shd w:val="clear" w:color="auto" w:fill="FFFFFF"/>
        </w:rPr>
        <w:t>ise to this observed structure following the authors.</w:t>
      </w:r>
    </w:p>
    <w:p w:rsidR="00640B24" w:rsidRPr="00855FD7" w:rsidRDefault="00FD01DE" w:rsidP="00E03CB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  According to </w:t>
      </w:r>
      <w:r>
        <w:rPr>
          <w:rFonts w:ascii="Times New Roman" w:hAnsi="Times New Roman" w:cs="Times New Roman"/>
          <w:color w:val="222222"/>
          <w:sz w:val="24"/>
          <w:szCs w:val="24"/>
          <w:shd w:val="clear" w:color="auto" w:fill="FFFFFF"/>
        </w:rPr>
        <w:t>Bearman, Moody &amp; Stovel, (2004</w:t>
      </w:r>
      <w:r w:rsidR="00FA4AA7">
        <w:rPr>
          <w:rFonts w:ascii="Times New Roman" w:hAnsi="Times New Roman" w:cs="Times New Roman"/>
          <w:color w:val="222222"/>
          <w:sz w:val="24"/>
          <w:szCs w:val="24"/>
          <w:shd w:val="clear" w:color="auto" w:fill="FFFFFF"/>
        </w:rPr>
        <w:t>)</w:t>
      </w:r>
      <w:r w:rsidR="00FA4AA7" w:rsidRPr="00855FD7">
        <w:rPr>
          <w:rFonts w:ascii="Times New Roman" w:hAnsi="Times New Roman" w:cs="Times New Roman"/>
          <w:sz w:val="24"/>
          <w:szCs w:val="24"/>
        </w:rPr>
        <w:t xml:space="preserve"> </w:t>
      </w:r>
      <w:r w:rsidR="00FA4AA7">
        <w:rPr>
          <w:rFonts w:ascii="Times New Roman" w:hAnsi="Times New Roman" w:cs="Times New Roman"/>
          <w:sz w:val="24"/>
          <w:szCs w:val="24"/>
        </w:rPr>
        <w:t>micro</w:t>
      </w:r>
      <w:r>
        <w:rPr>
          <w:rFonts w:ascii="Times New Roman" w:hAnsi="Times New Roman" w:cs="Times New Roman"/>
          <w:sz w:val="24"/>
          <w:szCs w:val="24"/>
        </w:rPr>
        <w:t>-organisms generating networks with same structural features of observed network could give rise to the observed structure</w:t>
      </w:r>
      <w:r>
        <w:rPr>
          <w:rFonts w:ascii="Times New Roman" w:hAnsi="Times New Roman" w:cs="Times New Roman"/>
          <w:sz w:val="24"/>
          <w:szCs w:val="24"/>
        </w:rPr>
        <w:t xml:space="preserve"> and </w:t>
      </w:r>
      <w:r w:rsidR="00FA4AA7">
        <w:rPr>
          <w:rFonts w:ascii="Times New Roman" w:hAnsi="Times New Roman" w:cs="Times New Roman"/>
          <w:sz w:val="24"/>
          <w:szCs w:val="24"/>
        </w:rPr>
        <w:t>a</w:t>
      </w:r>
      <w:r w:rsidR="00D76FD4" w:rsidRPr="00855FD7">
        <w:rPr>
          <w:rFonts w:ascii="Times New Roman" w:hAnsi="Times New Roman" w:cs="Times New Roman"/>
          <w:color w:val="1D1D1D"/>
          <w:sz w:val="24"/>
          <w:szCs w:val="24"/>
          <w:shd w:val="clear" w:color="auto" w:fill="FFFFFF"/>
        </w:rPr>
        <w:t xml:space="preserve"> </w:t>
      </w:r>
      <w:r w:rsidR="00B02DE7" w:rsidRPr="00855FD7">
        <w:rPr>
          <w:rFonts w:ascii="Times New Roman" w:hAnsi="Times New Roman" w:cs="Times New Roman"/>
          <w:color w:val="1D1D1D"/>
          <w:sz w:val="24"/>
          <w:szCs w:val="24"/>
          <w:shd w:val="clear" w:color="auto" w:fill="FFFFFF"/>
        </w:rPr>
        <w:t xml:space="preserve">prose for a partner-section usually counts. For this reason, models that are associated with partner choice may closely reflect both social and </w:t>
      </w:r>
      <w:r w:rsidR="005D14E6" w:rsidRPr="00855FD7">
        <w:rPr>
          <w:rFonts w:ascii="Times New Roman" w:hAnsi="Times New Roman" w:cs="Times New Roman"/>
          <w:color w:val="1D1D1D"/>
          <w:sz w:val="24"/>
          <w:szCs w:val="24"/>
          <w:shd w:val="clear" w:color="auto" w:fill="FFFFFF"/>
        </w:rPr>
        <w:t>behavioural</w:t>
      </w:r>
      <w:r w:rsidR="00B02DE7" w:rsidRPr="00855FD7">
        <w:rPr>
          <w:rFonts w:ascii="Times New Roman" w:hAnsi="Times New Roman" w:cs="Times New Roman"/>
          <w:color w:val="1D1D1D"/>
          <w:sz w:val="24"/>
          <w:szCs w:val="24"/>
          <w:shd w:val="clear" w:color="auto" w:fill="FFFFFF"/>
        </w:rPr>
        <w:t xml:space="preserve"> processes that facilitate the disease-relevant contact structures. The well-known bias that is corresponding to the spread is through direct heterosexual contact towar</w:t>
      </w:r>
      <w:r w:rsidR="003962DA" w:rsidRPr="00855FD7">
        <w:rPr>
          <w:rFonts w:ascii="Times New Roman" w:hAnsi="Times New Roman" w:cs="Times New Roman"/>
          <w:color w:val="1D1D1D"/>
          <w:sz w:val="24"/>
          <w:szCs w:val="24"/>
          <w:shd w:val="clear" w:color="auto" w:fill="FFFFFF"/>
        </w:rPr>
        <w:t xml:space="preserve">ds two parties that belong to the </w:t>
      </w:r>
      <w:r w:rsidR="00B02DE7" w:rsidRPr="00855FD7">
        <w:rPr>
          <w:rFonts w:ascii="Times New Roman" w:hAnsi="Times New Roman" w:cs="Times New Roman"/>
          <w:color w:val="1D1D1D"/>
          <w:sz w:val="24"/>
          <w:szCs w:val="24"/>
          <w:shd w:val="clear" w:color="auto" w:fill="FFFFFF"/>
        </w:rPr>
        <w:t>opposite sex.</w:t>
      </w:r>
      <w:r w:rsidR="00C9660C" w:rsidRPr="00855FD7">
        <w:rPr>
          <w:rFonts w:ascii="Times New Roman" w:hAnsi="Times New Roman" w:cs="Times New Roman"/>
          <w:color w:val="1D1D1D"/>
          <w:sz w:val="24"/>
          <w:szCs w:val="24"/>
          <w:shd w:val="clear" w:color="auto" w:fill="FFFFFF"/>
        </w:rPr>
        <w:t xml:space="preserve"> </w:t>
      </w:r>
      <w:r w:rsidR="00C9660C" w:rsidRPr="00855FD7">
        <w:rPr>
          <w:rFonts w:ascii="Times New Roman" w:hAnsi="Times New Roman" w:cs="Times New Roman"/>
          <w:sz w:val="24"/>
          <w:szCs w:val="24"/>
        </w:rPr>
        <w:t>Among two-sex models of disease diffusion, the b</w:t>
      </w:r>
      <w:r w:rsidR="00E03CBA" w:rsidRPr="00855FD7">
        <w:rPr>
          <w:rFonts w:ascii="Times New Roman" w:hAnsi="Times New Roman" w:cs="Times New Roman"/>
          <w:sz w:val="24"/>
          <w:szCs w:val="24"/>
        </w:rPr>
        <w:t xml:space="preserve">est-known class </w:t>
      </w:r>
      <w:r w:rsidR="00C9660C" w:rsidRPr="00855FD7">
        <w:rPr>
          <w:rFonts w:ascii="Times New Roman" w:hAnsi="Times New Roman" w:cs="Times New Roman"/>
          <w:sz w:val="24"/>
          <w:szCs w:val="24"/>
        </w:rPr>
        <w:t>of partner-bias models are preferred-mi</w:t>
      </w:r>
      <w:r w:rsidR="00E03CBA" w:rsidRPr="00855FD7">
        <w:rPr>
          <w:rFonts w:ascii="Times New Roman" w:hAnsi="Times New Roman" w:cs="Times New Roman"/>
          <w:sz w:val="24"/>
          <w:szCs w:val="24"/>
        </w:rPr>
        <w:t xml:space="preserve">xing models that assume disproportionately high levels of </w:t>
      </w:r>
      <w:r w:rsidR="00C9660C" w:rsidRPr="00855FD7">
        <w:rPr>
          <w:rFonts w:ascii="Times New Roman" w:hAnsi="Times New Roman" w:cs="Times New Roman"/>
          <w:sz w:val="24"/>
          <w:szCs w:val="24"/>
        </w:rPr>
        <w:t>contact bet</w:t>
      </w:r>
      <w:r w:rsidR="00E03CBA" w:rsidRPr="00855FD7">
        <w:rPr>
          <w:rFonts w:ascii="Times New Roman" w:hAnsi="Times New Roman" w:cs="Times New Roman"/>
          <w:sz w:val="24"/>
          <w:szCs w:val="24"/>
        </w:rPr>
        <w:t xml:space="preserve">ween individuals who share some </w:t>
      </w:r>
      <w:r w:rsidR="00C9660C" w:rsidRPr="00855FD7">
        <w:rPr>
          <w:rFonts w:ascii="Times New Roman" w:hAnsi="Times New Roman" w:cs="Times New Roman"/>
          <w:sz w:val="24"/>
          <w:szCs w:val="24"/>
        </w:rPr>
        <w:t>attribute</w:t>
      </w:r>
      <w:r w:rsidR="00ED1E86">
        <w:rPr>
          <w:rFonts w:ascii="Times New Roman" w:hAnsi="Times New Roman" w:cs="Times New Roman"/>
          <w:sz w:val="24"/>
          <w:szCs w:val="24"/>
        </w:rPr>
        <w:t xml:space="preserve">s </w:t>
      </w:r>
      <w:r w:rsidR="00D7660D">
        <w:rPr>
          <w:rFonts w:ascii="Times New Roman" w:hAnsi="Times New Roman" w:cs="Times New Roman"/>
          <w:sz w:val="24"/>
          <w:szCs w:val="24"/>
        </w:rPr>
        <w:t>(</w:t>
      </w:r>
      <w:r w:rsidR="00ED1E86">
        <w:rPr>
          <w:rFonts w:ascii="Times New Roman" w:hAnsi="Times New Roman" w:cs="Times New Roman"/>
          <w:color w:val="222222"/>
          <w:sz w:val="24"/>
          <w:szCs w:val="24"/>
          <w:shd w:val="clear" w:color="auto" w:fill="FFFFFF"/>
        </w:rPr>
        <w:t xml:space="preserve">Bearman, Moody &amp; Stovel, </w:t>
      </w:r>
      <w:r w:rsidR="00ED1E86" w:rsidRPr="00855FD7">
        <w:rPr>
          <w:rFonts w:ascii="Times New Roman" w:hAnsi="Times New Roman" w:cs="Times New Roman"/>
          <w:color w:val="222222"/>
          <w:sz w:val="24"/>
          <w:szCs w:val="24"/>
          <w:shd w:val="clear" w:color="auto" w:fill="FFFFFF"/>
        </w:rPr>
        <w:t>2004).</w:t>
      </w:r>
      <w:r w:rsidR="00ED1E86">
        <w:rPr>
          <w:rFonts w:ascii="Times New Roman" w:hAnsi="Times New Roman" w:cs="Times New Roman"/>
          <w:color w:val="222222"/>
          <w:sz w:val="24"/>
          <w:szCs w:val="24"/>
          <w:shd w:val="clear" w:color="auto" w:fill="FFFFFF"/>
        </w:rPr>
        <w:t xml:space="preserve"> </w:t>
      </w:r>
    </w:p>
    <w:p w:rsidR="003962DA" w:rsidRPr="00405D83" w:rsidRDefault="00D76FD4" w:rsidP="00405D83">
      <w:pPr>
        <w:spacing w:line="480" w:lineRule="auto"/>
        <w:jc w:val="center"/>
        <w:rPr>
          <w:rFonts w:ascii="Times New Roman" w:hAnsi="Times New Roman" w:cs="Times New Roman"/>
          <w:b/>
          <w:sz w:val="24"/>
          <w:szCs w:val="24"/>
        </w:rPr>
      </w:pPr>
      <w:r w:rsidRPr="00405D83">
        <w:rPr>
          <w:rFonts w:ascii="Times New Roman" w:hAnsi="Times New Roman" w:cs="Times New Roman"/>
          <w:b/>
          <w:color w:val="1D1D1D"/>
          <w:sz w:val="24"/>
          <w:szCs w:val="24"/>
          <w:shd w:val="clear" w:color="auto" w:fill="FFFFFF"/>
        </w:rPr>
        <w:t xml:space="preserve">The policy implications of the </w:t>
      </w:r>
      <w:r w:rsidR="00EB1787" w:rsidRPr="00405D83">
        <w:rPr>
          <w:rFonts w:ascii="Times New Roman" w:hAnsi="Times New Roman" w:cs="Times New Roman"/>
          <w:b/>
          <w:color w:val="1D1D1D"/>
          <w:sz w:val="24"/>
          <w:szCs w:val="24"/>
          <w:shd w:val="clear" w:color="auto" w:fill="FFFFFF"/>
        </w:rPr>
        <w:t>findings</w:t>
      </w:r>
    </w:p>
    <w:p w:rsidR="00E81D38" w:rsidRDefault="00B04689" w:rsidP="00BA7EEF">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findings in this study have a very important implication on sex education and abstinence. But there is a need </w:t>
      </w:r>
      <w:r w:rsidR="00FA4AA7">
        <w:rPr>
          <w:rFonts w:ascii="Times New Roman" w:hAnsi="Times New Roman" w:cs="Times New Roman"/>
          <w:sz w:val="24"/>
          <w:szCs w:val="24"/>
        </w:rPr>
        <w:t>to understand that</w:t>
      </w:r>
      <w:r>
        <w:rPr>
          <w:rFonts w:ascii="Times New Roman" w:hAnsi="Times New Roman" w:cs="Times New Roman"/>
          <w:sz w:val="24"/>
          <w:szCs w:val="24"/>
        </w:rPr>
        <w:t xml:space="preserve"> </w:t>
      </w:r>
      <w:r w:rsidR="00D76FD4" w:rsidRPr="00E81D38">
        <w:rPr>
          <w:rFonts w:ascii="Times New Roman" w:hAnsi="Times New Roman" w:cs="Times New Roman"/>
          <w:sz w:val="24"/>
          <w:szCs w:val="24"/>
        </w:rPr>
        <w:t xml:space="preserve">diffusion of the disease is widely distributed among populations that have reached maturity age. Epidemiologists use standardized models to describe distribution dynamics that tend to carry implicit ideas based on direct link </w:t>
      </w:r>
      <w:r w:rsidR="00D76FD4" w:rsidRPr="00E81D38">
        <w:rPr>
          <w:rFonts w:ascii="Times New Roman" w:hAnsi="Times New Roman" w:cs="Times New Roman"/>
          <w:sz w:val="24"/>
          <w:szCs w:val="24"/>
        </w:rPr>
        <w:lastRenderedPageBreak/>
        <w:t>structure used by the diseases to travel in. This kind of information is associated with different structural char</w:t>
      </w:r>
      <w:r w:rsidR="00ED1E86">
        <w:rPr>
          <w:rFonts w:ascii="Times New Roman" w:hAnsi="Times New Roman" w:cs="Times New Roman"/>
          <w:sz w:val="24"/>
          <w:szCs w:val="24"/>
        </w:rPr>
        <w:t xml:space="preserve">acteristics of social </w:t>
      </w:r>
      <w:r w:rsidR="00A816A8">
        <w:rPr>
          <w:rFonts w:ascii="Times New Roman" w:hAnsi="Times New Roman" w:cs="Times New Roman"/>
          <w:sz w:val="24"/>
          <w:szCs w:val="24"/>
        </w:rPr>
        <w:t>networks.</w:t>
      </w:r>
      <w:r w:rsidR="00383941">
        <w:rPr>
          <w:rFonts w:ascii="Times New Roman" w:hAnsi="Times New Roman" w:cs="Times New Roman"/>
          <w:sz w:val="24"/>
          <w:szCs w:val="24"/>
        </w:rPr>
        <w:t xml:space="preserve"> </w:t>
      </w:r>
      <w:r w:rsidR="00D76FD4" w:rsidRPr="00E81D38">
        <w:rPr>
          <w:rFonts w:ascii="Times New Roman" w:hAnsi="Times New Roman" w:cs="Times New Roman"/>
          <w:sz w:val="24"/>
          <w:szCs w:val="24"/>
        </w:rPr>
        <w:t xml:space="preserve">The concept of the core is established to be the most complicated element related to cycles within the system. </w:t>
      </w:r>
      <w:r w:rsidR="00BA7EEF" w:rsidRPr="00E81D38">
        <w:rPr>
          <w:rFonts w:ascii="Times New Roman" w:hAnsi="Times New Roman" w:cs="Times New Roman"/>
          <w:sz w:val="24"/>
          <w:szCs w:val="24"/>
        </w:rPr>
        <w:t>T</w:t>
      </w:r>
      <w:r w:rsidR="00D76FD4" w:rsidRPr="00E81D38">
        <w:rPr>
          <w:rFonts w:ascii="Times New Roman" w:hAnsi="Times New Roman" w:cs="Times New Roman"/>
          <w:sz w:val="24"/>
          <w:szCs w:val="24"/>
        </w:rPr>
        <w:t>he shallow average measure of networks can facilitate high interlinked cores, featured by a high level of cyclicity.</w:t>
      </w:r>
    </w:p>
    <w:p w:rsidR="00405D83" w:rsidRDefault="000021DC" w:rsidP="001541EB">
      <w:pPr>
        <w:spacing w:line="480" w:lineRule="auto"/>
        <w:rPr>
          <w:rFonts w:ascii="Times New Roman" w:hAnsi="Times New Roman" w:cs="Times New Roman"/>
          <w:sz w:val="24"/>
          <w:szCs w:val="24"/>
        </w:rPr>
      </w:pPr>
      <w:r>
        <w:rPr>
          <w:rFonts w:ascii="Times New Roman" w:hAnsi="Times New Roman" w:cs="Times New Roman"/>
          <w:b/>
          <w:color w:val="1D1D1D"/>
          <w:sz w:val="24"/>
          <w:szCs w:val="24"/>
          <w:shd w:val="clear" w:color="auto" w:fill="FFFFFF"/>
        </w:rPr>
        <w:t>H</w:t>
      </w:r>
      <w:r w:rsidRPr="00405D83">
        <w:rPr>
          <w:rFonts w:ascii="Times New Roman" w:hAnsi="Times New Roman" w:cs="Times New Roman"/>
          <w:b/>
          <w:color w:val="1D1D1D"/>
          <w:sz w:val="24"/>
          <w:szCs w:val="24"/>
          <w:shd w:val="clear" w:color="auto" w:fill="FFFFFF"/>
        </w:rPr>
        <w:t xml:space="preserve">ow is the intervention that the authors recommend different from the prevailing wisdom on sexual </w:t>
      </w:r>
      <w:r w:rsidR="00A816A8" w:rsidRPr="00405D83">
        <w:rPr>
          <w:rFonts w:ascii="Times New Roman" w:hAnsi="Times New Roman" w:cs="Times New Roman"/>
          <w:b/>
          <w:color w:val="1D1D1D"/>
          <w:sz w:val="24"/>
          <w:szCs w:val="24"/>
          <w:shd w:val="clear" w:color="auto" w:fill="FFFFFF"/>
        </w:rPr>
        <w:t>education?</w:t>
      </w:r>
    </w:p>
    <w:p w:rsidR="005C288B" w:rsidRDefault="001541EB" w:rsidP="00D57ED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D57EDA">
        <w:rPr>
          <w:rFonts w:ascii="Times New Roman" w:hAnsi="Times New Roman" w:cs="Times New Roman"/>
          <w:sz w:val="24"/>
          <w:szCs w:val="24"/>
        </w:rPr>
        <w:t>intervention recommended by authors seem</w:t>
      </w:r>
      <w:r w:rsidR="00F116D9">
        <w:rPr>
          <w:rFonts w:ascii="Times New Roman" w:hAnsi="Times New Roman" w:cs="Times New Roman"/>
          <w:sz w:val="24"/>
          <w:szCs w:val="24"/>
        </w:rPr>
        <w:t>s</w:t>
      </w:r>
      <w:r w:rsidR="00D57EDA">
        <w:rPr>
          <w:rFonts w:ascii="Times New Roman" w:hAnsi="Times New Roman" w:cs="Times New Roman"/>
          <w:sz w:val="24"/>
          <w:szCs w:val="24"/>
        </w:rPr>
        <w:t xml:space="preserve"> to be different from known wisdom of sexual education.</w:t>
      </w:r>
      <w:r w:rsidR="00D24683">
        <w:rPr>
          <w:rFonts w:ascii="Times New Roman" w:hAnsi="Times New Roman" w:cs="Times New Roman"/>
          <w:sz w:val="24"/>
          <w:szCs w:val="24"/>
        </w:rPr>
        <w:t xml:space="preserve"> For instance, </w:t>
      </w:r>
      <w:r w:rsidR="00BD01A1">
        <w:rPr>
          <w:rFonts w:ascii="Times New Roman" w:hAnsi="Times New Roman" w:cs="Times New Roman"/>
          <w:sz w:val="24"/>
          <w:szCs w:val="24"/>
        </w:rPr>
        <w:t>indirect cores associated with</w:t>
      </w:r>
      <w:r w:rsidR="00D24683">
        <w:rPr>
          <w:rFonts w:ascii="Times New Roman" w:hAnsi="Times New Roman" w:cs="Times New Roman"/>
          <w:sz w:val="24"/>
          <w:szCs w:val="24"/>
        </w:rPr>
        <w:t xml:space="preserve"> removal of ties based on cut-point in any relationship may not work.</w:t>
      </w:r>
      <w:r w:rsidR="00F116D9">
        <w:rPr>
          <w:rFonts w:ascii="Times New Roman" w:hAnsi="Times New Roman" w:cs="Times New Roman"/>
          <w:sz w:val="24"/>
          <w:szCs w:val="24"/>
        </w:rPr>
        <w:t xml:space="preserve">  In reality, networks for sexual adolescent may not have the cores</w:t>
      </w:r>
      <w:r w:rsidR="00BD01A1">
        <w:rPr>
          <w:rFonts w:ascii="Times New Roman" w:hAnsi="Times New Roman" w:cs="Times New Roman"/>
          <w:sz w:val="24"/>
          <w:szCs w:val="24"/>
        </w:rPr>
        <w:t xml:space="preserve"> contrary to sexual education. </w:t>
      </w:r>
      <w:r w:rsidR="00F116D9">
        <w:rPr>
          <w:rFonts w:ascii="Times New Roman" w:hAnsi="Times New Roman" w:cs="Times New Roman"/>
          <w:sz w:val="24"/>
          <w:szCs w:val="24"/>
        </w:rPr>
        <w:t xml:space="preserve">We know that change in behaviour among teens is an aspect of adolescence that is associated with sexual </w:t>
      </w:r>
      <w:r w:rsidR="00FA4AA7">
        <w:rPr>
          <w:rFonts w:ascii="Times New Roman" w:hAnsi="Times New Roman" w:cs="Times New Roman"/>
          <w:sz w:val="24"/>
          <w:szCs w:val="24"/>
        </w:rPr>
        <w:t>education;</w:t>
      </w:r>
      <w:r w:rsidR="00F116D9">
        <w:rPr>
          <w:rFonts w:ascii="Times New Roman" w:hAnsi="Times New Roman" w:cs="Times New Roman"/>
          <w:sz w:val="24"/>
          <w:szCs w:val="24"/>
        </w:rPr>
        <w:t xml:space="preserve"> however, the authors have different</w:t>
      </w:r>
      <w:r w:rsidR="005F2F21">
        <w:rPr>
          <w:rFonts w:ascii="Times New Roman" w:hAnsi="Times New Roman" w:cs="Times New Roman"/>
          <w:sz w:val="24"/>
          <w:szCs w:val="24"/>
        </w:rPr>
        <w:t xml:space="preserve"> in that change in behaviour in the system affects disease diffusion structure.</w:t>
      </w:r>
      <w:r w:rsidR="00BD01A1">
        <w:rPr>
          <w:rFonts w:ascii="Times New Roman" w:hAnsi="Times New Roman" w:cs="Times New Roman"/>
          <w:sz w:val="24"/>
          <w:szCs w:val="24"/>
        </w:rPr>
        <w:t xml:space="preserve"> Authors have talked of micro-level rules governing decisions for adolescence that have big macro-level impacts. This calls for a good understanding of </w:t>
      </w:r>
      <w:r w:rsidR="00FA4AA7">
        <w:rPr>
          <w:rFonts w:ascii="Times New Roman" w:hAnsi="Times New Roman" w:cs="Times New Roman"/>
          <w:sz w:val="24"/>
          <w:szCs w:val="24"/>
        </w:rPr>
        <w:t>adolescent’s</w:t>
      </w:r>
      <w:r w:rsidR="00BD01A1">
        <w:rPr>
          <w:rFonts w:ascii="Times New Roman" w:hAnsi="Times New Roman" w:cs="Times New Roman"/>
          <w:sz w:val="24"/>
          <w:szCs w:val="24"/>
        </w:rPr>
        <w:t xml:space="preserve"> culture </w:t>
      </w:r>
      <w:r w:rsidR="005C288B">
        <w:rPr>
          <w:rFonts w:ascii="Times New Roman" w:hAnsi="Times New Roman" w:cs="Times New Roman"/>
          <w:sz w:val="24"/>
          <w:szCs w:val="24"/>
        </w:rPr>
        <w:br w:type="page"/>
      </w:r>
    </w:p>
    <w:p w:rsidR="00F16D04" w:rsidRPr="00855FD7" w:rsidRDefault="00D76FD4" w:rsidP="00855FD7">
      <w:pPr>
        <w:spacing w:line="480" w:lineRule="auto"/>
        <w:ind w:firstLine="360"/>
        <w:jc w:val="center"/>
        <w:rPr>
          <w:rFonts w:ascii="Times New Roman" w:hAnsi="Times New Roman" w:cs="Times New Roman"/>
          <w:sz w:val="24"/>
          <w:szCs w:val="24"/>
        </w:rPr>
      </w:pPr>
      <w:r w:rsidRPr="00855FD7">
        <w:rPr>
          <w:rFonts w:ascii="Times New Roman" w:hAnsi="Times New Roman" w:cs="Times New Roman"/>
          <w:sz w:val="24"/>
          <w:szCs w:val="24"/>
        </w:rPr>
        <w:lastRenderedPageBreak/>
        <w:t>Reference</w:t>
      </w:r>
      <w:r w:rsidR="00855FD7">
        <w:rPr>
          <w:rFonts w:ascii="Times New Roman" w:hAnsi="Times New Roman" w:cs="Times New Roman"/>
          <w:sz w:val="24"/>
          <w:szCs w:val="24"/>
        </w:rPr>
        <w:t>s</w:t>
      </w:r>
    </w:p>
    <w:p w:rsidR="00855FD7" w:rsidRPr="00855FD7" w:rsidRDefault="00D76FD4" w:rsidP="00062635">
      <w:pPr>
        <w:spacing w:line="480" w:lineRule="auto"/>
        <w:ind w:left="357" w:hanging="357"/>
        <w:rPr>
          <w:rFonts w:ascii="Times New Roman" w:hAnsi="Times New Roman" w:cs="Times New Roman"/>
          <w:sz w:val="24"/>
          <w:szCs w:val="24"/>
        </w:rPr>
      </w:pPr>
      <w:r w:rsidRPr="00855FD7">
        <w:rPr>
          <w:rFonts w:ascii="Times New Roman" w:hAnsi="Times New Roman" w:cs="Times New Roman"/>
          <w:color w:val="222222"/>
          <w:sz w:val="24"/>
          <w:szCs w:val="24"/>
          <w:shd w:val="clear" w:color="auto" w:fill="FFFFFF"/>
        </w:rPr>
        <w:t>Bearman, P. S., Moody, J., &amp; Stovel, K. (2004). Chains of affection: The structure of adolescent romantic and sexual networks. </w:t>
      </w:r>
      <w:r w:rsidRPr="00855FD7">
        <w:rPr>
          <w:rFonts w:ascii="Times New Roman" w:hAnsi="Times New Roman" w:cs="Times New Roman"/>
          <w:i/>
          <w:iCs/>
          <w:color w:val="222222"/>
          <w:sz w:val="24"/>
          <w:szCs w:val="24"/>
          <w:shd w:val="clear" w:color="auto" w:fill="FFFFFF"/>
        </w:rPr>
        <w:t>American journal of sociology</w:t>
      </w:r>
      <w:r w:rsidRPr="00855FD7">
        <w:rPr>
          <w:rFonts w:ascii="Times New Roman" w:hAnsi="Times New Roman" w:cs="Times New Roman"/>
          <w:color w:val="222222"/>
          <w:sz w:val="24"/>
          <w:szCs w:val="24"/>
          <w:shd w:val="clear" w:color="auto" w:fill="FFFFFF"/>
        </w:rPr>
        <w:t>, </w:t>
      </w:r>
      <w:r w:rsidRPr="00855FD7">
        <w:rPr>
          <w:rFonts w:ascii="Times New Roman" w:hAnsi="Times New Roman" w:cs="Times New Roman"/>
          <w:i/>
          <w:iCs/>
          <w:color w:val="222222"/>
          <w:sz w:val="24"/>
          <w:szCs w:val="24"/>
          <w:shd w:val="clear" w:color="auto" w:fill="FFFFFF"/>
        </w:rPr>
        <w:t>110</w:t>
      </w:r>
      <w:r w:rsidRPr="00855FD7">
        <w:rPr>
          <w:rFonts w:ascii="Times New Roman" w:hAnsi="Times New Roman" w:cs="Times New Roman"/>
          <w:color w:val="222222"/>
          <w:sz w:val="24"/>
          <w:szCs w:val="24"/>
          <w:shd w:val="clear" w:color="auto" w:fill="FFFFFF"/>
        </w:rPr>
        <w:t>(1), 44-91.</w:t>
      </w:r>
    </w:p>
    <w:p w:rsidR="003962DA" w:rsidRPr="00855FD7" w:rsidRDefault="003962DA" w:rsidP="003962DA">
      <w:pPr>
        <w:pStyle w:val="ListParagraph"/>
        <w:spacing w:line="480" w:lineRule="auto"/>
        <w:ind w:left="1080"/>
        <w:rPr>
          <w:rFonts w:ascii="Times New Roman" w:hAnsi="Times New Roman" w:cs="Times New Roman"/>
          <w:sz w:val="24"/>
          <w:szCs w:val="24"/>
        </w:rPr>
      </w:pPr>
      <w:bookmarkStart w:id="0" w:name="_GoBack"/>
      <w:bookmarkEnd w:id="0"/>
    </w:p>
    <w:sectPr w:rsidR="003962DA" w:rsidRPr="00855FD7" w:rsidSect="006A7B87">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13DD" w:rsidRDefault="001E13DD">
      <w:pPr>
        <w:spacing w:after="0" w:line="240" w:lineRule="auto"/>
      </w:pPr>
      <w:r>
        <w:separator/>
      </w:r>
    </w:p>
  </w:endnote>
  <w:endnote w:type="continuationSeparator" w:id="0">
    <w:p w:rsidR="001E13DD" w:rsidRDefault="001E1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13DD" w:rsidRDefault="001E13DD">
      <w:pPr>
        <w:spacing w:after="0" w:line="240" w:lineRule="auto"/>
      </w:pPr>
      <w:r>
        <w:separator/>
      </w:r>
    </w:p>
  </w:footnote>
  <w:footnote w:type="continuationSeparator" w:id="0">
    <w:p w:rsidR="001E13DD" w:rsidRDefault="001E13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60435714"/>
      <w:docPartObj>
        <w:docPartGallery w:val="Page Numbers (Top of Page)"/>
        <w:docPartUnique/>
      </w:docPartObj>
    </w:sdtPr>
    <w:sdtEndPr>
      <w:rPr>
        <w:noProof/>
      </w:rPr>
    </w:sdtEndPr>
    <w:sdtContent>
      <w:p w:rsidR="006A7B87" w:rsidRPr="006A7B87" w:rsidRDefault="00D76FD4">
        <w:pPr>
          <w:pStyle w:val="Header"/>
          <w:jc w:val="right"/>
          <w:rPr>
            <w:rFonts w:ascii="Times New Roman" w:hAnsi="Times New Roman" w:cs="Times New Roman"/>
            <w:sz w:val="24"/>
            <w:szCs w:val="24"/>
          </w:rPr>
        </w:pPr>
        <w:r w:rsidRPr="006A7B87">
          <w:rPr>
            <w:rFonts w:ascii="Times New Roman" w:hAnsi="Times New Roman" w:cs="Times New Roman"/>
            <w:sz w:val="24"/>
            <w:szCs w:val="24"/>
          </w:rPr>
          <w:t>C</w:t>
        </w:r>
        <w:r>
          <w:rPr>
            <w:rFonts w:ascii="Times New Roman" w:hAnsi="Times New Roman" w:cs="Times New Roman"/>
            <w:sz w:val="24"/>
            <w:szCs w:val="24"/>
          </w:rPr>
          <w:t xml:space="preserve">HAINS OF AFFECTION   </w:t>
        </w:r>
        <w:r w:rsidRPr="006A7B87">
          <w:rPr>
            <w:rFonts w:ascii="Times New Roman" w:hAnsi="Times New Roman" w:cs="Times New Roman"/>
            <w:sz w:val="24"/>
            <w:szCs w:val="24"/>
          </w:rPr>
          <w:t xml:space="preserve">                                                                                                     </w:t>
        </w:r>
        <w:r w:rsidRPr="006A7B87">
          <w:rPr>
            <w:rFonts w:ascii="Times New Roman" w:hAnsi="Times New Roman" w:cs="Times New Roman"/>
            <w:sz w:val="24"/>
            <w:szCs w:val="24"/>
          </w:rPr>
          <w:fldChar w:fldCharType="begin"/>
        </w:r>
        <w:r w:rsidRPr="006A7B87">
          <w:rPr>
            <w:rFonts w:ascii="Times New Roman" w:hAnsi="Times New Roman" w:cs="Times New Roman"/>
            <w:sz w:val="24"/>
            <w:szCs w:val="24"/>
          </w:rPr>
          <w:instrText xml:space="preserve"> PAGE   \* MERGEFORMAT </w:instrText>
        </w:r>
        <w:r w:rsidRPr="006A7B87">
          <w:rPr>
            <w:rFonts w:ascii="Times New Roman" w:hAnsi="Times New Roman" w:cs="Times New Roman"/>
            <w:sz w:val="24"/>
            <w:szCs w:val="24"/>
          </w:rPr>
          <w:fldChar w:fldCharType="separate"/>
        </w:r>
        <w:r w:rsidR="00107607">
          <w:rPr>
            <w:rFonts w:ascii="Times New Roman" w:hAnsi="Times New Roman" w:cs="Times New Roman"/>
            <w:noProof/>
            <w:sz w:val="24"/>
            <w:szCs w:val="24"/>
          </w:rPr>
          <w:t>5</w:t>
        </w:r>
        <w:r w:rsidRPr="006A7B87">
          <w:rPr>
            <w:rFonts w:ascii="Times New Roman" w:hAnsi="Times New Roman" w:cs="Times New Roman"/>
            <w:noProof/>
            <w:sz w:val="24"/>
            <w:szCs w:val="24"/>
          </w:rPr>
          <w:fldChar w:fldCharType="end"/>
        </w:r>
      </w:p>
    </w:sdtContent>
  </w:sdt>
  <w:p w:rsidR="003C5574" w:rsidRPr="006A7B87" w:rsidRDefault="003C557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B87" w:rsidRPr="006A7B87" w:rsidRDefault="00D76FD4">
    <w:pPr>
      <w:pStyle w:val="Header"/>
      <w:jc w:val="right"/>
      <w:rPr>
        <w:rFonts w:ascii="Times New Roman" w:hAnsi="Times New Roman" w:cs="Times New Roman"/>
        <w:sz w:val="24"/>
        <w:szCs w:val="24"/>
      </w:rPr>
    </w:pPr>
    <w:r w:rsidRPr="006A7B87">
      <w:rPr>
        <w:rFonts w:ascii="Times New Roman" w:hAnsi="Times New Roman" w:cs="Times New Roman"/>
        <w:sz w:val="24"/>
        <w:szCs w:val="24"/>
      </w:rPr>
      <w:t xml:space="preserve">Running head: </w:t>
    </w:r>
    <w:r>
      <w:rPr>
        <w:rFonts w:ascii="Times New Roman" w:hAnsi="Times New Roman" w:cs="Times New Roman"/>
        <w:sz w:val="24"/>
        <w:szCs w:val="24"/>
      </w:rPr>
      <w:t xml:space="preserve">CHAINS OF AFFECTION     </w:t>
    </w:r>
    <w:r w:rsidRPr="006A7B87">
      <w:rPr>
        <w:rFonts w:ascii="Times New Roman" w:hAnsi="Times New Roman" w:cs="Times New Roman"/>
        <w:sz w:val="24"/>
        <w:szCs w:val="24"/>
      </w:rPr>
      <w:t xml:space="preserve">                                                                          </w:t>
    </w:r>
    <w:sdt>
      <w:sdtPr>
        <w:rPr>
          <w:rFonts w:ascii="Times New Roman" w:hAnsi="Times New Roman" w:cs="Times New Roman"/>
          <w:sz w:val="24"/>
          <w:szCs w:val="24"/>
        </w:rPr>
        <w:id w:val="-192156440"/>
        <w:docPartObj>
          <w:docPartGallery w:val="Page Numbers (Top of Page)"/>
          <w:docPartUnique/>
        </w:docPartObj>
      </w:sdtPr>
      <w:sdtEndPr>
        <w:rPr>
          <w:noProof/>
        </w:rPr>
      </w:sdtEndPr>
      <w:sdtContent>
        <w:r w:rsidRPr="006A7B87">
          <w:rPr>
            <w:rFonts w:ascii="Times New Roman" w:hAnsi="Times New Roman" w:cs="Times New Roman"/>
            <w:sz w:val="24"/>
            <w:szCs w:val="24"/>
          </w:rPr>
          <w:fldChar w:fldCharType="begin"/>
        </w:r>
        <w:r w:rsidRPr="006A7B87">
          <w:rPr>
            <w:rFonts w:ascii="Times New Roman" w:hAnsi="Times New Roman" w:cs="Times New Roman"/>
            <w:sz w:val="24"/>
            <w:szCs w:val="24"/>
          </w:rPr>
          <w:instrText xml:space="preserve"> PAGE   \* MERGEFORMAT </w:instrText>
        </w:r>
        <w:r w:rsidRPr="006A7B87">
          <w:rPr>
            <w:rFonts w:ascii="Times New Roman" w:hAnsi="Times New Roman" w:cs="Times New Roman"/>
            <w:sz w:val="24"/>
            <w:szCs w:val="24"/>
          </w:rPr>
          <w:fldChar w:fldCharType="separate"/>
        </w:r>
        <w:r w:rsidR="00FA4AA7">
          <w:rPr>
            <w:rFonts w:ascii="Times New Roman" w:hAnsi="Times New Roman" w:cs="Times New Roman"/>
            <w:noProof/>
            <w:sz w:val="24"/>
            <w:szCs w:val="24"/>
          </w:rPr>
          <w:t>1</w:t>
        </w:r>
        <w:r w:rsidRPr="006A7B87">
          <w:rPr>
            <w:rFonts w:ascii="Times New Roman" w:hAnsi="Times New Roman" w:cs="Times New Roman"/>
            <w:noProof/>
            <w:sz w:val="24"/>
            <w:szCs w:val="24"/>
          </w:rPr>
          <w:fldChar w:fldCharType="end"/>
        </w:r>
      </w:sdtContent>
    </w:sdt>
  </w:p>
  <w:p w:rsidR="006A7B87" w:rsidRPr="006A7B87" w:rsidRDefault="006A7B8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B9742C"/>
    <w:multiLevelType w:val="hybridMultilevel"/>
    <w:tmpl w:val="2682B920"/>
    <w:lvl w:ilvl="0" w:tplc="310E5436">
      <w:start w:val="1"/>
      <w:numFmt w:val="lowerRoman"/>
      <w:lvlText w:val="%1."/>
      <w:lvlJc w:val="left"/>
      <w:pPr>
        <w:ind w:left="1080" w:hanging="720"/>
      </w:pPr>
      <w:rPr>
        <w:rFonts w:hint="default"/>
        <w:color w:val="1D1D1D"/>
      </w:rPr>
    </w:lvl>
    <w:lvl w:ilvl="1" w:tplc="1F8A60C0" w:tentative="1">
      <w:start w:val="1"/>
      <w:numFmt w:val="lowerLetter"/>
      <w:lvlText w:val="%2."/>
      <w:lvlJc w:val="left"/>
      <w:pPr>
        <w:ind w:left="1440" w:hanging="360"/>
      </w:pPr>
    </w:lvl>
    <w:lvl w:ilvl="2" w:tplc="3FF029E6" w:tentative="1">
      <w:start w:val="1"/>
      <w:numFmt w:val="lowerRoman"/>
      <w:lvlText w:val="%3."/>
      <w:lvlJc w:val="right"/>
      <w:pPr>
        <w:ind w:left="2160" w:hanging="180"/>
      </w:pPr>
    </w:lvl>
    <w:lvl w:ilvl="3" w:tplc="C742BAC0" w:tentative="1">
      <w:start w:val="1"/>
      <w:numFmt w:val="decimal"/>
      <w:lvlText w:val="%4."/>
      <w:lvlJc w:val="left"/>
      <w:pPr>
        <w:ind w:left="2880" w:hanging="360"/>
      </w:pPr>
    </w:lvl>
    <w:lvl w:ilvl="4" w:tplc="0F0CAA88" w:tentative="1">
      <w:start w:val="1"/>
      <w:numFmt w:val="lowerLetter"/>
      <w:lvlText w:val="%5."/>
      <w:lvlJc w:val="left"/>
      <w:pPr>
        <w:ind w:left="3600" w:hanging="360"/>
      </w:pPr>
    </w:lvl>
    <w:lvl w:ilvl="5" w:tplc="CD4C781E" w:tentative="1">
      <w:start w:val="1"/>
      <w:numFmt w:val="lowerRoman"/>
      <w:lvlText w:val="%6."/>
      <w:lvlJc w:val="right"/>
      <w:pPr>
        <w:ind w:left="4320" w:hanging="180"/>
      </w:pPr>
    </w:lvl>
    <w:lvl w:ilvl="6" w:tplc="982EB2E2" w:tentative="1">
      <w:start w:val="1"/>
      <w:numFmt w:val="decimal"/>
      <w:lvlText w:val="%7."/>
      <w:lvlJc w:val="left"/>
      <w:pPr>
        <w:ind w:left="5040" w:hanging="360"/>
      </w:pPr>
    </w:lvl>
    <w:lvl w:ilvl="7" w:tplc="36EEBE6E" w:tentative="1">
      <w:start w:val="1"/>
      <w:numFmt w:val="lowerLetter"/>
      <w:lvlText w:val="%8."/>
      <w:lvlJc w:val="left"/>
      <w:pPr>
        <w:ind w:left="5760" w:hanging="360"/>
      </w:pPr>
    </w:lvl>
    <w:lvl w:ilvl="8" w:tplc="2ACAD23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B24"/>
    <w:rsid w:val="000021DC"/>
    <w:rsid w:val="00062635"/>
    <w:rsid w:val="00107607"/>
    <w:rsid w:val="0013657A"/>
    <w:rsid w:val="001541EB"/>
    <w:rsid w:val="001E13DD"/>
    <w:rsid w:val="0023247F"/>
    <w:rsid w:val="00283184"/>
    <w:rsid w:val="003345A4"/>
    <w:rsid w:val="00356D3F"/>
    <w:rsid w:val="00362463"/>
    <w:rsid w:val="00383941"/>
    <w:rsid w:val="003962DA"/>
    <w:rsid w:val="003B1292"/>
    <w:rsid w:val="003C5574"/>
    <w:rsid w:val="003F2D4C"/>
    <w:rsid w:val="00405D83"/>
    <w:rsid w:val="004A6D72"/>
    <w:rsid w:val="004F6148"/>
    <w:rsid w:val="005052A7"/>
    <w:rsid w:val="005B7A95"/>
    <w:rsid w:val="005C288B"/>
    <w:rsid w:val="005C4CA8"/>
    <w:rsid w:val="005D14E6"/>
    <w:rsid w:val="005D668F"/>
    <w:rsid w:val="005F2F21"/>
    <w:rsid w:val="00640B24"/>
    <w:rsid w:val="006A7B87"/>
    <w:rsid w:val="006E3202"/>
    <w:rsid w:val="007040C0"/>
    <w:rsid w:val="00764759"/>
    <w:rsid w:val="007B471C"/>
    <w:rsid w:val="007E01F8"/>
    <w:rsid w:val="007F3F7C"/>
    <w:rsid w:val="00843102"/>
    <w:rsid w:val="00855FD7"/>
    <w:rsid w:val="00864608"/>
    <w:rsid w:val="00870652"/>
    <w:rsid w:val="00881A9E"/>
    <w:rsid w:val="008C5EDC"/>
    <w:rsid w:val="0090125D"/>
    <w:rsid w:val="00A04E40"/>
    <w:rsid w:val="00A766CD"/>
    <w:rsid w:val="00A816A8"/>
    <w:rsid w:val="00A81B4F"/>
    <w:rsid w:val="00AA2CA3"/>
    <w:rsid w:val="00B02DE7"/>
    <w:rsid w:val="00B04689"/>
    <w:rsid w:val="00B6117D"/>
    <w:rsid w:val="00BA7EEF"/>
    <w:rsid w:val="00BD01A1"/>
    <w:rsid w:val="00BF5790"/>
    <w:rsid w:val="00C76BDE"/>
    <w:rsid w:val="00C9660C"/>
    <w:rsid w:val="00CC1716"/>
    <w:rsid w:val="00D24683"/>
    <w:rsid w:val="00D57EDA"/>
    <w:rsid w:val="00D7660D"/>
    <w:rsid w:val="00D76FD4"/>
    <w:rsid w:val="00D92993"/>
    <w:rsid w:val="00DC0975"/>
    <w:rsid w:val="00E03CBA"/>
    <w:rsid w:val="00E81D38"/>
    <w:rsid w:val="00EB1787"/>
    <w:rsid w:val="00ED1E86"/>
    <w:rsid w:val="00ED607E"/>
    <w:rsid w:val="00F045F3"/>
    <w:rsid w:val="00F116D9"/>
    <w:rsid w:val="00F16D04"/>
    <w:rsid w:val="00F24BAE"/>
    <w:rsid w:val="00F31DC1"/>
    <w:rsid w:val="00FA4AA7"/>
    <w:rsid w:val="00FD01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0B24"/>
    <w:pPr>
      <w:ind w:left="720"/>
      <w:contextualSpacing/>
    </w:pPr>
  </w:style>
  <w:style w:type="character" w:styleId="Hyperlink">
    <w:name w:val="Hyperlink"/>
    <w:basedOn w:val="DefaultParagraphFont"/>
    <w:uiPriority w:val="99"/>
    <w:unhideWhenUsed/>
    <w:rsid w:val="0023247F"/>
    <w:rPr>
      <w:color w:val="0563C1" w:themeColor="hyperlink"/>
      <w:u w:val="single"/>
    </w:rPr>
  </w:style>
  <w:style w:type="paragraph" w:styleId="Header">
    <w:name w:val="header"/>
    <w:basedOn w:val="Normal"/>
    <w:link w:val="HeaderChar"/>
    <w:uiPriority w:val="99"/>
    <w:unhideWhenUsed/>
    <w:rsid w:val="003C5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5574"/>
  </w:style>
  <w:style w:type="paragraph" w:styleId="Footer">
    <w:name w:val="footer"/>
    <w:basedOn w:val="Normal"/>
    <w:link w:val="FooterChar"/>
    <w:uiPriority w:val="99"/>
    <w:unhideWhenUsed/>
    <w:rsid w:val="003C5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55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0B24"/>
    <w:pPr>
      <w:ind w:left="720"/>
      <w:contextualSpacing/>
    </w:pPr>
  </w:style>
  <w:style w:type="character" w:styleId="Hyperlink">
    <w:name w:val="Hyperlink"/>
    <w:basedOn w:val="DefaultParagraphFont"/>
    <w:uiPriority w:val="99"/>
    <w:unhideWhenUsed/>
    <w:rsid w:val="0023247F"/>
    <w:rPr>
      <w:color w:val="0563C1" w:themeColor="hyperlink"/>
      <w:u w:val="single"/>
    </w:rPr>
  </w:style>
  <w:style w:type="paragraph" w:styleId="Header">
    <w:name w:val="header"/>
    <w:basedOn w:val="Normal"/>
    <w:link w:val="HeaderChar"/>
    <w:uiPriority w:val="99"/>
    <w:unhideWhenUsed/>
    <w:rsid w:val="003C5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5574"/>
  </w:style>
  <w:style w:type="paragraph" w:styleId="Footer">
    <w:name w:val="footer"/>
    <w:basedOn w:val="Normal"/>
    <w:link w:val="FooterChar"/>
    <w:uiPriority w:val="99"/>
    <w:unhideWhenUsed/>
    <w:rsid w:val="003C5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55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795</Words>
  <Characters>4533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ismail - [2010]</cp:lastModifiedBy>
  <cp:revision>2</cp:revision>
  <dcterms:created xsi:type="dcterms:W3CDTF">2019-11-15T07:03:00Z</dcterms:created>
  <dcterms:modified xsi:type="dcterms:W3CDTF">2019-11-15T07:03:00Z</dcterms:modified>
</cp:coreProperties>
</file>