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E9E" w:rsidRDefault="00C73E9E" w:rsidP="00C73E9E">
      <w:pPr>
        <w:spacing w:line="480" w:lineRule="auto"/>
        <w:jc w:val="center"/>
        <w:rPr>
          <w:rFonts w:ascii="Times New Roman" w:eastAsia="Times New Roman" w:hAnsi="Times New Roman" w:cs="Times New Roman"/>
          <w:sz w:val="24"/>
          <w:szCs w:val="24"/>
        </w:rPr>
      </w:pPr>
    </w:p>
    <w:p w:rsidR="00C73E9E" w:rsidRDefault="00C73E9E" w:rsidP="00C73E9E">
      <w:pPr>
        <w:spacing w:line="480" w:lineRule="auto"/>
        <w:jc w:val="center"/>
        <w:rPr>
          <w:rFonts w:ascii="Times New Roman" w:eastAsia="Times New Roman" w:hAnsi="Times New Roman" w:cs="Times New Roman"/>
          <w:sz w:val="24"/>
          <w:szCs w:val="24"/>
        </w:rPr>
      </w:pPr>
    </w:p>
    <w:p w:rsidR="00C73E9E" w:rsidRDefault="00C73E9E" w:rsidP="00C73E9E">
      <w:pPr>
        <w:spacing w:line="480" w:lineRule="auto"/>
        <w:jc w:val="center"/>
        <w:rPr>
          <w:rFonts w:ascii="Times New Roman" w:eastAsia="Times New Roman" w:hAnsi="Times New Roman" w:cs="Times New Roman"/>
          <w:sz w:val="24"/>
          <w:szCs w:val="24"/>
        </w:rPr>
      </w:pPr>
    </w:p>
    <w:p w:rsidR="00C73E9E" w:rsidRDefault="00C73E9E" w:rsidP="00C73E9E">
      <w:pPr>
        <w:spacing w:line="480" w:lineRule="auto"/>
        <w:jc w:val="center"/>
        <w:rPr>
          <w:rFonts w:ascii="Times New Roman" w:eastAsia="Times New Roman" w:hAnsi="Times New Roman" w:cs="Times New Roman"/>
          <w:sz w:val="24"/>
          <w:szCs w:val="24"/>
        </w:rPr>
      </w:pPr>
    </w:p>
    <w:p w:rsidR="00C73E9E" w:rsidRDefault="00C73E9E" w:rsidP="00C73E9E">
      <w:pPr>
        <w:spacing w:line="480" w:lineRule="auto"/>
        <w:jc w:val="center"/>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Change Implementation</w:t>
      </w:r>
    </w:p>
    <w:p w:rsidR="00C73E9E" w:rsidRDefault="00C73E9E" w:rsidP="00C73E9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C73E9E" w:rsidRDefault="00C73E9E" w:rsidP="00C73E9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C73E9E" w:rsidRDefault="00C73E9E" w:rsidP="00C73E9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C73E9E" w:rsidRDefault="00C73E9E" w:rsidP="00C73E9E">
      <w:pPr>
        <w:spacing w:line="480" w:lineRule="auto"/>
        <w:jc w:val="center"/>
        <w:rPr>
          <w:rFonts w:ascii="Times New Roman" w:eastAsia="Times New Roman" w:hAnsi="Times New Roman" w:cs="Times New Roman"/>
          <w:sz w:val="24"/>
          <w:szCs w:val="24"/>
        </w:rPr>
      </w:pPr>
    </w:p>
    <w:p w:rsidR="00C73E9E" w:rsidRDefault="00C73E9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73E9E" w:rsidRPr="00C73E9E" w:rsidRDefault="00C73E9E" w:rsidP="00C73E9E">
      <w:pPr>
        <w:spacing w:line="480" w:lineRule="auto"/>
        <w:jc w:val="center"/>
        <w:rPr>
          <w:rFonts w:ascii="Times New Roman" w:eastAsia="Times New Roman" w:hAnsi="Times New Roman" w:cs="Times New Roman"/>
          <w:sz w:val="24"/>
          <w:szCs w:val="24"/>
        </w:rPr>
      </w:pPr>
      <w:bookmarkStart w:id="0" w:name="_GoBack"/>
      <w:bookmarkEnd w:id="0"/>
      <w:r w:rsidRPr="00C73E9E">
        <w:rPr>
          <w:rFonts w:ascii="Times New Roman" w:eastAsia="Times New Roman" w:hAnsi="Times New Roman" w:cs="Times New Roman"/>
          <w:sz w:val="24"/>
          <w:szCs w:val="24"/>
        </w:rPr>
        <w:lastRenderedPageBreak/>
        <w:t>Change Implementation</w:t>
      </w:r>
    </w:p>
    <w:p w:rsidR="00C73E9E" w:rsidRPr="00C73E9E" w:rsidRDefault="00C73E9E" w:rsidP="00C73E9E">
      <w:pPr>
        <w:spacing w:line="480" w:lineRule="auto"/>
        <w:rPr>
          <w:rFonts w:ascii="Times New Roman" w:eastAsia="Times New Roman" w:hAnsi="Times New Roman" w:cs="Times New Roman"/>
          <w:b/>
          <w:sz w:val="24"/>
          <w:szCs w:val="24"/>
        </w:rPr>
      </w:pPr>
      <w:r w:rsidRPr="00C73E9E">
        <w:rPr>
          <w:rFonts w:ascii="Times New Roman" w:eastAsia="Times New Roman" w:hAnsi="Times New Roman" w:cs="Times New Roman"/>
          <w:b/>
          <w:sz w:val="24"/>
          <w:szCs w:val="24"/>
        </w:rPr>
        <w:t xml:space="preserve">Question #1 </w:t>
      </w:r>
    </w:p>
    <w:p w:rsidR="00C73E9E" w:rsidRPr="00C73E9E" w:rsidRDefault="00C73E9E" w:rsidP="00C73E9E">
      <w:pPr>
        <w:spacing w:line="480" w:lineRule="auto"/>
        <w:ind w:firstLine="720"/>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 xml:space="preserve">Stakeholders may pose a lot of objections to leaders while trying to implement changes. The common types of objections include individual resistance to change, lack of change buy-in by stakeholders, or cultural factors. Not everybody enjoys change; sometimes, the prevailing conditions tend to be comfortable and convenient; hence the introduction of new processes or structures or strategies may face resistance from stakeholders and sometimes become impossible to implement (Cameron &amp; Green, 2019). Besides, where change involves a diverse group of people, the impact may have varied results and impose cultural barriers to the change. </w:t>
      </w:r>
    </w:p>
    <w:p w:rsidR="00C73E9E" w:rsidRPr="00C73E9E" w:rsidRDefault="00C73E9E" w:rsidP="00C73E9E">
      <w:pPr>
        <w:spacing w:line="480" w:lineRule="auto"/>
        <w:ind w:firstLine="720"/>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 xml:space="preserve">As a result, whether in a small or large organization, leaders have a unique responsibility to anticipate and plan for change to ensure maximum gain and prevent disruptions in organizational operations during change implementation. As noted by (Imran et al. 2016), organizations with smooth change management initiatives are six times better suited to attain change objectives than organizations that exhibit poor change management. Leaders can achieve through clear and frequent communication of the organization's strategic direction. Although communication is integral, setting the direction ensures cohesion among stakeholders and guarantees buy-in to change. By consistently and communicating the organization's strategy with all stakeholders ensures fears about the uncertainty surrounding the change are shared and adequately addressed.      </w:t>
      </w:r>
    </w:p>
    <w:p w:rsidR="00C73E9E" w:rsidRPr="00C73E9E" w:rsidRDefault="00C73E9E" w:rsidP="00C73E9E">
      <w:pPr>
        <w:spacing w:line="480" w:lineRule="auto"/>
        <w:rPr>
          <w:rFonts w:ascii="Times New Roman" w:eastAsia="Times New Roman" w:hAnsi="Times New Roman" w:cs="Times New Roman"/>
          <w:b/>
          <w:sz w:val="24"/>
          <w:szCs w:val="24"/>
        </w:rPr>
      </w:pPr>
      <w:r w:rsidRPr="00C73E9E">
        <w:rPr>
          <w:rFonts w:ascii="Times New Roman" w:eastAsia="Times New Roman" w:hAnsi="Times New Roman" w:cs="Times New Roman"/>
          <w:b/>
          <w:sz w:val="24"/>
          <w:szCs w:val="24"/>
        </w:rPr>
        <w:t xml:space="preserve">Question #2 </w:t>
      </w:r>
    </w:p>
    <w:p w:rsidR="00C73E9E" w:rsidRPr="00C73E9E" w:rsidRDefault="00C73E9E" w:rsidP="00C73E9E">
      <w:pPr>
        <w:spacing w:line="480" w:lineRule="auto"/>
        <w:ind w:firstLine="720"/>
        <w:rPr>
          <w:rFonts w:ascii="Times New Roman" w:eastAsia="Times New Roman" w:hAnsi="Times New Roman" w:cs="Times New Roman"/>
          <w:sz w:val="24"/>
          <w:szCs w:val="24"/>
        </w:rPr>
      </w:pPr>
    </w:p>
    <w:p w:rsidR="00C73E9E" w:rsidRDefault="00C73E9E" w:rsidP="00C73E9E">
      <w:pPr>
        <w:spacing w:line="480" w:lineRule="auto"/>
        <w:ind w:firstLine="720"/>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lastRenderedPageBreak/>
        <w:t xml:space="preserve">Working with doctors, patients, families, and fellow nurses sometimes may create difficult situations that call for the application of nursing ethics. Sometimes these nursing ethics fail to reconcile with personal values during nursing professional obligations due to lack of necessary resources or time. When left unaddressed, ethical dilemmas can be detrimental to job performance due to fatigue and nurse burnout or result in job loss as a result of legal suites (Aitamaa et al. 2016). </w:t>
      </w:r>
    </w:p>
    <w:p w:rsidR="00C73E9E" w:rsidRPr="00C73E9E" w:rsidRDefault="00C73E9E" w:rsidP="00C73E9E">
      <w:pPr>
        <w:spacing w:line="480" w:lineRule="auto"/>
        <w:ind w:firstLine="720"/>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 xml:space="preserve">Ethical dilemmas may vary significantly based on the circumstances of the treatment subject. For instance, I witnessed an ethical dilemma when attending to a patient recently. The family of an accident patient requested the doctor not to disclose a medical condition to the patient. After recovery, the patient was deemed infertile, and his family was afraid of informing him could affect him psychologically. To address the ethical dilemma of whether to inform the patient, it was important to consider the patient's right to be informed. It was not easy to agree with the family regarding how they viewed the information that would affect the patient. As a result, we decided it was safer to inform, counsel, and support him rather than lying to him only for him to discover later. Leaders should embrace fidelity and ethical principles by understanding and ensuring the rights of the patient are protected.              </w:t>
      </w:r>
    </w:p>
    <w:p w:rsidR="00C73E9E" w:rsidRPr="00C73E9E" w:rsidRDefault="00C73E9E" w:rsidP="00C73E9E">
      <w:pPr>
        <w:spacing w:line="480" w:lineRule="auto"/>
        <w:rPr>
          <w:rFonts w:ascii="Times New Roman" w:eastAsia="Times New Roman" w:hAnsi="Times New Roman" w:cs="Times New Roman"/>
          <w:b/>
          <w:sz w:val="24"/>
          <w:szCs w:val="24"/>
        </w:rPr>
      </w:pPr>
      <w:r w:rsidRPr="00C73E9E">
        <w:rPr>
          <w:rFonts w:ascii="Times New Roman" w:eastAsia="Times New Roman" w:hAnsi="Times New Roman" w:cs="Times New Roman"/>
          <w:b/>
          <w:sz w:val="24"/>
          <w:szCs w:val="24"/>
        </w:rPr>
        <w:t xml:space="preserve">Question #3 </w:t>
      </w:r>
    </w:p>
    <w:p w:rsidR="00C73E9E" w:rsidRDefault="00C73E9E" w:rsidP="00C73E9E">
      <w:pPr>
        <w:spacing w:line="480" w:lineRule="auto"/>
        <w:ind w:firstLine="720"/>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 xml:space="preserve">Implementing a large-scale change in an organization is a challenging task for most leaders. Most change efforts start with genuinely good intentions but sometimes produce extremely low change results. Not meeting the expected results result in blames, counter blames, and frustrations among stakeholders. Leaders establish short term wins that breakdown the change into unambiguous and visible activities that re coordinated with change efforts To avoid </w:t>
      </w:r>
      <w:r w:rsidRPr="00C73E9E">
        <w:rPr>
          <w:rFonts w:ascii="Times New Roman" w:eastAsia="Times New Roman" w:hAnsi="Times New Roman" w:cs="Times New Roman"/>
          <w:sz w:val="24"/>
          <w:szCs w:val="24"/>
        </w:rPr>
        <w:lastRenderedPageBreak/>
        <w:t xml:space="preserve">objections for change in projects that last for more than six months (Imran et al. 2016). In large-scale change initiatives, sometimes failure results due to a lack of notable early success. Lack of notable success in the early stages of change implementations negatively affect the momentum and may lead to a lack of progress despite sustained effort over a period. Short-term wins are developed by change leadership to sustain the change effort over a longer time. Setting progressive goals over the change period helps to clearly communicate the organizational vision and align stakeholders to deliver on the short term goals enthusiastically. </w:t>
      </w:r>
    </w:p>
    <w:p w:rsidR="00C73E9E" w:rsidRPr="00C73E9E" w:rsidRDefault="00C73E9E" w:rsidP="00C73E9E">
      <w:pPr>
        <w:spacing w:line="480" w:lineRule="auto"/>
        <w:ind w:firstLine="720"/>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 xml:space="preserve">Boosting the productivity of employees and ensuring momentum are the most critical short-term wins. Besides ensuring workers remain motivated and more productive when short-term wins are rewarded, they boost morale. Also, employees will sustain the momentum when they notice progress as they put effort into the organization's overall goal.            </w:t>
      </w:r>
    </w:p>
    <w:p w:rsidR="00C73E9E" w:rsidRPr="00C73E9E" w:rsidRDefault="00C73E9E" w:rsidP="00C73E9E">
      <w:pPr>
        <w:spacing w:line="480" w:lineRule="auto"/>
        <w:rPr>
          <w:rFonts w:ascii="Times New Roman" w:eastAsia="Times New Roman" w:hAnsi="Times New Roman" w:cs="Times New Roman"/>
          <w:b/>
          <w:sz w:val="24"/>
          <w:szCs w:val="24"/>
        </w:rPr>
      </w:pPr>
      <w:r w:rsidRPr="00C73E9E">
        <w:rPr>
          <w:rFonts w:ascii="Times New Roman" w:eastAsia="Times New Roman" w:hAnsi="Times New Roman" w:cs="Times New Roman"/>
          <w:b/>
          <w:sz w:val="24"/>
          <w:szCs w:val="24"/>
        </w:rPr>
        <w:t xml:space="preserve">Question #4 </w:t>
      </w:r>
    </w:p>
    <w:p w:rsidR="00C73E9E" w:rsidRPr="00C73E9E" w:rsidRDefault="00C73E9E" w:rsidP="00C73E9E">
      <w:pPr>
        <w:spacing w:line="480" w:lineRule="auto"/>
        <w:ind w:firstLine="720"/>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 xml:space="preserve">A lot of metric exists to measure the performance of organizations in an attempt to achieve set objectives. These metrics are sometimes controversial. For instance, growth in profits and revenues stands as the primary goal of change implementations that aim at improving efficiency or cutting down costs. However, during change implementation, there is there are other underlying elements that organizations can use to identify, verify, and measure the success of change implementation. The success of the change implementation process can be determined, verified, and measured by the level of trust, communication, and satisfaction among various stakeholders (Cameron &amp; Green, 2019). Employee and customer satisfaction form integral aspects of measuring the success of change implantation. Satisfied and happy workers translate to happier and lasting customer relationships. A successful process should see low or zero staff </w:t>
      </w:r>
      <w:r w:rsidRPr="00C73E9E">
        <w:rPr>
          <w:rFonts w:ascii="Times New Roman" w:eastAsia="Times New Roman" w:hAnsi="Times New Roman" w:cs="Times New Roman"/>
          <w:sz w:val="24"/>
          <w:szCs w:val="24"/>
        </w:rPr>
        <w:lastRenderedPageBreak/>
        <w:t xml:space="preserve">turnover, absenteeism, and complaints. The level of understanding by stakeholders regarding the change implementation is determined by the frequency and effectiveness of change communication. Whether shared through memos, emails, speeches, and newsletters, or company websites, the primary measure of the change implantation is the level of stakeholder understanding. The success of change implementation at our facility is measured by the level of change in patient outcome, the efficiency of the treatment process, and a reduction in treatment errors.              </w:t>
      </w:r>
    </w:p>
    <w:p w:rsidR="00C73E9E" w:rsidRPr="00C73E9E" w:rsidRDefault="00C73E9E" w:rsidP="00C73E9E">
      <w:pPr>
        <w:spacing w:line="480" w:lineRule="auto"/>
        <w:rPr>
          <w:rFonts w:ascii="Times New Roman" w:eastAsia="Times New Roman" w:hAnsi="Times New Roman" w:cs="Times New Roman"/>
          <w:b/>
          <w:sz w:val="24"/>
          <w:szCs w:val="24"/>
        </w:rPr>
      </w:pPr>
      <w:r w:rsidRPr="00C73E9E">
        <w:rPr>
          <w:rFonts w:ascii="Times New Roman" w:eastAsia="Times New Roman" w:hAnsi="Times New Roman" w:cs="Times New Roman"/>
          <w:b/>
          <w:sz w:val="24"/>
          <w:szCs w:val="24"/>
        </w:rPr>
        <w:t xml:space="preserve">Question #5 </w:t>
      </w:r>
    </w:p>
    <w:p w:rsidR="00C73E9E" w:rsidRPr="00C73E9E" w:rsidRDefault="00C73E9E" w:rsidP="00C73E9E">
      <w:pPr>
        <w:spacing w:line="480" w:lineRule="auto"/>
        <w:ind w:firstLine="720"/>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 xml:space="preserve">Change management entails the identification and selection of strategies that are critical in the transitioning of organizations, teams, and individuals from the status quo to a better and desired status (Cameron &amp; Green, 2019). Change implementation projects result in the establishment of new processes, policies, protocols, and systems that aid staff and organizations in the transition process. At the local community clinic where I work, the essential systems necessary to facilitate continuous change without compromising quality or causing burnout among employees include: </w:t>
      </w:r>
    </w:p>
    <w:p w:rsidR="00C73E9E" w:rsidRDefault="00C73E9E" w:rsidP="00C73E9E">
      <w:pPr>
        <w:pStyle w:val="ListParagraph"/>
        <w:numPr>
          <w:ilvl w:val="0"/>
          <w:numId w:val="3"/>
        </w:numPr>
        <w:spacing w:line="480" w:lineRule="auto"/>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Leadership – establishing a responsible and accountable change leadership that inspires and directs all stakeholders towards the organization vision</w:t>
      </w:r>
    </w:p>
    <w:p w:rsidR="00C73E9E" w:rsidRDefault="00C73E9E" w:rsidP="00C73E9E">
      <w:pPr>
        <w:pStyle w:val="ListParagraph"/>
        <w:numPr>
          <w:ilvl w:val="0"/>
          <w:numId w:val="3"/>
        </w:numPr>
        <w:spacing w:line="480" w:lineRule="auto"/>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Employee empowerment – empowerment ensures all employees are equipped with the right knowledge, skills, and abilities. They should possess a high level of understanding of their role in the change process.</w:t>
      </w:r>
    </w:p>
    <w:p w:rsidR="00C73E9E" w:rsidRDefault="00C73E9E" w:rsidP="00C73E9E">
      <w:pPr>
        <w:pStyle w:val="ListParagraph"/>
        <w:numPr>
          <w:ilvl w:val="0"/>
          <w:numId w:val="3"/>
        </w:numPr>
        <w:spacing w:line="480" w:lineRule="auto"/>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Patient focus - continued focus on patient satisfaction by improving the quality of treatment and patient outcomes.</w:t>
      </w:r>
    </w:p>
    <w:p w:rsidR="00C73E9E" w:rsidRPr="00C73E9E" w:rsidRDefault="00C73E9E" w:rsidP="00C73E9E">
      <w:pPr>
        <w:pStyle w:val="ListParagraph"/>
        <w:numPr>
          <w:ilvl w:val="0"/>
          <w:numId w:val="3"/>
        </w:numPr>
        <w:spacing w:line="480" w:lineRule="auto"/>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lastRenderedPageBreak/>
        <w:t xml:space="preserve">Collaboration and teamwork – all staff (nurses, doctors, administrators, cleaners, etc.) are highly encouraged to work together to provide quality healthcare to patients.        </w:t>
      </w:r>
    </w:p>
    <w:p w:rsidR="00C73E9E" w:rsidRPr="00C73E9E" w:rsidRDefault="00C73E9E" w:rsidP="00C73E9E">
      <w:pPr>
        <w:spacing w:line="480" w:lineRule="auto"/>
        <w:ind w:firstLine="720"/>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The following factors are important in ensuring change is embedded in the culture of organizations.</w:t>
      </w:r>
    </w:p>
    <w:p w:rsidR="00C73E9E" w:rsidRDefault="00C73E9E" w:rsidP="00C73E9E">
      <w:pPr>
        <w:pStyle w:val="ListParagraph"/>
        <w:numPr>
          <w:ilvl w:val="0"/>
          <w:numId w:val="4"/>
        </w:numPr>
        <w:spacing w:line="480" w:lineRule="auto"/>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Adaptability – it is important for organizations to keep improving the quality of services provided by focusing on changing patient/customer needs and preferences, changing industry trends, or through learning and research by staff.</w:t>
      </w:r>
    </w:p>
    <w:p w:rsidR="00C73E9E" w:rsidRDefault="00C73E9E" w:rsidP="00C73E9E">
      <w:pPr>
        <w:pStyle w:val="ListParagraph"/>
        <w:numPr>
          <w:ilvl w:val="0"/>
          <w:numId w:val="4"/>
        </w:numPr>
        <w:spacing w:line="480" w:lineRule="auto"/>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Involvement – involving everyone in change implementations helps empower staff, enhance team collaboration and improve capability development</w:t>
      </w:r>
    </w:p>
    <w:p w:rsidR="00C73E9E" w:rsidRPr="00C73E9E" w:rsidRDefault="00C73E9E" w:rsidP="00C73E9E">
      <w:pPr>
        <w:pStyle w:val="ListParagraph"/>
        <w:numPr>
          <w:ilvl w:val="0"/>
          <w:numId w:val="4"/>
        </w:numPr>
        <w:spacing w:line="480" w:lineRule="auto"/>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 xml:space="preserve">Mission – having a mission that gives direction and intention and is consistent with the organization's values improves change coordination.    </w:t>
      </w:r>
    </w:p>
    <w:p w:rsidR="00C73E9E" w:rsidRPr="00C73E9E" w:rsidRDefault="00C73E9E" w:rsidP="00C73E9E">
      <w:pPr>
        <w:spacing w:line="480" w:lineRule="auto"/>
        <w:rPr>
          <w:rFonts w:ascii="Times New Roman" w:eastAsia="Times New Roman" w:hAnsi="Times New Roman" w:cs="Times New Roman"/>
          <w:b/>
          <w:sz w:val="24"/>
          <w:szCs w:val="24"/>
        </w:rPr>
      </w:pPr>
      <w:r w:rsidRPr="00C73E9E">
        <w:rPr>
          <w:rFonts w:ascii="Times New Roman" w:eastAsia="Times New Roman" w:hAnsi="Times New Roman" w:cs="Times New Roman"/>
          <w:b/>
          <w:sz w:val="24"/>
          <w:szCs w:val="24"/>
        </w:rPr>
        <w:t xml:space="preserve">Question #6 </w:t>
      </w:r>
    </w:p>
    <w:p w:rsidR="00C73E9E" w:rsidRPr="00C73E9E" w:rsidRDefault="00C73E9E" w:rsidP="00C73E9E">
      <w:pPr>
        <w:spacing w:line="480" w:lineRule="auto"/>
        <w:ind w:firstLine="720"/>
        <w:rPr>
          <w:rFonts w:ascii="Times New Roman" w:eastAsia="Times New Roman" w:hAnsi="Times New Roman" w:cs="Times New Roman"/>
          <w:sz w:val="24"/>
          <w:szCs w:val="24"/>
        </w:rPr>
      </w:pPr>
      <w:r w:rsidRPr="00C73E9E">
        <w:rPr>
          <w:rFonts w:ascii="Times New Roman" w:eastAsia="Times New Roman" w:hAnsi="Times New Roman" w:cs="Times New Roman"/>
          <w:sz w:val="24"/>
          <w:szCs w:val="24"/>
        </w:rPr>
        <w:t xml:space="preserve">Change has been inevitable in my personal growth history. Since I was born, besides physical and biological growth changes, I have also gone through mental and spiritual growth as a result of education and personal experiences. I have also been able to identify and establish personal values that have eventually molded my behavior to date. The majority of the changes have had a positive impact on me. For instance, joining the school is a change that has seen me get enlightened. By becoming a nurse, I can help other people, something I dreamt of doing since my childhood. My ambitions and family adopted values have also taught me to work hard and push myself driven by self-discipline and willpower.      </w:t>
      </w:r>
    </w:p>
    <w:p w:rsidR="00D2128B" w:rsidRPr="00C73E9E" w:rsidRDefault="00C73E9E" w:rsidP="00C73E9E">
      <w:pPr>
        <w:spacing w:line="480" w:lineRule="auto"/>
        <w:ind w:firstLine="720"/>
        <w:rPr>
          <w:rFonts w:ascii="Times New Roman" w:hAnsi="Times New Roman" w:cs="Times New Roman"/>
          <w:sz w:val="24"/>
          <w:szCs w:val="24"/>
        </w:rPr>
      </w:pPr>
      <w:r w:rsidRPr="00C73E9E">
        <w:rPr>
          <w:rFonts w:ascii="Times New Roman" w:eastAsia="Times New Roman" w:hAnsi="Times New Roman" w:cs="Times New Roman"/>
          <w:sz w:val="24"/>
          <w:szCs w:val="24"/>
        </w:rPr>
        <w:t xml:space="preserve">Managing personal change starts by understanding hidden and unconscious attributes. To navigate overcome the challenges that come with change: 1), I allow myself to accept the </w:t>
      </w:r>
      <w:r w:rsidRPr="00C73E9E">
        <w:rPr>
          <w:rFonts w:ascii="Times New Roman" w:eastAsia="Times New Roman" w:hAnsi="Times New Roman" w:cs="Times New Roman"/>
          <w:sz w:val="24"/>
          <w:szCs w:val="24"/>
        </w:rPr>
        <w:lastRenderedPageBreak/>
        <w:t xml:space="preserve">discomfort that is associated with change and then rely on mindfulness to decide what to do. 2) I focus on the benefits that come with the change, which further improves my acceptance and commitment level to the change process, and 3) is to ensure the change is aligned to my personal goals and objectives, which helps avoid straying from my primary goals.  </w:t>
      </w:r>
    </w:p>
    <w:p w:rsidR="00C73E9E" w:rsidRPr="00C73E9E" w:rsidRDefault="00C73E9E" w:rsidP="00C73E9E">
      <w:pPr>
        <w:spacing w:line="480" w:lineRule="auto"/>
        <w:rPr>
          <w:rFonts w:ascii="Times New Roman" w:hAnsi="Times New Roman" w:cs="Times New Roman"/>
          <w:sz w:val="24"/>
          <w:szCs w:val="24"/>
        </w:rPr>
      </w:pPr>
    </w:p>
    <w:p w:rsidR="00C73E9E" w:rsidRPr="00C73E9E" w:rsidRDefault="00C73E9E" w:rsidP="00C73E9E">
      <w:pPr>
        <w:spacing w:line="480" w:lineRule="auto"/>
        <w:rPr>
          <w:rFonts w:ascii="Times New Roman" w:hAnsi="Times New Roman" w:cs="Times New Roman"/>
          <w:sz w:val="24"/>
          <w:szCs w:val="24"/>
        </w:rPr>
      </w:pPr>
      <w:r w:rsidRPr="00C73E9E">
        <w:rPr>
          <w:rFonts w:ascii="Times New Roman" w:hAnsi="Times New Roman" w:cs="Times New Roman"/>
          <w:sz w:val="24"/>
          <w:szCs w:val="24"/>
        </w:rPr>
        <w:br w:type="page"/>
      </w:r>
    </w:p>
    <w:p w:rsidR="00C07615" w:rsidRPr="00C73E9E" w:rsidRDefault="00C07615" w:rsidP="00C73E9E">
      <w:pPr>
        <w:spacing w:line="480" w:lineRule="auto"/>
        <w:jc w:val="center"/>
        <w:rPr>
          <w:rFonts w:ascii="Times New Roman" w:hAnsi="Times New Roman" w:cs="Times New Roman"/>
          <w:sz w:val="24"/>
          <w:szCs w:val="24"/>
        </w:rPr>
      </w:pPr>
      <w:r w:rsidRPr="00C73E9E">
        <w:rPr>
          <w:rFonts w:ascii="Times New Roman" w:hAnsi="Times New Roman" w:cs="Times New Roman"/>
          <w:sz w:val="24"/>
          <w:szCs w:val="24"/>
        </w:rPr>
        <w:lastRenderedPageBreak/>
        <w:t>References</w:t>
      </w:r>
    </w:p>
    <w:p w:rsidR="007E2433" w:rsidRPr="00C73E9E" w:rsidRDefault="007E2433" w:rsidP="00C73E9E">
      <w:pPr>
        <w:spacing w:line="480" w:lineRule="auto"/>
        <w:ind w:left="720" w:hanging="720"/>
        <w:rPr>
          <w:rFonts w:ascii="Times New Roman" w:hAnsi="Times New Roman" w:cs="Times New Roman"/>
          <w:color w:val="222222"/>
          <w:sz w:val="24"/>
          <w:szCs w:val="24"/>
          <w:shd w:val="clear" w:color="auto" w:fill="FFFFFF"/>
        </w:rPr>
      </w:pPr>
      <w:r w:rsidRPr="00C73E9E">
        <w:rPr>
          <w:rFonts w:ascii="Times New Roman" w:hAnsi="Times New Roman" w:cs="Times New Roman"/>
          <w:color w:val="222222"/>
          <w:sz w:val="24"/>
          <w:szCs w:val="24"/>
          <w:shd w:val="clear" w:color="auto" w:fill="FFFFFF"/>
        </w:rPr>
        <w:t>Aitamaa, E., Leino-Kilpi, H., Iltanen, S., &amp;Suhonen, R. (2016). Ethical problems in nursing management: the views of nurse managers. </w:t>
      </w:r>
      <w:r w:rsidRPr="00C73E9E">
        <w:rPr>
          <w:rFonts w:ascii="Times New Roman" w:hAnsi="Times New Roman" w:cs="Times New Roman"/>
          <w:i/>
          <w:iCs/>
          <w:color w:val="222222"/>
          <w:sz w:val="24"/>
          <w:szCs w:val="24"/>
          <w:shd w:val="clear" w:color="auto" w:fill="FFFFFF"/>
        </w:rPr>
        <w:t>Nursing ethics</w:t>
      </w:r>
      <w:r w:rsidRPr="00C73E9E">
        <w:rPr>
          <w:rFonts w:ascii="Times New Roman" w:hAnsi="Times New Roman" w:cs="Times New Roman"/>
          <w:color w:val="222222"/>
          <w:sz w:val="24"/>
          <w:szCs w:val="24"/>
          <w:shd w:val="clear" w:color="auto" w:fill="FFFFFF"/>
        </w:rPr>
        <w:t>, </w:t>
      </w:r>
      <w:r w:rsidRPr="00C73E9E">
        <w:rPr>
          <w:rFonts w:ascii="Times New Roman" w:hAnsi="Times New Roman" w:cs="Times New Roman"/>
          <w:i/>
          <w:iCs/>
          <w:color w:val="222222"/>
          <w:sz w:val="24"/>
          <w:szCs w:val="24"/>
          <w:shd w:val="clear" w:color="auto" w:fill="FFFFFF"/>
        </w:rPr>
        <w:t>23</w:t>
      </w:r>
      <w:r w:rsidRPr="00C73E9E">
        <w:rPr>
          <w:rFonts w:ascii="Times New Roman" w:hAnsi="Times New Roman" w:cs="Times New Roman"/>
          <w:color w:val="222222"/>
          <w:sz w:val="24"/>
          <w:szCs w:val="24"/>
          <w:shd w:val="clear" w:color="auto" w:fill="FFFFFF"/>
        </w:rPr>
        <w:t>(6), 646-658.</w:t>
      </w:r>
    </w:p>
    <w:p w:rsidR="00C07615" w:rsidRPr="00C73E9E" w:rsidRDefault="00C07615" w:rsidP="00C73E9E">
      <w:pPr>
        <w:spacing w:line="480" w:lineRule="auto"/>
        <w:ind w:left="720" w:hanging="720"/>
        <w:rPr>
          <w:rFonts w:ascii="Times New Roman" w:hAnsi="Times New Roman" w:cs="Times New Roman"/>
          <w:color w:val="222222"/>
          <w:sz w:val="24"/>
          <w:szCs w:val="24"/>
          <w:shd w:val="clear" w:color="auto" w:fill="FFFFFF"/>
        </w:rPr>
      </w:pPr>
      <w:r w:rsidRPr="00C73E9E">
        <w:rPr>
          <w:rFonts w:ascii="Times New Roman" w:hAnsi="Times New Roman" w:cs="Times New Roman"/>
          <w:color w:val="222222"/>
          <w:sz w:val="24"/>
          <w:szCs w:val="24"/>
          <w:shd w:val="clear" w:color="auto" w:fill="FFFFFF"/>
        </w:rPr>
        <w:t>Cameron, E., &amp; Green, M. (2019). </w:t>
      </w:r>
      <w:r w:rsidRPr="00C73E9E">
        <w:rPr>
          <w:rFonts w:ascii="Times New Roman" w:hAnsi="Times New Roman" w:cs="Times New Roman"/>
          <w:i/>
          <w:iCs/>
          <w:color w:val="222222"/>
          <w:sz w:val="24"/>
          <w:szCs w:val="24"/>
          <w:shd w:val="clear" w:color="auto" w:fill="FFFFFF"/>
        </w:rPr>
        <w:t>Making sense of change management: A complete guide to the models, tools and techniques of organizational change</w:t>
      </w:r>
      <w:r w:rsidRPr="00C73E9E">
        <w:rPr>
          <w:rFonts w:ascii="Times New Roman" w:hAnsi="Times New Roman" w:cs="Times New Roman"/>
          <w:color w:val="222222"/>
          <w:sz w:val="24"/>
          <w:szCs w:val="24"/>
          <w:shd w:val="clear" w:color="auto" w:fill="FFFFFF"/>
        </w:rPr>
        <w:t>.Kogan Page Publishers.</w:t>
      </w:r>
    </w:p>
    <w:p w:rsidR="006F463A" w:rsidRPr="00C73E9E" w:rsidRDefault="006F463A" w:rsidP="00C73E9E">
      <w:pPr>
        <w:spacing w:line="480" w:lineRule="auto"/>
        <w:ind w:left="720" w:hanging="720"/>
        <w:rPr>
          <w:rFonts w:ascii="Times New Roman" w:hAnsi="Times New Roman" w:cs="Times New Roman"/>
          <w:color w:val="222222"/>
          <w:sz w:val="24"/>
          <w:szCs w:val="24"/>
          <w:shd w:val="clear" w:color="auto" w:fill="FFFFFF"/>
        </w:rPr>
      </w:pPr>
      <w:r w:rsidRPr="00C73E9E">
        <w:rPr>
          <w:rFonts w:ascii="Times New Roman" w:hAnsi="Times New Roman" w:cs="Times New Roman"/>
          <w:color w:val="222222"/>
          <w:sz w:val="24"/>
          <w:szCs w:val="24"/>
          <w:shd w:val="clear" w:color="auto" w:fill="FFFFFF"/>
        </w:rPr>
        <w:t>Imran, M. K., Rehman, C. A., Aslam, U., &amp; Bilal, A. R. (2016). What’s organization knowledge management strategy for successful change implementation?. </w:t>
      </w:r>
      <w:r w:rsidRPr="00C73E9E">
        <w:rPr>
          <w:rFonts w:ascii="Times New Roman" w:hAnsi="Times New Roman" w:cs="Times New Roman"/>
          <w:i/>
          <w:iCs/>
          <w:color w:val="222222"/>
          <w:sz w:val="24"/>
          <w:szCs w:val="24"/>
          <w:shd w:val="clear" w:color="auto" w:fill="FFFFFF"/>
        </w:rPr>
        <w:t>Journal of Organizational Change Management</w:t>
      </w:r>
      <w:r w:rsidRPr="00C73E9E">
        <w:rPr>
          <w:rFonts w:ascii="Times New Roman" w:hAnsi="Times New Roman" w:cs="Times New Roman"/>
          <w:color w:val="222222"/>
          <w:sz w:val="24"/>
          <w:szCs w:val="24"/>
          <w:shd w:val="clear" w:color="auto" w:fill="FFFFFF"/>
        </w:rPr>
        <w:t>, </w:t>
      </w:r>
      <w:r w:rsidRPr="00C73E9E">
        <w:rPr>
          <w:rFonts w:ascii="Times New Roman" w:hAnsi="Times New Roman" w:cs="Times New Roman"/>
          <w:i/>
          <w:iCs/>
          <w:color w:val="222222"/>
          <w:sz w:val="24"/>
          <w:szCs w:val="24"/>
          <w:shd w:val="clear" w:color="auto" w:fill="FFFFFF"/>
        </w:rPr>
        <w:t>29</w:t>
      </w:r>
      <w:r w:rsidRPr="00C73E9E">
        <w:rPr>
          <w:rFonts w:ascii="Times New Roman" w:hAnsi="Times New Roman" w:cs="Times New Roman"/>
          <w:color w:val="222222"/>
          <w:sz w:val="24"/>
          <w:szCs w:val="24"/>
          <w:shd w:val="clear" w:color="auto" w:fill="FFFFFF"/>
        </w:rPr>
        <w:t>(7), 1097-1117.</w:t>
      </w:r>
    </w:p>
    <w:p w:rsidR="007E2433" w:rsidRPr="00C73E9E" w:rsidRDefault="007E2433" w:rsidP="00C73E9E">
      <w:pPr>
        <w:spacing w:line="480" w:lineRule="auto"/>
        <w:rPr>
          <w:rFonts w:ascii="Times New Roman" w:hAnsi="Times New Roman" w:cs="Times New Roman"/>
          <w:sz w:val="24"/>
          <w:szCs w:val="24"/>
        </w:rPr>
      </w:pPr>
    </w:p>
    <w:sectPr w:rsidR="007E2433" w:rsidRPr="00C73E9E" w:rsidSect="00C73E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6168" w:rsidRDefault="00D76168" w:rsidP="00C73E9E">
      <w:pPr>
        <w:spacing w:after="0" w:line="240" w:lineRule="auto"/>
      </w:pPr>
      <w:r>
        <w:separator/>
      </w:r>
    </w:p>
  </w:endnote>
  <w:endnote w:type="continuationSeparator" w:id="1">
    <w:p w:rsidR="00D76168" w:rsidRDefault="00D76168" w:rsidP="00C73E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6168" w:rsidRDefault="00D76168" w:rsidP="00C73E9E">
      <w:pPr>
        <w:spacing w:after="0" w:line="240" w:lineRule="auto"/>
      </w:pPr>
      <w:r>
        <w:separator/>
      </w:r>
    </w:p>
  </w:footnote>
  <w:footnote w:type="continuationSeparator" w:id="1">
    <w:p w:rsidR="00D76168" w:rsidRDefault="00D76168" w:rsidP="00C73E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9E" w:rsidRDefault="00C73E9E" w:rsidP="00C73E9E">
    <w:pPr>
      <w:spacing w:line="480" w:lineRule="auto"/>
    </w:pPr>
    <w:r w:rsidRPr="00C73E9E">
      <w:rPr>
        <w:rFonts w:ascii="Times New Roman" w:eastAsia="Times New Roman" w:hAnsi="Times New Roman" w:cs="Times New Roman"/>
        <w:sz w:val="24"/>
        <w:szCs w:val="24"/>
      </w:rPr>
      <w:t>CHANGE IMPLEMENTATION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id w:val="-1998712135"/>
        <w:docPartObj>
          <w:docPartGallery w:val="Page Numbers (Top of Page)"/>
          <w:docPartUnique/>
        </w:docPartObj>
      </w:sdtPr>
      <w:sdtEndPr>
        <w:rPr>
          <w:noProof/>
        </w:rPr>
      </w:sdtEndPr>
      <w:sdtContent>
        <w:r w:rsidR="00711DBE">
          <w:fldChar w:fldCharType="begin"/>
        </w:r>
        <w:r>
          <w:instrText xml:space="preserve"> PAGE   \* MERGEFORMAT </w:instrText>
        </w:r>
        <w:r w:rsidR="00711DBE">
          <w:fldChar w:fldCharType="separate"/>
        </w:r>
        <w:r w:rsidR="008C3A0B">
          <w:rPr>
            <w:noProof/>
          </w:rPr>
          <w:t>8</w:t>
        </w:r>
        <w:r w:rsidR="00711DBE">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9E" w:rsidRDefault="00C73E9E" w:rsidP="00C73E9E">
    <w:pPr>
      <w:spacing w:line="480" w:lineRule="auto"/>
    </w:pPr>
    <w:r>
      <w:rPr>
        <w:rFonts w:ascii="Times New Roman" w:eastAsia="Times New Roman" w:hAnsi="Times New Roman" w:cs="Times New Roman"/>
        <w:sz w:val="24"/>
        <w:szCs w:val="24"/>
      </w:rPr>
      <w:t xml:space="preserve">Running Head: </w:t>
    </w:r>
    <w:r w:rsidRPr="00C73E9E">
      <w:rPr>
        <w:rFonts w:ascii="Times New Roman" w:eastAsia="Times New Roman" w:hAnsi="Times New Roman" w:cs="Times New Roman"/>
        <w:sz w:val="24"/>
        <w:szCs w:val="24"/>
      </w:rPr>
      <w:t>CHANGE IMPLEMENTATION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id w:val="1607454944"/>
        <w:docPartObj>
          <w:docPartGallery w:val="Page Numbers (Top of Page)"/>
          <w:docPartUnique/>
        </w:docPartObj>
      </w:sdtPr>
      <w:sdtEndPr>
        <w:rPr>
          <w:noProof/>
        </w:rPr>
      </w:sdtEndPr>
      <w:sdtContent>
        <w:r w:rsidR="00711DBE">
          <w:fldChar w:fldCharType="begin"/>
        </w:r>
        <w:r>
          <w:instrText xml:space="preserve"> PAGE   \* MERGEFORMAT </w:instrText>
        </w:r>
        <w:r w:rsidR="00711DBE">
          <w:fldChar w:fldCharType="separate"/>
        </w:r>
        <w:r w:rsidR="008C3A0B">
          <w:rPr>
            <w:noProof/>
          </w:rPr>
          <w:t>1</w:t>
        </w:r>
        <w:r w:rsidR="00711DBE">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87397"/>
    <w:multiLevelType w:val="hybridMultilevel"/>
    <w:tmpl w:val="A5704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5612C8"/>
    <w:multiLevelType w:val="hybridMultilevel"/>
    <w:tmpl w:val="F3ACA3FE"/>
    <w:lvl w:ilvl="0" w:tplc="204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7EF1B71"/>
    <w:multiLevelType w:val="hybridMultilevel"/>
    <w:tmpl w:val="91423E72"/>
    <w:lvl w:ilvl="0" w:tplc="C50E34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3336B9F"/>
    <w:multiLevelType w:val="hybridMultilevel"/>
    <w:tmpl w:val="18606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655335"/>
    <w:rsid w:val="00037EF2"/>
    <w:rsid w:val="00054B8D"/>
    <w:rsid w:val="00067455"/>
    <w:rsid w:val="00073275"/>
    <w:rsid w:val="00085156"/>
    <w:rsid w:val="000F2FB0"/>
    <w:rsid w:val="000F7753"/>
    <w:rsid w:val="0013374E"/>
    <w:rsid w:val="00150241"/>
    <w:rsid w:val="001843A2"/>
    <w:rsid w:val="001860B0"/>
    <w:rsid w:val="00186143"/>
    <w:rsid w:val="00191281"/>
    <w:rsid w:val="00196D5A"/>
    <w:rsid w:val="001C7AE2"/>
    <w:rsid w:val="00205E65"/>
    <w:rsid w:val="002121AE"/>
    <w:rsid w:val="002440E3"/>
    <w:rsid w:val="00261729"/>
    <w:rsid w:val="00266DC8"/>
    <w:rsid w:val="00273030"/>
    <w:rsid w:val="002F63F5"/>
    <w:rsid w:val="003469DF"/>
    <w:rsid w:val="003A3BE1"/>
    <w:rsid w:val="003D6848"/>
    <w:rsid w:val="003E357C"/>
    <w:rsid w:val="00402C06"/>
    <w:rsid w:val="004322F6"/>
    <w:rsid w:val="00454ADD"/>
    <w:rsid w:val="004677DC"/>
    <w:rsid w:val="00533A56"/>
    <w:rsid w:val="00556C65"/>
    <w:rsid w:val="005E366F"/>
    <w:rsid w:val="00655335"/>
    <w:rsid w:val="00665C30"/>
    <w:rsid w:val="006773B0"/>
    <w:rsid w:val="006F463A"/>
    <w:rsid w:val="00711DBE"/>
    <w:rsid w:val="00714E53"/>
    <w:rsid w:val="00790BE2"/>
    <w:rsid w:val="007D6049"/>
    <w:rsid w:val="007E2433"/>
    <w:rsid w:val="00820DB2"/>
    <w:rsid w:val="00882D74"/>
    <w:rsid w:val="0089087D"/>
    <w:rsid w:val="008A154C"/>
    <w:rsid w:val="008B4EF8"/>
    <w:rsid w:val="008C3168"/>
    <w:rsid w:val="008C3A0B"/>
    <w:rsid w:val="008D593E"/>
    <w:rsid w:val="0093041A"/>
    <w:rsid w:val="00957F03"/>
    <w:rsid w:val="00982927"/>
    <w:rsid w:val="009D1EC3"/>
    <w:rsid w:val="009D7CCA"/>
    <w:rsid w:val="00A536A6"/>
    <w:rsid w:val="00A81CBE"/>
    <w:rsid w:val="00A97886"/>
    <w:rsid w:val="00AD03B5"/>
    <w:rsid w:val="00AE5B7E"/>
    <w:rsid w:val="00B22319"/>
    <w:rsid w:val="00BB24F6"/>
    <w:rsid w:val="00BD491C"/>
    <w:rsid w:val="00BE03BE"/>
    <w:rsid w:val="00BE2084"/>
    <w:rsid w:val="00C0740C"/>
    <w:rsid w:val="00C07615"/>
    <w:rsid w:val="00C36ECA"/>
    <w:rsid w:val="00C37CF4"/>
    <w:rsid w:val="00C73E9E"/>
    <w:rsid w:val="00C96B96"/>
    <w:rsid w:val="00D2128B"/>
    <w:rsid w:val="00D55E67"/>
    <w:rsid w:val="00D6588B"/>
    <w:rsid w:val="00D76168"/>
    <w:rsid w:val="00D810E6"/>
    <w:rsid w:val="00D90FCE"/>
    <w:rsid w:val="00DE0446"/>
    <w:rsid w:val="00DE0517"/>
    <w:rsid w:val="00DF4592"/>
    <w:rsid w:val="00E0255D"/>
    <w:rsid w:val="00E831FB"/>
    <w:rsid w:val="00F3563C"/>
    <w:rsid w:val="00F41FB8"/>
    <w:rsid w:val="00F70506"/>
    <w:rsid w:val="00F9476E"/>
    <w:rsid w:val="00FA2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D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655335"/>
  </w:style>
  <w:style w:type="character" w:customStyle="1" w:styleId="txt-light-blue">
    <w:name w:val="txt-light-blue"/>
    <w:basedOn w:val="DefaultParagraphFont"/>
    <w:rsid w:val="00655335"/>
  </w:style>
  <w:style w:type="paragraph" w:styleId="BalloonText">
    <w:name w:val="Balloon Text"/>
    <w:basedOn w:val="Normal"/>
    <w:link w:val="BalloonTextChar"/>
    <w:uiPriority w:val="99"/>
    <w:semiHidden/>
    <w:unhideWhenUsed/>
    <w:rsid w:val="006553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335"/>
    <w:rPr>
      <w:rFonts w:ascii="Tahoma" w:hAnsi="Tahoma" w:cs="Tahoma"/>
      <w:sz w:val="16"/>
      <w:szCs w:val="16"/>
    </w:rPr>
  </w:style>
  <w:style w:type="paragraph" w:styleId="ListParagraph">
    <w:name w:val="List Paragraph"/>
    <w:basedOn w:val="Normal"/>
    <w:uiPriority w:val="34"/>
    <w:qFormat/>
    <w:rsid w:val="00DF4592"/>
    <w:pPr>
      <w:ind w:left="720"/>
      <w:contextualSpacing/>
    </w:pPr>
  </w:style>
  <w:style w:type="paragraph" w:styleId="Header">
    <w:name w:val="header"/>
    <w:basedOn w:val="Normal"/>
    <w:link w:val="HeaderChar"/>
    <w:uiPriority w:val="99"/>
    <w:unhideWhenUsed/>
    <w:rsid w:val="00C73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E9E"/>
  </w:style>
  <w:style w:type="paragraph" w:styleId="Footer">
    <w:name w:val="footer"/>
    <w:basedOn w:val="Normal"/>
    <w:link w:val="FooterChar"/>
    <w:uiPriority w:val="99"/>
    <w:unhideWhenUsed/>
    <w:rsid w:val="00C73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E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655335"/>
  </w:style>
  <w:style w:type="character" w:customStyle="1" w:styleId="txt-light-blue">
    <w:name w:val="txt-light-blue"/>
    <w:basedOn w:val="DefaultParagraphFont"/>
    <w:rsid w:val="00655335"/>
  </w:style>
  <w:style w:type="paragraph" w:styleId="BalloonText">
    <w:name w:val="Balloon Text"/>
    <w:basedOn w:val="Normal"/>
    <w:link w:val="BalloonTextChar"/>
    <w:uiPriority w:val="99"/>
    <w:semiHidden/>
    <w:unhideWhenUsed/>
    <w:rsid w:val="006553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335"/>
    <w:rPr>
      <w:rFonts w:ascii="Tahoma" w:hAnsi="Tahoma" w:cs="Tahoma"/>
      <w:sz w:val="16"/>
      <w:szCs w:val="16"/>
    </w:rPr>
  </w:style>
  <w:style w:type="paragraph" w:styleId="ListParagraph">
    <w:name w:val="List Paragraph"/>
    <w:basedOn w:val="Normal"/>
    <w:uiPriority w:val="34"/>
    <w:qFormat/>
    <w:rsid w:val="00DF4592"/>
    <w:pPr>
      <w:ind w:left="720"/>
      <w:contextualSpacing/>
    </w:pPr>
  </w:style>
  <w:style w:type="paragraph" w:styleId="Header">
    <w:name w:val="header"/>
    <w:basedOn w:val="Normal"/>
    <w:link w:val="HeaderChar"/>
    <w:uiPriority w:val="99"/>
    <w:unhideWhenUsed/>
    <w:rsid w:val="00C73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E9E"/>
  </w:style>
  <w:style w:type="paragraph" w:styleId="Footer">
    <w:name w:val="footer"/>
    <w:basedOn w:val="Normal"/>
    <w:link w:val="FooterChar"/>
    <w:uiPriority w:val="99"/>
    <w:unhideWhenUsed/>
    <w:rsid w:val="00C73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E9E"/>
  </w:style>
</w:styles>
</file>

<file path=word/webSettings.xml><?xml version="1.0" encoding="utf-8"?>
<w:webSettings xmlns:r="http://schemas.openxmlformats.org/officeDocument/2006/relationships" xmlns:w="http://schemas.openxmlformats.org/wordprocessingml/2006/main">
  <w:divs>
    <w:div w:id="1599438221">
      <w:bodyDiv w:val="1"/>
      <w:marLeft w:val="0"/>
      <w:marRight w:val="0"/>
      <w:marTop w:val="0"/>
      <w:marBottom w:val="0"/>
      <w:divBdr>
        <w:top w:val="none" w:sz="0" w:space="0" w:color="auto"/>
        <w:left w:val="none" w:sz="0" w:space="0" w:color="auto"/>
        <w:bottom w:val="none" w:sz="0" w:space="0" w:color="auto"/>
        <w:right w:val="none" w:sz="0" w:space="0" w:color="auto"/>
      </w:divBdr>
      <w:divsChild>
        <w:div w:id="1001815111">
          <w:marLeft w:val="0"/>
          <w:marRight w:val="0"/>
          <w:marTop w:val="0"/>
          <w:marBottom w:val="0"/>
          <w:divBdr>
            <w:top w:val="none" w:sz="0" w:space="0" w:color="auto"/>
            <w:left w:val="none" w:sz="0" w:space="0" w:color="auto"/>
            <w:bottom w:val="none" w:sz="0" w:space="0" w:color="auto"/>
            <w:right w:val="none" w:sz="0" w:space="0" w:color="auto"/>
          </w:divBdr>
          <w:divsChild>
            <w:div w:id="1838377519">
              <w:marLeft w:val="0"/>
              <w:marRight w:val="0"/>
              <w:marTop w:val="0"/>
              <w:marBottom w:val="0"/>
              <w:divBdr>
                <w:top w:val="none" w:sz="0" w:space="0" w:color="auto"/>
                <w:left w:val="none" w:sz="0" w:space="0" w:color="auto"/>
                <w:bottom w:val="none" w:sz="0" w:space="0" w:color="auto"/>
                <w:right w:val="none" w:sz="0" w:space="0" w:color="auto"/>
              </w:divBdr>
            </w:div>
          </w:divsChild>
        </w:div>
        <w:div w:id="293558466">
          <w:marLeft w:val="0"/>
          <w:marRight w:val="0"/>
          <w:marTop w:val="0"/>
          <w:marBottom w:val="0"/>
          <w:divBdr>
            <w:top w:val="none" w:sz="0" w:space="0" w:color="auto"/>
            <w:left w:val="none" w:sz="0" w:space="0" w:color="auto"/>
            <w:bottom w:val="none" w:sz="0" w:space="0" w:color="auto"/>
            <w:right w:val="none" w:sz="0" w:space="0" w:color="auto"/>
          </w:divBdr>
          <w:divsChild>
            <w:div w:id="1569537322">
              <w:marLeft w:val="0"/>
              <w:marRight w:val="0"/>
              <w:marTop w:val="0"/>
              <w:marBottom w:val="0"/>
              <w:divBdr>
                <w:top w:val="none" w:sz="0" w:space="0" w:color="auto"/>
                <w:left w:val="none" w:sz="0" w:space="0" w:color="auto"/>
                <w:bottom w:val="none" w:sz="0" w:space="0" w:color="auto"/>
                <w:right w:val="none" w:sz="0" w:space="0" w:color="auto"/>
              </w:divBdr>
            </w:div>
          </w:divsChild>
        </w:div>
        <w:div w:id="790828841">
          <w:marLeft w:val="0"/>
          <w:marRight w:val="0"/>
          <w:marTop w:val="0"/>
          <w:marBottom w:val="0"/>
          <w:divBdr>
            <w:top w:val="none" w:sz="0" w:space="0" w:color="auto"/>
            <w:left w:val="none" w:sz="0" w:space="0" w:color="auto"/>
            <w:bottom w:val="none" w:sz="0" w:space="0" w:color="auto"/>
            <w:right w:val="none" w:sz="0" w:space="0" w:color="auto"/>
          </w:divBdr>
          <w:divsChild>
            <w:div w:id="980230868">
              <w:marLeft w:val="0"/>
              <w:marRight w:val="0"/>
              <w:marTop w:val="0"/>
              <w:marBottom w:val="0"/>
              <w:divBdr>
                <w:top w:val="none" w:sz="0" w:space="0" w:color="auto"/>
                <w:left w:val="none" w:sz="0" w:space="0" w:color="auto"/>
                <w:bottom w:val="none" w:sz="0" w:space="0" w:color="auto"/>
                <w:right w:val="none" w:sz="0" w:space="0" w:color="auto"/>
              </w:divBdr>
            </w:div>
          </w:divsChild>
        </w:div>
        <w:div w:id="917397693">
          <w:marLeft w:val="0"/>
          <w:marRight w:val="0"/>
          <w:marTop w:val="0"/>
          <w:marBottom w:val="0"/>
          <w:divBdr>
            <w:top w:val="none" w:sz="0" w:space="0" w:color="auto"/>
            <w:left w:val="none" w:sz="0" w:space="0" w:color="auto"/>
            <w:bottom w:val="none" w:sz="0" w:space="0" w:color="auto"/>
            <w:right w:val="none" w:sz="0" w:space="0" w:color="auto"/>
          </w:divBdr>
          <w:divsChild>
            <w:div w:id="481969138">
              <w:marLeft w:val="0"/>
              <w:marRight w:val="0"/>
              <w:marTop w:val="0"/>
              <w:marBottom w:val="0"/>
              <w:divBdr>
                <w:top w:val="none" w:sz="0" w:space="0" w:color="auto"/>
                <w:left w:val="none" w:sz="0" w:space="0" w:color="auto"/>
                <w:bottom w:val="none" w:sz="0" w:space="0" w:color="auto"/>
                <w:right w:val="none" w:sz="0" w:space="0" w:color="auto"/>
              </w:divBdr>
              <w:divsChild>
                <w:div w:id="7583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280578">
      <w:bodyDiv w:val="1"/>
      <w:marLeft w:val="0"/>
      <w:marRight w:val="0"/>
      <w:marTop w:val="0"/>
      <w:marBottom w:val="0"/>
      <w:divBdr>
        <w:top w:val="none" w:sz="0" w:space="0" w:color="auto"/>
        <w:left w:val="none" w:sz="0" w:space="0" w:color="auto"/>
        <w:bottom w:val="none" w:sz="0" w:space="0" w:color="auto"/>
        <w:right w:val="none" w:sz="0" w:space="0" w:color="auto"/>
      </w:divBdr>
      <w:divsChild>
        <w:div w:id="1662660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1443</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2020-01-10T17:33:00Z</dcterms:created>
  <dcterms:modified xsi:type="dcterms:W3CDTF">2020-01-10T17:33:00Z</dcterms:modified>
</cp:coreProperties>
</file>