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2D2" w:rsidRPr="002512D2" w:rsidRDefault="002512D2" w:rsidP="002512D2">
      <w:pPr>
        <w:spacing w:after="0" w:line="480" w:lineRule="auto"/>
        <w:jc w:val="center"/>
        <w:rPr>
          <w:rFonts w:ascii="Times New Roman" w:eastAsia="Times New Roman" w:hAnsi="Times New Roman" w:cs="Times New Roman"/>
          <w:sz w:val="24"/>
          <w:szCs w:val="24"/>
        </w:rPr>
      </w:pPr>
    </w:p>
    <w:p w:rsidR="002512D2" w:rsidRPr="002512D2" w:rsidRDefault="002512D2" w:rsidP="002512D2">
      <w:pPr>
        <w:spacing w:after="0" w:line="480" w:lineRule="auto"/>
        <w:jc w:val="center"/>
        <w:rPr>
          <w:rFonts w:ascii="Times New Roman" w:eastAsia="Times New Roman" w:hAnsi="Times New Roman" w:cs="Times New Roman"/>
          <w:sz w:val="24"/>
          <w:szCs w:val="24"/>
        </w:rPr>
      </w:pPr>
    </w:p>
    <w:p w:rsidR="002512D2" w:rsidRDefault="002512D2" w:rsidP="002512D2">
      <w:pPr>
        <w:spacing w:after="0" w:line="480" w:lineRule="auto"/>
        <w:jc w:val="center"/>
        <w:rPr>
          <w:rFonts w:ascii="Times New Roman" w:eastAsia="Times New Roman" w:hAnsi="Times New Roman" w:cs="Times New Roman"/>
          <w:sz w:val="24"/>
          <w:szCs w:val="24"/>
        </w:rPr>
      </w:pPr>
    </w:p>
    <w:p w:rsidR="00017A5C" w:rsidRDefault="00017A5C" w:rsidP="002512D2">
      <w:pPr>
        <w:spacing w:after="0" w:line="480" w:lineRule="auto"/>
        <w:jc w:val="center"/>
        <w:rPr>
          <w:rFonts w:ascii="Times New Roman" w:eastAsia="Times New Roman" w:hAnsi="Times New Roman" w:cs="Times New Roman"/>
          <w:sz w:val="24"/>
          <w:szCs w:val="24"/>
        </w:rPr>
      </w:pPr>
    </w:p>
    <w:p w:rsidR="00017A5C" w:rsidRDefault="00017A5C" w:rsidP="002512D2">
      <w:pPr>
        <w:spacing w:after="0" w:line="480" w:lineRule="auto"/>
        <w:jc w:val="center"/>
        <w:rPr>
          <w:rFonts w:ascii="Times New Roman" w:eastAsia="Times New Roman" w:hAnsi="Times New Roman" w:cs="Times New Roman"/>
          <w:sz w:val="24"/>
          <w:szCs w:val="24"/>
        </w:rPr>
      </w:pPr>
    </w:p>
    <w:p w:rsidR="00017A5C" w:rsidRPr="002512D2" w:rsidRDefault="00017A5C" w:rsidP="002512D2">
      <w:pPr>
        <w:spacing w:after="0" w:line="480" w:lineRule="auto"/>
        <w:jc w:val="center"/>
        <w:rPr>
          <w:rFonts w:ascii="Times New Roman" w:eastAsia="Times New Roman" w:hAnsi="Times New Roman" w:cs="Times New Roman"/>
          <w:sz w:val="24"/>
          <w:szCs w:val="24"/>
        </w:rPr>
      </w:pPr>
    </w:p>
    <w:p w:rsidR="002512D2" w:rsidRPr="002512D2" w:rsidRDefault="002512D2" w:rsidP="002512D2">
      <w:pPr>
        <w:spacing w:after="0" w:line="480" w:lineRule="auto"/>
        <w:jc w:val="center"/>
        <w:rPr>
          <w:rFonts w:ascii="Times New Roman" w:eastAsia="Times New Roman" w:hAnsi="Times New Roman" w:cs="Times New Roman"/>
          <w:sz w:val="24"/>
          <w:szCs w:val="24"/>
        </w:rPr>
      </w:pPr>
    </w:p>
    <w:p w:rsidR="002512D2" w:rsidRPr="002512D2" w:rsidRDefault="002512D2" w:rsidP="002512D2">
      <w:pPr>
        <w:spacing w:after="0" w:line="480" w:lineRule="auto"/>
        <w:jc w:val="center"/>
        <w:rPr>
          <w:rFonts w:ascii="Times New Roman" w:eastAsia="Times New Roman" w:hAnsi="Times New Roman" w:cs="Times New Roman"/>
          <w:sz w:val="24"/>
          <w:szCs w:val="24"/>
        </w:rPr>
      </w:pPr>
    </w:p>
    <w:p w:rsidR="002512D2" w:rsidRPr="002512D2" w:rsidRDefault="002512D2" w:rsidP="002512D2">
      <w:pPr>
        <w:spacing w:after="0" w:line="480" w:lineRule="auto"/>
        <w:jc w:val="center"/>
        <w:rPr>
          <w:rFonts w:ascii="Times New Roman" w:eastAsia="Times New Roman" w:hAnsi="Times New Roman" w:cs="Times New Roman"/>
          <w:sz w:val="24"/>
          <w:szCs w:val="24"/>
        </w:rPr>
      </w:pPr>
    </w:p>
    <w:p w:rsidR="002512D2" w:rsidRDefault="002512D2" w:rsidP="00017A5C">
      <w:pPr>
        <w:spacing w:line="480" w:lineRule="auto"/>
        <w:jc w:val="center"/>
        <w:rPr>
          <w:rFonts w:ascii="Times New Roman" w:eastAsia="Times New Roman" w:hAnsi="Times New Roman" w:cs="Times New Roman"/>
          <w:sz w:val="24"/>
          <w:szCs w:val="24"/>
        </w:rPr>
      </w:pPr>
      <w:r w:rsidRPr="002512D2">
        <w:rPr>
          <w:rFonts w:ascii="Times New Roman" w:eastAsia="Times New Roman" w:hAnsi="Times New Roman" w:cs="Times New Roman"/>
          <w:sz w:val="24"/>
          <w:szCs w:val="24"/>
        </w:rPr>
        <w:t>H</w:t>
      </w:r>
      <w:r w:rsidR="00017A5C" w:rsidRPr="002512D2">
        <w:rPr>
          <w:rFonts w:ascii="Times New Roman" w:eastAsia="Times New Roman" w:hAnsi="Times New Roman" w:cs="Times New Roman"/>
          <w:sz w:val="24"/>
          <w:szCs w:val="24"/>
        </w:rPr>
        <w:t xml:space="preserve">ow </w:t>
      </w:r>
      <w:r w:rsidR="00017A5C">
        <w:rPr>
          <w:rFonts w:ascii="Times New Roman" w:eastAsia="Times New Roman" w:hAnsi="Times New Roman" w:cs="Times New Roman"/>
          <w:sz w:val="24"/>
          <w:szCs w:val="24"/>
        </w:rPr>
        <w:t>juveniles are handled by the police and courts</w:t>
      </w:r>
    </w:p>
    <w:p w:rsidR="00017A5C" w:rsidRDefault="00017A5C" w:rsidP="00017A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17A5C" w:rsidRDefault="00017A5C" w:rsidP="00017A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017A5C" w:rsidRDefault="00017A5C" w:rsidP="00017A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017A5C" w:rsidRDefault="00017A5C" w:rsidP="00017A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017A5C" w:rsidRPr="002512D2" w:rsidRDefault="00017A5C" w:rsidP="00017A5C">
      <w:pPr>
        <w:spacing w:line="480" w:lineRule="auto"/>
        <w:jc w:val="center"/>
        <w:rPr>
          <w:rFonts w:ascii="Times New Roman" w:eastAsia="Calibri" w:hAnsi="Times New Roman" w:cs="Times New Roman"/>
          <w:color w:val="000000"/>
          <w:sz w:val="24"/>
          <w:szCs w:val="24"/>
        </w:rPr>
      </w:pPr>
    </w:p>
    <w:p w:rsidR="002512D2" w:rsidRPr="002512D2" w:rsidRDefault="002512D2" w:rsidP="002512D2">
      <w:pPr>
        <w:spacing w:line="480" w:lineRule="auto"/>
        <w:jc w:val="center"/>
        <w:rPr>
          <w:rFonts w:ascii="Times New Roman" w:eastAsia="Calibri" w:hAnsi="Times New Roman" w:cs="Times New Roman"/>
          <w:color w:val="000000"/>
          <w:sz w:val="24"/>
          <w:szCs w:val="24"/>
        </w:rPr>
      </w:pPr>
    </w:p>
    <w:p w:rsidR="002512D2" w:rsidRPr="002512D2" w:rsidRDefault="002512D2" w:rsidP="002512D2">
      <w:pPr>
        <w:spacing w:line="480" w:lineRule="auto"/>
        <w:jc w:val="center"/>
        <w:rPr>
          <w:rFonts w:ascii="Times New Roman" w:eastAsia="Calibri" w:hAnsi="Times New Roman" w:cs="Times New Roman"/>
          <w:color w:val="000000"/>
          <w:sz w:val="24"/>
          <w:szCs w:val="24"/>
        </w:rPr>
      </w:pPr>
    </w:p>
    <w:p w:rsidR="002512D2" w:rsidRDefault="002512D2" w:rsidP="002512D2">
      <w:pPr>
        <w:spacing w:line="480" w:lineRule="auto"/>
        <w:jc w:val="center"/>
        <w:rPr>
          <w:rFonts w:ascii="Times New Roman" w:eastAsia="Calibri" w:hAnsi="Times New Roman" w:cs="Times New Roman"/>
          <w:color w:val="000000"/>
          <w:sz w:val="24"/>
          <w:szCs w:val="24"/>
        </w:rPr>
      </w:pPr>
    </w:p>
    <w:p w:rsidR="002512D2" w:rsidRPr="002512D2" w:rsidRDefault="002512D2" w:rsidP="002512D2">
      <w:pPr>
        <w:spacing w:line="480" w:lineRule="auto"/>
        <w:jc w:val="center"/>
        <w:rPr>
          <w:rFonts w:ascii="Times New Roman" w:eastAsia="Calibri" w:hAnsi="Times New Roman" w:cs="Times New Roman"/>
          <w:color w:val="000000"/>
          <w:sz w:val="24"/>
          <w:szCs w:val="24"/>
        </w:rPr>
      </w:pPr>
    </w:p>
    <w:p w:rsidR="002512D2" w:rsidRDefault="002512D2" w:rsidP="002512D2">
      <w:pPr>
        <w:spacing w:after="0" w:line="480" w:lineRule="auto"/>
        <w:jc w:val="center"/>
        <w:rPr>
          <w:rFonts w:ascii="Times New Roman" w:eastAsia="Calibri" w:hAnsi="Times New Roman" w:cs="Times New Roman"/>
          <w:color w:val="000000"/>
          <w:sz w:val="24"/>
          <w:szCs w:val="24"/>
        </w:rPr>
      </w:pPr>
    </w:p>
    <w:p w:rsidR="00017A5C" w:rsidRPr="002512D2" w:rsidRDefault="00017A5C" w:rsidP="002512D2">
      <w:pPr>
        <w:spacing w:after="0" w:line="480" w:lineRule="auto"/>
        <w:jc w:val="center"/>
        <w:rPr>
          <w:rFonts w:ascii="Times New Roman" w:eastAsia="Times New Roman" w:hAnsi="Times New Roman" w:cs="Times New Roman"/>
          <w:sz w:val="24"/>
          <w:szCs w:val="24"/>
        </w:rPr>
      </w:pPr>
    </w:p>
    <w:p w:rsidR="002512D2" w:rsidRPr="00017A5C" w:rsidRDefault="002512D2" w:rsidP="00017A5C">
      <w:pPr>
        <w:spacing w:line="480" w:lineRule="auto"/>
        <w:jc w:val="center"/>
        <w:rPr>
          <w:rFonts w:ascii="Times New Roman" w:eastAsia="Times New Roman" w:hAnsi="Times New Roman" w:cs="Times New Roman"/>
          <w:sz w:val="24"/>
          <w:szCs w:val="24"/>
        </w:rPr>
      </w:pPr>
      <w:r w:rsidRPr="00017A5C">
        <w:rPr>
          <w:rFonts w:ascii="Times New Roman" w:eastAsia="Times New Roman" w:hAnsi="Times New Roman" w:cs="Times New Roman"/>
          <w:sz w:val="24"/>
          <w:szCs w:val="24"/>
        </w:rPr>
        <w:lastRenderedPageBreak/>
        <w:t>Describe</w:t>
      </w:r>
      <w:r w:rsidRPr="002512D2">
        <w:rPr>
          <w:rFonts w:ascii="Times New Roman" w:eastAsia="Times New Roman" w:hAnsi="Times New Roman" w:cs="Times New Roman"/>
          <w:b/>
          <w:sz w:val="24"/>
          <w:szCs w:val="24"/>
        </w:rPr>
        <w:t xml:space="preserve"> </w:t>
      </w:r>
      <w:r w:rsidR="00017A5C">
        <w:rPr>
          <w:rFonts w:ascii="Times New Roman" w:eastAsia="Times New Roman" w:hAnsi="Times New Roman" w:cs="Times New Roman"/>
          <w:sz w:val="24"/>
          <w:szCs w:val="24"/>
        </w:rPr>
        <w:t>h</w:t>
      </w:r>
      <w:r w:rsidR="00017A5C" w:rsidRPr="002512D2">
        <w:rPr>
          <w:rFonts w:ascii="Times New Roman" w:eastAsia="Times New Roman" w:hAnsi="Times New Roman" w:cs="Times New Roman"/>
          <w:sz w:val="24"/>
          <w:szCs w:val="24"/>
        </w:rPr>
        <w:t xml:space="preserve">ow </w:t>
      </w:r>
      <w:r w:rsidR="00017A5C">
        <w:rPr>
          <w:rFonts w:ascii="Times New Roman" w:eastAsia="Times New Roman" w:hAnsi="Times New Roman" w:cs="Times New Roman"/>
          <w:sz w:val="24"/>
          <w:szCs w:val="24"/>
        </w:rPr>
        <w:t xml:space="preserve">juveniles are handled by the police and courts </w:t>
      </w:r>
      <w:r w:rsidR="00904221" w:rsidRPr="00904221">
        <w:rPr>
          <w:rFonts w:ascii="Times New Roman" w:eastAsia="Times New Roman" w:hAnsi="Times New Roman" w:cs="Times New Roman"/>
          <w:b/>
          <w:sz w:val="24"/>
          <w:szCs w:val="24"/>
        </w:rPr>
        <w:t>(Chapter 4 &amp; 5)</w:t>
      </w:r>
    </w:p>
    <w:p w:rsidR="002512D2" w:rsidRPr="002512D2" w:rsidRDefault="002512D2" w:rsidP="002512D2">
      <w:pPr>
        <w:spacing w:after="0" w:line="480" w:lineRule="auto"/>
        <w:ind w:firstLine="720"/>
        <w:jc w:val="both"/>
        <w:rPr>
          <w:rFonts w:ascii="Times New Roman" w:eastAsia="Times New Roman" w:hAnsi="Times New Roman" w:cs="Times New Roman"/>
          <w:sz w:val="24"/>
          <w:szCs w:val="24"/>
        </w:rPr>
      </w:pPr>
      <w:r w:rsidRPr="002512D2">
        <w:rPr>
          <w:rFonts w:ascii="Times New Roman" w:eastAsia="Times New Roman" w:hAnsi="Times New Roman" w:cs="Times New Roman"/>
          <w:sz w:val="24"/>
          <w:szCs w:val="24"/>
        </w:rPr>
        <w:t xml:space="preserve">Once detained by the police officers, juveniles are subject to various guidelines and laws as compared to adults. The attorney and parents of minor might have to be present before any police questioning, depending on the state laws. Also, state laws restrict the police's abilities to photograph or fingerprint juveniles in some instances </w:t>
      </w:r>
      <w:r w:rsidRPr="002512D2">
        <w:rPr>
          <w:rFonts w:ascii="Times New Roman" w:eastAsia="Calibri" w:hAnsi="Times New Roman" w:cs="Times New Roman"/>
          <w:color w:val="222222"/>
          <w:sz w:val="24"/>
          <w:szCs w:val="24"/>
          <w:shd w:val="clear" w:color="auto" w:fill="FFFFFF"/>
        </w:rPr>
        <w:t>(Champion, 2001)</w:t>
      </w:r>
      <w:r w:rsidRPr="002512D2">
        <w:rPr>
          <w:rFonts w:ascii="Times New Roman" w:eastAsia="Times New Roman" w:hAnsi="Times New Roman" w:cs="Times New Roman"/>
          <w:sz w:val="24"/>
          <w:szCs w:val="24"/>
        </w:rPr>
        <w:t>. While in police custody, federal rules require that the minors be sound and sight separated from adult criminals. Juveniles are subject to different detention procedures and are taken to various facilities for correction. The approaches in juvenile processing are identical to the systems for adults. Nevertheless, there are generally many requirements and protections available to juveniles.</w:t>
      </w:r>
    </w:p>
    <w:p w:rsidR="002512D2" w:rsidRPr="002512D2" w:rsidRDefault="002512D2" w:rsidP="002512D2">
      <w:pPr>
        <w:spacing w:after="0" w:line="480" w:lineRule="auto"/>
        <w:ind w:firstLine="720"/>
        <w:jc w:val="both"/>
        <w:rPr>
          <w:rFonts w:ascii="Times New Roman" w:eastAsia="Times New Roman" w:hAnsi="Times New Roman" w:cs="Times New Roman"/>
          <w:sz w:val="24"/>
          <w:szCs w:val="24"/>
        </w:rPr>
      </w:pPr>
      <w:r w:rsidRPr="002512D2">
        <w:rPr>
          <w:rFonts w:ascii="Times New Roman" w:eastAsia="Calibri" w:hAnsi="Times New Roman" w:cs="Times New Roman"/>
          <w:color w:val="333333"/>
          <w:sz w:val="24"/>
          <w:szCs w:val="24"/>
        </w:rPr>
        <w:t xml:space="preserve">Firstly, the police can decide to temporarily arrest a juvenile if they reasonably believe the minor is committing a crime. Their reasonable belief for the arrest must be supported by events surrounding the arrests such as suspicious behavior of the juvenile. Such arrest is to facilitate temporary investigations </w:t>
      </w:r>
      <w:r w:rsidRPr="002512D2">
        <w:rPr>
          <w:rFonts w:ascii="Times New Roman" w:eastAsia="Calibri" w:hAnsi="Times New Roman" w:cs="Times New Roman"/>
          <w:color w:val="222222"/>
          <w:sz w:val="24"/>
          <w:szCs w:val="24"/>
          <w:shd w:val="clear" w:color="auto" w:fill="FFFFFF"/>
        </w:rPr>
        <w:t>(Champion, 2001)</w:t>
      </w:r>
      <w:r w:rsidRPr="002512D2">
        <w:rPr>
          <w:rFonts w:ascii="Times New Roman" w:eastAsia="Calibri" w:hAnsi="Times New Roman" w:cs="Times New Roman"/>
          <w:color w:val="333333"/>
          <w:sz w:val="24"/>
          <w:szCs w:val="24"/>
        </w:rPr>
        <w:t xml:space="preserve">. The arrestee is required to provide his valid identification details and not any other information that he/she might self-incriminate. Secondly, the police may arrest a juvenile when there exists probable cause based on specific facts available to police. However, such arrest is only permitted in public. If the police want to arrest a juvenile at his/her house, they have to obtain a warrant of arrest. </w:t>
      </w:r>
    </w:p>
    <w:p w:rsidR="002512D2" w:rsidRPr="002512D2" w:rsidRDefault="002512D2" w:rsidP="002512D2">
      <w:pPr>
        <w:spacing w:after="0" w:line="480" w:lineRule="auto"/>
        <w:ind w:firstLine="720"/>
        <w:jc w:val="both"/>
        <w:rPr>
          <w:rFonts w:ascii="Times New Roman" w:eastAsia="Times New Roman" w:hAnsi="Times New Roman" w:cs="Times New Roman"/>
          <w:sz w:val="24"/>
          <w:szCs w:val="24"/>
        </w:rPr>
      </w:pPr>
      <w:r w:rsidRPr="002512D2">
        <w:rPr>
          <w:rFonts w:ascii="Times New Roman" w:eastAsia="+mj-ea" w:hAnsi="Times New Roman" w:cs="Times New Roman"/>
          <w:color w:val="000000"/>
          <w:kern w:val="24"/>
          <w:sz w:val="24"/>
          <w:szCs w:val="24"/>
        </w:rPr>
        <w:t>A</w:t>
      </w:r>
      <w:r w:rsidRPr="002512D2">
        <w:rPr>
          <w:rFonts w:ascii="Times New Roman" w:eastAsia="Calibri" w:hAnsi="Times New Roman" w:cs="Times New Roman"/>
          <w:color w:val="333333"/>
          <w:sz w:val="24"/>
          <w:szCs w:val="24"/>
        </w:rPr>
        <w:t xml:space="preserve">n arresting officer can release a juvenile from police custody under an arrangement known as Station Adjustment. In such a case, the youth, depending on the gravity of the situation, will be ordered to observe restrictions based on his release </w:t>
      </w:r>
      <w:r w:rsidRPr="002512D2">
        <w:rPr>
          <w:rFonts w:ascii="Times New Roman" w:eastAsia="Calibri" w:hAnsi="Times New Roman" w:cs="Times New Roman"/>
          <w:color w:val="222222"/>
          <w:sz w:val="24"/>
          <w:szCs w:val="24"/>
          <w:shd w:val="clear" w:color="auto" w:fill="FFFFFF"/>
        </w:rPr>
        <w:t>(Champion, 2001)</w:t>
      </w:r>
      <w:r w:rsidRPr="002512D2">
        <w:rPr>
          <w:rFonts w:ascii="Times New Roman" w:eastAsia="Calibri" w:hAnsi="Times New Roman" w:cs="Times New Roman"/>
          <w:color w:val="333333"/>
          <w:sz w:val="24"/>
          <w:szCs w:val="24"/>
        </w:rPr>
        <w:t xml:space="preserve">.  In the event of a breach of those conditions, the juvenile might be arrested, and previous evidence obtained to be used against him/her to obtain a conviction. Fourthly, the arresting police officer may detain a juvenile in custody for prosecution if he believes there is reasonable and urgent </w:t>
      </w:r>
      <w:r w:rsidRPr="002512D2">
        <w:rPr>
          <w:rFonts w:ascii="Times New Roman" w:eastAsia="Calibri" w:hAnsi="Times New Roman" w:cs="Times New Roman"/>
          <w:color w:val="333333"/>
          <w:sz w:val="24"/>
          <w:szCs w:val="24"/>
        </w:rPr>
        <w:lastRenderedPageBreak/>
        <w:t>necessity to do so based on the nature and gravity of the offense. There is a different custodial period allowed according to the juvenile's age. Felony cases for minors 17years of age are referred to adult criminal courts while under that age will be tried in juvenile courts.</w:t>
      </w:r>
      <w:r w:rsidR="00017A5C">
        <w:rPr>
          <w:rFonts w:ascii="Times New Roman" w:eastAsia="Calibri" w:hAnsi="Times New Roman" w:cs="Times New Roman"/>
          <w:color w:val="333333"/>
          <w:sz w:val="24"/>
          <w:szCs w:val="24"/>
        </w:rPr>
        <w:t xml:space="preserve"> </w:t>
      </w:r>
      <w:r w:rsidRPr="002512D2">
        <w:rPr>
          <w:rFonts w:ascii="Times New Roman" w:eastAsia="Calibri" w:hAnsi="Times New Roman" w:cs="Times New Roman"/>
          <w:color w:val="333333"/>
          <w:sz w:val="24"/>
          <w:szCs w:val="24"/>
        </w:rPr>
        <w:t xml:space="preserve">Lastly, a police officer might request the court to detain the juvenile for a much more extended period pending hearing if he has grounds to believe the guardian may not be able to avail the minor for mention of the case </w:t>
      </w:r>
      <w:r w:rsidRPr="002512D2">
        <w:rPr>
          <w:rFonts w:ascii="Times New Roman" w:eastAsia="Calibri" w:hAnsi="Times New Roman" w:cs="Times New Roman"/>
          <w:color w:val="222222"/>
          <w:sz w:val="24"/>
          <w:szCs w:val="24"/>
          <w:shd w:val="clear" w:color="auto" w:fill="FFFFFF"/>
        </w:rPr>
        <w:t>(Champion, 2001)</w:t>
      </w:r>
      <w:r w:rsidRPr="002512D2">
        <w:rPr>
          <w:rFonts w:ascii="Times New Roman" w:eastAsia="Calibri" w:hAnsi="Times New Roman" w:cs="Times New Roman"/>
          <w:color w:val="333333"/>
          <w:sz w:val="24"/>
          <w:szCs w:val="24"/>
        </w:rPr>
        <w:t xml:space="preserve">. If there </w:t>
      </w:r>
      <w:r w:rsidR="00017A5C" w:rsidRPr="002512D2">
        <w:rPr>
          <w:rFonts w:ascii="Times New Roman" w:eastAsia="Calibri" w:hAnsi="Times New Roman" w:cs="Times New Roman"/>
          <w:color w:val="333333"/>
          <w:sz w:val="24"/>
          <w:szCs w:val="24"/>
        </w:rPr>
        <w:t>are not sufficient grounds</w:t>
      </w:r>
      <w:r w:rsidRPr="002512D2">
        <w:rPr>
          <w:rFonts w:ascii="Times New Roman" w:eastAsia="Calibri" w:hAnsi="Times New Roman" w:cs="Times New Roman"/>
          <w:color w:val="333333"/>
          <w:sz w:val="24"/>
          <w:szCs w:val="24"/>
        </w:rPr>
        <w:t xml:space="preserve"> to hold the juvenile, the arresting office can release the minor from the station without any charges.</w:t>
      </w:r>
    </w:p>
    <w:p w:rsidR="002512D2" w:rsidRDefault="002512D2" w:rsidP="002512D2">
      <w:pPr>
        <w:spacing w:after="0" w:line="480" w:lineRule="auto"/>
        <w:ind w:firstLine="720"/>
        <w:jc w:val="both"/>
        <w:rPr>
          <w:rFonts w:ascii="Times New Roman" w:eastAsia="Calibri" w:hAnsi="Times New Roman" w:cs="Times New Roman"/>
          <w:color w:val="333333"/>
          <w:sz w:val="24"/>
          <w:szCs w:val="24"/>
        </w:rPr>
      </w:pPr>
      <w:r w:rsidRPr="002512D2">
        <w:rPr>
          <w:rFonts w:ascii="Times New Roman" w:eastAsia="Calibri" w:hAnsi="Times New Roman" w:cs="Times New Roman"/>
          <w:color w:val="333333"/>
          <w:sz w:val="24"/>
          <w:szCs w:val="24"/>
        </w:rPr>
        <w:t xml:space="preserve">The police are allowed to handle juveniles informally </w:t>
      </w:r>
      <w:r w:rsidRPr="002512D2">
        <w:rPr>
          <w:rFonts w:ascii="Times New Roman" w:eastAsia="Calibri" w:hAnsi="Times New Roman" w:cs="Times New Roman"/>
          <w:color w:val="222222"/>
          <w:sz w:val="24"/>
          <w:szCs w:val="24"/>
          <w:shd w:val="clear" w:color="auto" w:fill="FFFFFF"/>
        </w:rPr>
        <w:t>(Champion, 2001)</w:t>
      </w:r>
      <w:r w:rsidRPr="002512D2">
        <w:rPr>
          <w:rFonts w:ascii="Times New Roman" w:eastAsia="Calibri" w:hAnsi="Times New Roman" w:cs="Times New Roman"/>
          <w:color w:val="333333"/>
          <w:sz w:val="24"/>
          <w:szCs w:val="24"/>
        </w:rPr>
        <w:t>. Under this cate</w:t>
      </w:r>
      <w:r w:rsidR="00017A5C">
        <w:rPr>
          <w:rFonts w:ascii="Times New Roman" w:eastAsia="Calibri" w:hAnsi="Times New Roman" w:cs="Times New Roman"/>
          <w:color w:val="333333"/>
          <w:sz w:val="24"/>
          <w:szCs w:val="24"/>
        </w:rPr>
        <w:t>gory, there are two situations o</w:t>
      </w:r>
      <w:r w:rsidRPr="002512D2">
        <w:rPr>
          <w:rFonts w:ascii="Times New Roman" w:eastAsia="Calibri" w:hAnsi="Times New Roman" w:cs="Times New Roman"/>
          <w:color w:val="333333"/>
          <w:sz w:val="24"/>
          <w:szCs w:val="24"/>
        </w:rPr>
        <w:t>n the streets and at the police station (stationhouse adjustment). On the streets, the police are allowed to talk with the youth and caution them on the consequences of breaking the law. The police are also entitled to write down the particulars of a juvenile for future reference. At the Police station, the police will discuss the juvenile situation with the parent, release him/her, direct parent to take their children to anger management classes, or work with schools’ administration to get the juvenile back to school.</w:t>
      </w:r>
      <w:r w:rsidR="00017A5C">
        <w:rPr>
          <w:rFonts w:ascii="Times New Roman" w:eastAsia="Calibri" w:hAnsi="Times New Roman" w:cs="Times New Roman"/>
          <w:color w:val="333333"/>
          <w:sz w:val="24"/>
          <w:szCs w:val="24"/>
        </w:rPr>
        <w:t xml:space="preserve"> </w:t>
      </w:r>
      <w:r w:rsidRPr="002512D2">
        <w:rPr>
          <w:rFonts w:ascii="Times New Roman" w:eastAsia="Calibri" w:hAnsi="Times New Roman" w:cs="Times New Roman"/>
          <w:color w:val="333333"/>
          <w:sz w:val="24"/>
          <w:szCs w:val="24"/>
        </w:rPr>
        <w:t>Formally, police will arrest the youth and book him/her in their records then release the minor to leave with the parent. Police officers might also refer the juvenile to detention care awaiting the arrival of the youth</w:t>
      </w:r>
      <w:r w:rsidRPr="002512D2">
        <w:rPr>
          <w:rFonts w:ascii="Times New Roman" w:eastAsia="Calibri" w:hAnsi="Times New Roman" w:cs="Times New Roman"/>
          <w:color w:val="222222"/>
          <w:sz w:val="24"/>
          <w:szCs w:val="24"/>
          <w:shd w:val="clear" w:color="auto" w:fill="FFFFFF"/>
        </w:rPr>
        <w:t xml:space="preserve"> (Champion, 2001)</w:t>
      </w:r>
      <w:r w:rsidRPr="002512D2">
        <w:rPr>
          <w:rFonts w:ascii="Times New Roman" w:eastAsia="Calibri" w:hAnsi="Times New Roman" w:cs="Times New Roman"/>
          <w:color w:val="333333"/>
          <w:sz w:val="24"/>
          <w:szCs w:val="24"/>
        </w:rPr>
        <w:t>. The courts, however, protect all citizens from unlawful searches and seizures under the Fourth amendment laws.</w:t>
      </w:r>
    </w:p>
    <w:p w:rsidR="00017A5C" w:rsidRDefault="00017A5C" w:rsidP="002512D2">
      <w:pPr>
        <w:spacing w:after="0" w:line="480" w:lineRule="auto"/>
        <w:ind w:firstLine="720"/>
        <w:jc w:val="both"/>
        <w:rPr>
          <w:rFonts w:ascii="Times New Roman" w:eastAsia="Calibri" w:hAnsi="Times New Roman" w:cs="Times New Roman"/>
          <w:color w:val="333333"/>
          <w:sz w:val="24"/>
          <w:szCs w:val="24"/>
        </w:rPr>
      </w:pPr>
    </w:p>
    <w:p w:rsidR="00017A5C" w:rsidRDefault="00017A5C" w:rsidP="002512D2">
      <w:pPr>
        <w:spacing w:after="0" w:line="480" w:lineRule="auto"/>
        <w:ind w:firstLine="720"/>
        <w:jc w:val="both"/>
        <w:rPr>
          <w:rFonts w:ascii="Times New Roman" w:eastAsia="Calibri" w:hAnsi="Times New Roman" w:cs="Times New Roman"/>
          <w:color w:val="333333"/>
          <w:sz w:val="24"/>
          <w:szCs w:val="24"/>
        </w:rPr>
      </w:pPr>
    </w:p>
    <w:p w:rsidR="00017A5C" w:rsidRDefault="00017A5C" w:rsidP="002512D2">
      <w:pPr>
        <w:spacing w:after="0" w:line="480" w:lineRule="auto"/>
        <w:ind w:firstLine="720"/>
        <w:jc w:val="both"/>
        <w:rPr>
          <w:rFonts w:ascii="Times New Roman" w:eastAsia="Calibri" w:hAnsi="Times New Roman" w:cs="Times New Roman"/>
          <w:color w:val="333333"/>
          <w:sz w:val="24"/>
          <w:szCs w:val="24"/>
        </w:rPr>
      </w:pPr>
    </w:p>
    <w:p w:rsidR="00017A5C" w:rsidRDefault="00017A5C" w:rsidP="002512D2">
      <w:pPr>
        <w:spacing w:after="0" w:line="480" w:lineRule="auto"/>
        <w:ind w:firstLine="720"/>
        <w:jc w:val="both"/>
        <w:rPr>
          <w:rFonts w:ascii="Times New Roman" w:eastAsia="Calibri" w:hAnsi="Times New Roman" w:cs="Times New Roman"/>
          <w:color w:val="333333"/>
          <w:sz w:val="24"/>
          <w:szCs w:val="24"/>
        </w:rPr>
      </w:pPr>
    </w:p>
    <w:p w:rsidR="00017A5C" w:rsidRPr="002512D2" w:rsidRDefault="00017A5C" w:rsidP="002512D2">
      <w:pPr>
        <w:spacing w:after="0" w:line="480" w:lineRule="auto"/>
        <w:ind w:firstLine="720"/>
        <w:jc w:val="both"/>
        <w:rPr>
          <w:rFonts w:ascii="Times New Roman" w:eastAsia="+mj-ea" w:hAnsi="Times New Roman" w:cs="Times New Roman"/>
          <w:color w:val="000000"/>
          <w:kern w:val="24"/>
          <w:sz w:val="24"/>
          <w:szCs w:val="24"/>
        </w:rPr>
      </w:pPr>
    </w:p>
    <w:p w:rsidR="002512D2" w:rsidRPr="002512D2" w:rsidRDefault="00017A5C" w:rsidP="00017A5C">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Reference</w:t>
      </w:r>
    </w:p>
    <w:p w:rsidR="002512D2" w:rsidRPr="002512D2" w:rsidRDefault="002512D2" w:rsidP="002512D2">
      <w:pPr>
        <w:spacing w:after="150" w:line="480" w:lineRule="auto"/>
        <w:ind w:left="720" w:hanging="720"/>
        <w:rPr>
          <w:rFonts w:ascii="Times New Roman" w:eastAsia="Calibri" w:hAnsi="Times New Roman" w:cs="Times New Roman"/>
          <w:color w:val="333333"/>
          <w:sz w:val="24"/>
          <w:szCs w:val="24"/>
        </w:rPr>
      </w:pPr>
      <w:r w:rsidRPr="002512D2">
        <w:rPr>
          <w:rFonts w:ascii="Times New Roman" w:eastAsia="Calibri" w:hAnsi="Times New Roman" w:cs="Times New Roman"/>
          <w:color w:val="222222"/>
          <w:sz w:val="24"/>
          <w:szCs w:val="24"/>
          <w:shd w:val="clear" w:color="auto" w:fill="FFFFFF"/>
        </w:rPr>
        <w:t>Champion, D. J. (2001). </w:t>
      </w:r>
      <w:r w:rsidRPr="002512D2">
        <w:rPr>
          <w:rFonts w:ascii="Times New Roman" w:eastAsia="Calibri" w:hAnsi="Times New Roman" w:cs="Times New Roman"/>
          <w:i/>
          <w:iCs/>
          <w:color w:val="222222"/>
          <w:sz w:val="24"/>
          <w:szCs w:val="24"/>
          <w:shd w:val="clear" w:color="auto" w:fill="FFFFFF"/>
        </w:rPr>
        <w:t>The juvenile justice system: Delinquency, processing, and the law</w:t>
      </w:r>
      <w:r w:rsidRPr="002512D2">
        <w:rPr>
          <w:rFonts w:ascii="Times New Roman" w:eastAsia="Calibri" w:hAnsi="Times New Roman" w:cs="Times New Roman"/>
          <w:color w:val="222222"/>
          <w:sz w:val="24"/>
          <w:szCs w:val="24"/>
          <w:shd w:val="clear" w:color="auto" w:fill="FFFFFF"/>
        </w:rPr>
        <w:t>. Upper Saddle River, NJ: Prentice-Hall.</w:t>
      </w:r>
    </w:p>
    <w:p w:rsidR="002512D2" w:rsidRPr="002512D2" w:rsidRDefault="002512D2" w:rsidP="002512D2">
      <w:pPr>
        <w:spacing w:after="150" w:line="480" w:lineRule="auto"/>
        <w:rPr>
          <w:rFonts w:ascii="Times New Roman" w:eastAsia="Calibri" w:hAnsi="Times New Roman" w:cs="Times New Roman"/>
          <w:color w:val="333333"/>
          <w:sz w:val="24"/>
          <w:szCs w:val="24"/>
        </w:rPr>
      </w:pPr>
    </w:p>
    <w:p w:rsidR="002512D2" w:rsidRPr="002512D2" w:rsidRDefault="002512D2" w:rsidP="002512D2">
      <w:pPr>
        <w:spacing w:after="150" w:line="480" w:lineRule="auto"/>
        <w:rPr>
          <w:rFonts w:ascii="Times New Roman" w:eastAsia="Calibri" w:hAnsi="Times New Roman" w:cs="Times New Roman"/>
          <w:color w:val="333333"/>
          <w:sz w:val="24"/>
          <w:szCs w:val="24"/>
        </w:rPr>
      </w:pPr>
    </w:p>
    <w:p w:rsidR="002512D2" w:rsidRPr="002512D2" w:rsidRDefault="002512D2" w:rsidP="002512D2">
      <w:pPr>
        <w:spacing w:after="150" w:line="480" w:lineRule="auto"/>
        <w:ind w:firstLine="720"/>
        <w:rPr>
          <w:rFonts w:ascii="Times New Roman" w:eastAsia="Calibri" w:hAnsi="Times New Roman" w:cs="Times New Roman"/>
          <w:b/>
          <w:color w:val="333333"/>
          <w:sz w:val="24"/>
          <w:szCs w:val="24"/>
        </w:rPr>
      </w:pPr>
    </w:p>
    <w:p w:rsidR="002512D2" w:rsidRPr="002512D2" w:rsidRDefault="002512D2" w:rsidP="002512D2">
      <w:pPr>
        <w:spacing w:after="0" w:line="480" w:lineRule="auto"/>
        <w:jc w:val="both"/>
        <w:rPr>
          <w:rFonts w:ascii="Times New Roman" w:eastAsia="Times New Roman" w:hAnsi="Times New Roman" w:cs="Times New Roman"/>
          <w:sz w:val="24"/>
          <w:szCs w:val="24"/>
        </w:rPr>
      </w:pPr>
    </w:p>
    <w:p w:rsidR="002512D2" w:rsidRPr="002512D2" w:rsidRDefault="002512D2" w:rsidP="002512D2">
      <w:pPr>
        <w:spacing w:after="0" w:line="480" w:lineRule="auto"/>
        <w:jc w:val="both"/>
        <w:rPr>
          <w:rFonts w:ascii="Times New Roman" w:eastAsia="Times New Roman" w:hAnsi="Times New Roman" w:cs="Times New Roman"/>
          <w:sz w:val="24"/>
          <w:szCs w:val="24"/>
        </w:rPr>
      </w:pPr>
    </w:p>
    <w:p w:rsidR="002512D2" w:rsidRPr="002512D2" w:rsidRDefault="002512D2" w:rsidP="002512D2">
      <w:pPr>
        <w:spacing w:after="0" w:line="480" w:lineRule="auto"/>
        <w:jc w:val="both"/>
        <w:rPr>
          <w:rFonts w:ascii="Times New Roman" w:eastAsia="Times New Roman" w:hAnsi="Times New Roman" w:cs="Times New Roman"/>
          <w:sz w:val="24"/>
          <w:szCs w:val="24"/>
        </w:rPr>
      </w:pPr>
    </w:p>
    <w:p w:rsidR="002512D2" w:rsidRPr="002512D2" w:rsidRDefault="002512D2" w:rsidP="002512D2">
      <w:pPr>
        <w:spacing w:line="480" w:lineRule="auto"/>
        <w:jc w:val="both"/>
        <w:rPr>
          <w:rFonts w:ascii="Times New Roman" w:eastAsia="Calibri" w:hAnsi="Times New Roman" w:cs="Times New Roman"/>
          <w:sz w:val="24"/>
          <w:szCs w:val="24"/>
        </w:rPr>
      </w:pPr>
    </w:p>
    <w:p w:rsidR="009F3C73" w:rsidRDefault="009F3C73"/>
    <w:sectPr w:rsidR="009F3C73" w:rsidSect="00017A5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9AE" w:rsidRDefault="00F669AE" w:rsidP="002512D2">
      <w:pPr>
        <w:spacing w:after="0" w:line="240" w:lineRule="auto"/>
      </w:pPr>
      <w:r>
        <w:separator/>
      </w:r>
    </w:p>
  </w:endnote>
  <w:endnote w:type="continuationSeparator" w:id="1">
    <w:p w:rsidR="00F669AE" w:rsidRDefault="00F669AE" w:rsidP="002512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j-e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9AE" w:rsidRDefault="00F669AE" w:rsidP="002512D2">
      <w:pPr>
        <w:spacing w:after="0" w:line="240" w:lineRule="auto"/>
      </w:pPr>
      <w:r>
        <w:separator/>
      </w:r>
    </w:p>
  </w:footnote>
  <w:footnote w:type="continuationSeparator" w:id="1">
    <w:p w:rsidR="00F669AE" w:rsidRDefault="00F669AE" w:rsidP="002512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44075"/>
      <w:docPartObj>
        <w:docPartGallery w:val="Page Numbers (Top of Page)"/>
        <w:docPartUnique/>
      </w:docPartObj>
    </w:sdtPr>
    <w:sdtContent>
      <w:p w:rsidR="002512D2" w:rsidRPr="00017A5C" w:rsidRDefault="00017A5C" w:rsidP="00017A5C">
        <w:pPr>
          <w:pStyle w:val="Header"/>
          <w:rPr>
            <w:rFonts w:ascii="Times New Roman" w:hAnsi="Times New Roman" w:cs="Times New Roman"/>
            <w:sz w:val="24"/>
            <w:szCs w:val="24"/>
          </w:rPr>
        </w:pPr>
        <w:r w:rsidRPr="00017A5C">
          <w:rPr>
            <w:rFonts w:ascii="Times New Roman" w:hAnsi="Times New Roman" w:cs="Times New Roman"/>
            <w:sz w:val="24"/>
            <w:szCs w:val="24"/>
          </w:rPr>
          <w:t>JUVENILES</w:t>
        </w:r>
        <w:r w:rsidRPr="00017A5C">
          <w:rPr>
            <w:rFonts w:ascii="Times New Roman" w:hAnsi="Times New Roman" w:cs="Times New Roman"/>
            <w:sz w:val="24"/>
            <w:szCs w:val="24"/>
          </w:rPr>
          <w:tab/>
        </w:r>
        <w:r w:rsidRPr="00017A5C">
          <w:rPr>
            <w:rFonts w:ascii="Times New Roman" w:hAnsi="Times New Roman" w:cs="Times New Roman"/>
            <w:sz w:val="24"/>
            <w:szCs w:val="24"/>
          </w:rPr>
          <w:tab/>
        </w:r>
        <w:r w:rsidRPr="00017A5C">
          <w:rPr>
            <w:rFonts w:ascii="Times New Roman" w:hAnsi="Times New Roman" w:cs="Times New Roman"/>
            <w:sz w:val="24"/>
            <w:szCs w:val="24"/>
          </w:rPr>
          <w:fldChar w:fldCharType="begin"/>
        </w:r>
        <w:r w:rsidRPr="00017A5C">
          <w:rPr>
            <w:rFonts w:ascii="Times New Roman" w:hAnsi="Times New Roman" w:cs="Times New Roman"/>
            <w:sz w:val="24"/>
            <w:szCs w:val="24"/>
          </w:rPr>
          <w:instrText xml:space="preserve"> PAGE   \* MERGEFORMAT </w:instrText>
        </w:r>
        <w:r w:rsidRPr="00017A5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17A5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D2" w:rsidRPr="00017A5C" w:rsidRDefault="00017A5C" w:rsidP="00017A5C">
    <w:pPr>
      <w:pStyle w:val="Header"/>
      <w:jc w:val="right"/>
      <w:rPr>
        <w:rFonts w:ascii="Times New Roman" w:hAnsi="Times New Roman" w:cs="Times New Roman"/>
        <w:sz w:val="24"/>
        <w:szCs w:val="24"/>
      </w:rPr>
    </w:pPr>
    <w:r w:rsidRPr="00017A5C">
      <w:rPr>
        <w:rFonts w:ascii="Times New Roman" w:hAnsi="Times New Roman" w:cs="Times New Roman"/>
        <w:sz w:val="24"/>
        <w:szCs w:val="24"/>
      </w:rPr>
      <w:t xml:space="preserve">Running head: JUVENILES </w:t>
    </w:r>
    <w:r w:rsidRPr="00017A5C">
      <w:rPr>
        <w:rFonts w:ascii="Times New Roman" w:hAnsi="Times New Roman" w:cs="Times New Roman"/>
        <w:sz w:val="24"/>
        <w:szCs w:val="24"/>
      </w:rPr>
      <w:tab/>
    </w:r>
    <w:r w:rsidRPr="00017A5C">
      <w:rPr>
        <w:rFonts w:ascii="Times New Roman" w:hAnsi="Times New Roman" w:cs="Times New Roman"/>
        <w:sz w:val="24"/>
        <w:szCs w:val="24"/>
      </w:rPr>
      <w:tab/>
    </w:r>
    <w:sdt>
      <w:sdtPr>
        <w:rPr>
          <w:rFonts w:ascii="Times New Roman" w:hAnsi="Times New Roman" w:cs="Times New Roman"/>
          <w:sz w:val="24"/>
          <w:szCs w:val="24"/>
        </w:rPr>
        <w:id w:val="3244011"/>
        <w:docPartObj>
          <w:docPartGallery w:val="Page Numbers (Top of Page)"/>
          <w:docPartUnique/>
        </w:docPartObj>
      </w:sdtPr>
      <w:sdtContent>
        <w:r w:rsidRPr="00017A5C">
          <w:rPr>
            <w:rFonts w:ascii="Times New Roman" w:hAnsi="Times New Roman" w:cs="Times New Roman"/>
            <w:sz w:val="24"/>
            <w:szCs w:val="24"/>
          </w:rPr>
          <w:fldChar w:fldCharType="begin"/>
        </w:r>
        <w:r w:rsidRPr="00017A5C">
          <w:rPr>
            <w:rFonts w:ascii="Times New Roman" w:hAnsi="Times New Roman" w:cs="Times New Roman"/>
            <w:sz w:val="24"/>
            <w:szCs w:val="24"/>
          </w:rPr>
          <w:instrText xml:space="preserve"> PAGE   \* MERGEFORMAT </w:instrText>
        </w:r>
        <w:r w:rsidRPr="00017A5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17A5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44A47"/>
    <w:rsid w:val="00017A5C"/>
    <w:rsid w:val="002512D2"/>
    <w:rsid w:val="00744A47"/>
    <w:rsid w:val="00752211"/>
    <w:rsid w:val="00904221"/>
    <w:rsid w:val="009676D6"/>
    <w:rsid w:val="009770D4"/>
    <w:rsid w:val="009F3C73"/>
    <w:rsid w:val="00F669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2D2"/>
  </w:style>
  <w:style w:type="paragraph" w:styleId="Footer">
    <w:name w:val="footer"/>
    <w:basedOn w:val="Normal"/>
    <w:link w:val="FooterChar"/>
    <w:uiPriority w:val="99"/>
    <w:unhideWhenUsed/>
    <w:rsid w:val="00251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2D2"/>
  </w:style>
</w:styles>
</file>

<file path=word/webSettings.xml><?xml version="1.0" encoding="utf-8"?>
<w:webSettings xmlns:r="http://schemas.openxmlformats.org/officeDocument/2006/relationships" xmlns:w="http://schemas.openxmlformats.org/wordprocessingml/2006/main">
  <w:divs>
    <w:div w:id="121196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599</Words>
  <Characters>3420</Characters>
  <Application>Microsoft Office Word</Application>
  <DocSecurity>0</DocSecurity>
  <Lines>28</Lines>
  <Paragraphs>8</Paragraphs>
  <ScaleCrop>false</ScaleCrop>
  <Company>diakov.net</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D!akov RePack</cp:lastModifiedBy>
  <cp:revision>2</cp:revision>
  <dcterms:created xsi:type="dcterms:W3CDTF">2020-07-01T13:31:00Z</dcterms:created>
  <dcterms:modified xsi:type="dcterms:W3CDTF">2020-07-01T13:31:00Z</dcterms:modified>
</cp:coreProperties>
</file>