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80" w:lineRule="auto"/>
        <w:rPr>
          <w:sz w:val="13"/>
          <w:szCs w:val="13"/>
          <w:u w:val="single"/>
        </w:rPr>
      </w:pPr>
      <w:r w:rsidDel="00000000" w:rsidR="00000000" w:rsidRPr="00000000">
        <w:rPr>
          <w:sz w:val="13"/>
          <w:szCs w:val="13"/>
          <w:u w:val="single"/>
          <w:rtl w:val="0"/>
        </w:rPr>
        <w:t xml:space="preserve">Turnitin checklist:</w:t>
      </w:r>
    </w:p>
    <w:p w:rsidR="00000000" w:rsidDel="00000000" w:rsidP="00000000" w:rsidRDefault="00000000" w:rsidRPr="00000000" w14:paraId="00000002">
      <w:pPr>
        <w:numPr>
          <w:ilvl w:val="1"/>
          <w:numId w:val="1"/>
        </w:numPr>
        <w:spacing w:after="0" w:afterAutospacing="0" w:before="240" w:lineRule="auto"/>
        <w:ind w:left="1440" w:hanging="360"/>
        <w:rPr>
          <w:sz w:val="13"/>
          <w:szCs w:val="13"/>
        </w:rPr>
      </w:pPr>
      <w:r w:rsidDel="00000000" w:rsidR="00000000" w:rsidRPr="00000000">
        <w:rPr>
          <w:sz w:val="13"/>
          <w:szCs w:val="13"/>
          <w:rtl w:val="0"/>
        </w:rPr>
        <w:t xml:space="preserve">I have put all case names and Latin phrases in italic;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13"/>
          <w:szCs w:val="13"/>
        </w:rPr>
      </w:pPr>
      <w:r w:rsidDel="00000000" w:rsidR="00000000" w:rsidRPr="00000000">
        <w:rPr>
          <w:sz w:val="13"/>
          <w:szCs w:val="13"/>
          <w:rtl w:val="0"/>
        </w:rPr>
        <w:t xml:space="preserve">Every case name has a footnote for its shelf reference (e.g. The case of </w:t>
      </w:r>
      <w:r w:rsidDel="00000000" w:rsidR="00000000" w:rsidRPr="00000000">
        <w:rPr>
          <w:i w:val="1"/>
          <w:sz w:val="13"/>
          <w:szCs w:val="13"/>
          <w:rtl w:val="0"/>
        </w:rPr>
        <w:t xml:space="preserve">R v Williams</w:t>
      </w:r>
      <w:r w:rsidDel="00000000" w:rsidR="00000000" w:rsidRPr="00000000">
        <w:rPr>
          <w:sz w:val="13"/>
          <w:szCs w:val="13"/>
          <w:rtl w:val="0"/>
        </w:rPr>
        <w:t xml:space="preserve"> confirmed that…)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13"/>
          <w:szCs w:val="13"/>
        </w:rPr>
      </w:pPr>
      <w:r w:rsidDel="00000000" w:rsidR="00000000" w:rsidRPr="00000000">
        <w:rPr>
          <w:sz w:val="13"/>
          <w:szCs w:val="13"/>
          <w:rtl w:val="0"/>
        </w:rPr>
        <w:t xml:space="preserve">As per OSCOLA, every case name has a ratio and a footnote for its page number (e.g. In </w:t>
      </w:r>
      <w:r w:rsidDel="00000000" w:rsidR="00000000" w:rsidRPr="00000000">
        <w:rPr>
          <w:i w:val="1"/>
          <w:sz w:val="13"/>
          <w:szCs w:val="13"/>
          <w:rtl w:val="0"/>
        </w:rPr>
        <w:t xml:space="preserve">R v Woollin </w:t>
      </w:r>
      <w:r w:rsidDel="00000000" w:rsidR="00000000" w:rsidRPr="00000000">
        <w:rPr>
          <w:sz w:val="13"/>
          <w:szCs w:val="13"/>
          <w:rtl w:val="0"/>
        </w:rPr>
        <w:t xml:space="preserve">Lord Steyn handed down a two-part test for oblique intention: </w:t>
      </w:r>
      <w:r w:rsidDel="00000000" w:rsidR="00000000" w:rsidRPr="00000000">
        <w:rPr>
          <w:i w:val="1"/>
          <w:sz w:val="13"/>
          <w:szCs w:val="13"/>
          <w:rtl w:val="0"/>
        </w:rPr>
        <w:t xml:space="preserve">“death or serious bodily harm must be a virtual certainty of the act and the defendant must have appreciated that this was the case”</w:t>
      </w:r>
      <w:r w:rsidDel="00000000" w:rsidR="00000000" w:rsidRPr="00000000">
        <w:rPr>
          <w:sz w:val="13"/>
          <w:szCs w:val="13"/>
          <w:rtl w:val="0"/>
        </w:rPr>
        <w:t xml:space="preserve">.)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13"/>
          <w:szCs w:val="13"/>
        </w:rPr>
      </w:pPr>
      <w:r w:rsidDel="00000000" w:rsidR="00000000" w:rsidRPr="00000000">
        <w:rPr>
          <w:sz w:val="13"/>
          <w:szCs w:val="13"/>
          <w:rtl w:val="0"/>
        </w:rPr>
        <w:t xml:space="preserve">I have deleted case facts from my answer (e.g. In </w:t>
      </w:r>
      <w:r w:rsidDel="00000000" w:rsidR="00000000" w:rsidRPr="00000000">
        <w:rPr>
          <w:i w:val="1"/>
          <w:sz w:val="13"/>
          <w:szCs w:val="13"/>
          <w:rtl w:val="0"/>
        </w:rPr>
        <w:t xml:space="preserve">R v Woollin</w:t>
      </w:r>
      <w:r w:rsidDel="00000000" w:rsidR="00000000" w:rsidRPr="00000000">
        <w:rPr>
          <w:sz w:val="13"/>
          <w:szCs w:val="13"/>
          <w:rtl w:val="0"/>
        </w:rPr>
        <w:t xml:space="preserve"> the defendant </w:t>
      </w:r>
      <w:r w:rsidDel="00000000" w:rsidR="00000000" w:rsidRPr="00000000">
        <w:rPr>
          <w:strike w:val="1"/>
          <w:sz w:val="13"/>
          <w:szCs w:val="13"/>
          <w:rtl w:val="0"/>
        </w:rPr>
        <w:t xml:space="preserve">Mr Woollin</w:t>
      </w:r>
      <w:r w:rsidDel="00000000" w:rsidR="00000000" w:rsidRPr="00000000">
        <w:rPr>
          <w:sz w:val="13"/>
          <w:szCs w:val="13"/>
          <w:rtl w:val="0"/>
        </w:rPr>
        <w:t xml:space="preserve"> </w:t>
      </w:r>
      <w:r w:rsidDel="00000000" w:rsidR="00000000" w:rsidRPr="00000000">
        <w:rPr>
          <w:strike w:val="1"/>
          <w:sz w:val="13"/>
          <w:szCs w:val="13"/>
          <w:rtl w:val="0"/>
        </w:rPr>
        <w:t xml:space="preserve">threw his baby</w:t>
      </w:r>
      <w:r w:rsidDel="00000000" w:rsidR="00000000" w:rsidRPr="00000000">
        <w:rPr>
          <w:sz w:val="13"/>
          <w:szCs w:val="13"/>
          <w:rtl w:val="0"/>
        </w:rPr>
        <w:t xml:space="preserve">…)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13"/>
          <w:szCs w:val="13"/>
        </w:rPr>
      </w:pPr>
      <w:r w:rsidDel="00000000" w:rsidR="00000000" w:rsidRPr="00000000">
        <w:rPr>
          <w:sz w:val="13"/>
          <w:szCs w:val="13"/>
          <w:rtl w:val="0"/>
        </w:rPr>
        <w:t xml:space="preserve">I have directly applied the ratios to the facts in the coursework question (e.g. “applying Lord Steyn’s test in </w:t>
      </w:r>
      <w:r w:rsidDel="00000000" w:rsidR="00000000" w:rsidRPr="00000000">
        <w:rPr>
          <w:i w:val="1"/>
          <w:sz w:val="13"/>
          <w:szCs w:val="13"/>
          <w:rtl w:val="0"/>
        </w:rPr>
        <w:t xml:space="preserve">Woollin</w:t>
      </w:r>
      <w:r w:rsidDel="00000000" w:rsidR="00000000" w:rsidRPr="00000000">
        <w:rPr>
          <w:sz w:val="13"/>
          <w:szCs w:val="13"/>
          <w:rtl w:val="0"/>
        </w:rPr>
        <w:t xml:space="preserve"> (above) to the facts, the jury are free to find that serious bodily harm to the victim Kevin was a virtual certainty and the defendant Michael appreciated that was the case”);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13"/>
          <w:szCs w:val="13"/>
        </w:rPr>
      </w:pPr>
      <w:r w:rsidDel="00000000" w:rsidR="00000000" w:rsidRPr="00000000">
        <w:rPr>
          <w:sz w:val="13"/>
          <w:szCs w:val="13"/>
          <w:rtl w:val="0"/>
        </w:rPr>
        <w:t xml:space="preserve">I have ensured there are no large paragraphs of purely descriptive prose;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13"/>
          <w:szCs w:val="13"/>
        </w:rPr>
      </w:pPr>
      <w:r w:rsidDel="00000000" w:rsidR="00000000" w:rsidRPr="00000000">
        <w:rPr>
          <w:sz w:val="13"/>
          <w:szCs w:val="13"/>
          <w:rtl w:val="0"/>
        </w:rPr>
        <w:t xml:space="preserve">As per OSCOLA, my statutes don’t have footnotes;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13"/>
          <w:szCs w:val="13"/>
        </w:rPr>
      </w:pPr>
      <w:r w:rsidDel="00000000" w:rsidR="00000000" w:rsidRPr="00000000">
        <w:rPr>
          <w:sz w:val="13"/>
          <w:szCs w:val="13"/>
          <w:rtl w:val="0"/>
        </w:rPr>
        <w:t xml:space="preserve">I have no textbooks in my footnotes because they are not sources of law;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13"/>
          <w:szCs w:val="13"/>
        </w:rPr>
      </w:pPr>
      <w:r w:rsidDel="00000000" w:rsidR="00000000" w:rsidRPr="00000000">
        <w:rPr>
          <w:sz w:val="13"/>
          <w:szCs w:val="13"/>
          <w:rtl w:val="0"/>
        </w:rPr>
        <w:t xml:space="preserve">I have no websites in my footnotes because they are not sources of law;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13"/>
          <w:szCs w:val="13"/>
        </w:rPr>
      </w:pPr>
      <w:r w:rsidDel="00000000" w:rsidR="00000000" w:rsidRPr="00000000">
        <w:rPr>
          <w:sz w:val="13"/>
          <w:szCs w:val="13"/>
          <w:rtl w:val="0"/>
        </w:rPr>
        <w:t xml:space="preserve">I understand that the teacher is marking my presentation, structure, spelling and grammar as well as my application of the law to the facts.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240" w:before="0" w:beforeAutospacing="0" w:lineRule="auto"/>
        <w:ind w:left="1440" w:hanging="360"/>
        <w:rPr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