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8C506" w14:textId="77777777" w:rsidR="00F948CB" w:rsidRDefault="00F948CB" w:rsidP="00CB69F7">
      <w:pPr>
        <w:spacing w:line="480" w:lineRule="auto"/>
        <w:jc w:val="center"/>
        <w:rPr>
          <w:rFonts w:ascii="Times New Roman" w:hAnsi="Times New Roman" w:cs="Times New Roman"/>
          <w:b/>
          <w:bCs/>
          <w:sz w:val="24"/>
          <w:szCs w:val="24"/>
        </w:rPr>
      </w:pPr>
    </w:p>
    <w:p w14:paraId="5053150C" w14:textId="77777777" w:rsidR="00F948CB" w:rsidRDefault="00F948CB" w:rsidP="00CB69F7">
      <w:pPr>
        <w:spacing w:line="480" w:lineRule="auto"/>
        <w:jc w:val="center"/>
        <w:rPr>
          <w:rFonts w:ascii="Times New Roman" w:hAnsi="Times New Roman" w:cs="Times New Roman"/>
          <w:b/>
          <w:bCs/>
          <w:sz w:val="24"/>
          <w:szCs w:val="24"/>
        </w:rPr>
      </w:pPr>
    </w:p>
    <w:p w14:paraId="32243534" w14:textId="77777777" w:rsidR="00F948CB" w:rsidRDefault="00F948CB" w:rsidP="00CB69F7">
      <w:pPr>
        <w:spacing w:line="480" w:lineRule="auto"/>
        <w:jc w:val="center"/>
        <w:rPr>
          <w:rFonts w:ascii="Times New Roman" w:hAnsi="Times New Roman" w:cs="Times New Roman"/>
          <w:b/>
          <w:bCs/>
          <w:sz w:val="24"/>
          <w:szCs w:val="24"/>
        </w:rPr>
      </w:pPr>
    </w:p>
    <w:p w14:paraId="0408F6BF" w14:textId="11457EF5" w:rsidR="00CB69F7" w:rsidRPr="00CB69F7" w:rsidRDefault="00CB69F7" w:rsidP="00CB69F7">
      <w:pPr>
        <w:spacing w:line="480" w:lineRule="auto"/>
        <w:jc w:val="center"/>
        <w:rPr>
          <w:rFonts w:ascii="Times New Roman" w:hAnsi="Times New Roman" w:cs="Times New Roman"/>
          <w:b/>
          <w:bCs/>
          <w:sz w:val="24"/>
          <w:szCs w:val="24"/>
        </w:rPr>
      </w:pPr>
      <w:r w:rsidRPr="00CB69F7">
        <w:rPr>
          <w:rFonts w:ascii="Times New Roman" w:hAnsi="Times New Roman" w:cs="Times New Roman"/>
          <w:b/>
          <w:bCs/>
          <w:sz w:val="24"/>
          <w:szCs w:val="24"/>
        </w:rPr>
        <w:t>Cinnamon.</w:t>
      </w:r>
    </w:p>
    <w:p w14:paraId="03DD2242" w14:textId="77777777" w:rsidR="00CB69F7" w:rsidRDefault="00CB69F7" w:rsidP="00CB69F7">
      <w:pPr>
        <w:spacing w:line="480" w:lineRule="auto"/>
        <w:rPr>
          <w:rFonts w:ascii="Times New Roman" w:hAnsi="Times New Roman" w:cs="Times New Roman"/>
          <w:sz w:val="24"/>
          <w:szCs w:val="24"/>
        </w:rPr>
      </w:pPr>
    </w:p>
    <w:p w14:paraId="67707CA3" w14:textId="77777777" w:rsidR="00F948CB" w:rsidRDefault="00F948CB" w:rsidP="00CB69F7">
      <w:pPr>
        <w:spacing w:line="480" w:lineRule="auto"/>
        <w:jc w:val="center"/>
        <w:rPr>
          <w:rFonts w:ascii="Times New Roman" w:hAnsi="Times New Roman" w:cs="Times New Roman"/>
          <w:sz w:val="24"/>
          <w:szCs w:val="24"/>
        </w:rPr>
      </w:pPr>
    </w:p>
    <w:p w14:paraId="684B7928" w14:textId="77777777" w:rsidR="00F948CB" w:rsidRDefault="00F948CB" w:rsidP="00CB69F7">
      <w:pPr>
        <w:spacing w:line="480" w:lineRule="auto"/>
        <w:jc w:val="center"/>
        <w:rPr>
          <w:rFonts w:ascii="Times New Roman" w:hAnsi="Times New Roman" w:cs="Times New Roman"/>
          <w:sz w:val="24"/>
          <w:szCs w:val="24"/>
        </w:rPr>
      </w:pPr>
    </w:p>
    <w:p w14:paraId="43C368CC" w14:textId="77777777" w:rsidR="00F948CB" w:rsidRDefault="00F948CB" w:rsidP="00CB69F7">
      <w:pPr>
        <w:spacing w:line="480" w:lineRule="auto"/>
        <w:jc w:val="center"/>
        <w:rPr>
          <w:rFonts w:ascii="Times New Roman" w:hAnsi="Times New Roman" w:cs="Times New Roman"/>
          <w:sz w:val="24"/>
          <w:szCs w:val="24"/>
        </w:rPr>
      </w:pPr>
    </w:p>
    <w:p w14:paraId="584F432E" w14:textId="77777777" w:rsidR="00F948CB" w:rsidRDefault="00F948CB" w:rsidP="00CB69F7">
      <w:pPr>
        <w:spacing w:line="480" w:lineRule="auto"/>
        <w:jc w:val="center"/>
        <w:rPr>
          <w:rFonts w:ascii="Times New Roman" w:hAnsi="Times New Roman" w:cs="Times New Roman"/>
          <w:sz w:val="24"/>
          <w:szCs w:val="24"/>
        </w:rPr>
      </w:pPr>
    </w:p>
    <w:p w14:paraId="0D25521F" w14:textId="77777777" w:rsidR="00F948CB" w:rsidRDefault="00F948CB" w:rsidP="00CB69F7">
      <w:pPr>
        <w:spacing w:line="480" w:lineRule="auto"/>
        <w:jc w:val="center"/>
        <w:rPr>
          <w:rFonts w:ascii="Times New Roman" w:hAnsi="Times New Roman" w:cs="Times New Roman"/>
          <w:sz w:val="24"/>
          <w:szCs w:val="24"/>
        </w:rPr>
      </w:pPr>
    </w:p>
    <w:p w14:paraId="1C080352" w14:textId="77777777" w:rsidR="00F948CB" w:rsidRDefault="00F948CB" w:rsidP="00CB69F7">
      <w:pPr>
        <w:spacing w:line="480" w:lineRule="auto"/>
        <w:jc w:val="center"/>
        <w:rPr>
          <w:rFonts w:ascii="Times New Roman" w:hAnsi="Times New Roman" w:cs="Times New Roman"/>
          <w:sz w:val="24"/>
          <w:szCs w:val="24"/>
        </w:rPr>
      </w:pPr>
    </w:p>
    <w:p w14:paraId="1B63F862" w14:textId="40A05952" w:rsidR="00F948CB" w:rsidRDefault="00F948CB" w:rsidP="00CB69F7">
      <w:pPr>
        <w:spacing w:line="480" w:lineRule="auto"/>
        <w:jc w:val="center"/>
        <w:rPr>
          <w:rFonts w:ascii="Times New Roman" w:hAnsi="Times New Roman" w:cs="Times New Roman"/>
          <w:sz w:val="24"/>
          <w:szCs w:val="24"/>
        </w:rPr>
      </w:pPr>
    </w:p>
    <w:p w14:paraId="4704413C" w14:textId="498200C2" w:rsidR="00CB69F7" w:rsidRPr="00CB69F7" w:rsidRDefault="00CB69F7" w:rsidP="00CB69F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947722B" w14:textId="77777777" w:rsidR="00CB69F7" w:rsidRPr="00CB69F7" w:rsidRDefault="00CB69F7" w:rsidP="00CB69F7">
      <w:pPr>
        <w:spacing w:line="480" w:lineRule="auto"/>
        <w:jc w:val="center"/>
        <w:rPr>
          <w:rFonts w:ascii="Times New Roman" w:hAnsi="Times New Roman" w:cs="Times New Roman"/>
          <w:sz w:val="24"/>
          <w:szCs w:val="24"/>
        </w:rPr>
      </w:pPr>
      <w:r w:rsidRPr="00CB69F7">
        <w:rPr>
          <w:rFonts w:ascii="Times New Roman" w:hAnsi="Times New Roman" w:cs="Times New Roman"/>
          <w:sz w:val="24"/>
          <w:szCs w:val="24"/>
        </w:rPr>
        <w:t>Institutional Affiliation</w:t>
      </w:r>
    </w:p>
    <w:p w14:paraId="14F38728" w14:textId="77777777" w:rsidR="00CB69F7" w:rsidRPr="00CB69F7" w:rsidRDefault="00CB69F7" w:rsidP="00CB69F7">
      <w:pPr>
        <w:spacing w:line="480" w:lineRule="auto"/>
        <w:jc w:val="center"/>
        <w:rPr>
          <w:rFonts w:ascii="Times New Roman" w:hAnsi="Times New Roman" w:cs="Times New Roman"/>
          <w:sz w:val="24"/>
          <w:szCs w:val="24"/>
        </w:rPr>
      </w:pPr>
      <w:r w:rsidRPr="00CB69F7">
        <w:rPr>
          <w:rFonts w:ascii="Times New Roman" w:hAnsi="Times New Roman" w:cs="Times New Roman"/>
          <w:sz w:val="24"/>
          <w:szCs w:val="24"/>
        </w:rPr>
        <w:t>Instructor</w:t>
      </w:r>
    </w:p>
    <w:p w14:paraId="5D94D176" w14:textId="77777777" w:rsidR="00CB69F7" w:rsidRPr="00CB69F7" w:rsidRDefault="00CB69F7" w:rsidP="00CB69F7">
      <w:pPr>
        <w:spacing w:line="480" w:lineRule="auto"/>
        <w:jc w:val="center"/>
        <w:rPr>
          <w:rFonts w:ascii="Times New Roman" w:hAnsi="Times New Roman" w:cs="Times New Roman"/>
          <w:sz w:val="24"/>
          <w:szCs w:val="24"/>
        </w:rPr>
      </w:pPr>
      <w:r w:rsidRPr="00CB69F7">
        <w:rPr>
          <w:rFonts w:ascii="Times New Roman" w:hAnsi="Times New Roman" w:cs="Times New Roman"/>
          <w:sz w:val="24"/>
          <w:szCs w:val="24"/>
        </w:rPr>
        <w:t>Course code</w:t>
      </w:r>
    </w:p>
    <w:p w14:paraId="44288282" w14:textId="45AD4E8E" w:rsidR="00CB69F7" w:rsidRDefault="00CB69F7" w:rsidP="00F948CB">
      <w:pPr>
        <w:spacing w:line="480" w:lineRule="auto"/>
        <w:jc w:val="center"/>
        <w:rPr>
          <w:rFonts w:ascii="Times New Roman" w:hAnsi="Times New Roman" w:cs="Times New Roman"/>
          <w:sz w:val="24"/>
          <w:szCs w:val="24"/>
        </w:rPr>
      </w:pPr>
      <w:r w:rsidRPr="00CB69F7">
        <w:rPr>
          <w:rFonts w:ascii="Times New Roman" w:hAnsi="Times New Roman" w:cs="Times New Roman"/>
          <w:sz w:val="24"/>
          <w:szCs w:val="24"/>
        </w:rPr>
        <w:t>Date of Submission</w:t>
      </w:r>
      <w:bookmarkStart w:id="0" w:name="_GoBack"/>
      <w:bookmarkEnd w:id="0"/>
    </w:p>
    <w:p w14:paraId="33D7FA1C" w14:textId="38A24471" w:rsidR="00273E6F" w:rsidRDefault="007C5AC8" w:rsidP="00CB69F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Commonly known as cinnamon, its scientific name is </w:t>
      </w:r>
      <w:r w:rsidRPr="00781F27">
        <w:rPr>
          <w:rFonts w:ascii="Times New Roman" w:hAnsi="Times New Roman" w:cs="Times New Roman"/>
          <w:i/>
          <w:iCs/>
          <w:sz w:val="24"/>
          <w:szCs w:val="24"/>
        </w:rPr>
        <w:t>Cinnamonum cassia</w:t>
      </w:r>
      <w:r>
        <w:rPr>
          <w:rFonts w:ascii="Times New Roman" w:hAnsi="Times New Roman" w:cs="Times New Roman"/>
          <w:i/>
          <w:iCs/>
          <w:sz w:val="24"/>
          <w:szCs w:val="24"/>
        </w:rPr>
        <w:t xml:space="preserve"> </w:t>
      </w:r>
      <w:r>
        <w:rPr>
          <w:rFonts w:ascii="Times New Roman" w:hAnsi="Times New Roman" w:cs="Times New Roman"/>
          <w:sz w:val="24"/>
          <w:szCs w:val="24"/>
        </w:rPr>
        <w:t>is widely used as a spice has been found to have some medical value.</w:t>
      </w:r>
      <w:r w:rsidR="00D068FB">
        <w:rPr>
          <w:rFonts w:ascii="Times New Roman" w:hAnsi="Times New Roman" w:cs="Times New Roman"/>
          <w:sz w:val="24"/>
          <w:szCs w:val="24"/>
        </w:rPr>
        <w:t xml:space="preserve"> It is obtained from a cinnamon tree growing originally in Sri Lanka today. It is located in southeast Asia and North America. </w:t>
      </w:r>
      <w:r>
        <w:rPr>
          <w:rFonts w:ascii="Times New Roman" w:hAnsi="Times New Roman" w:cs="Times New Roman"/>
          <w:sz w:val="24"/>
          <w:szCs w:val="24"/>
        </w:rPr>
        <w:t xml:space="preserve"> Although there are various varieties of cinnamon, they have a common value, both a medicinal herb and spice, but they have different chemical compositions. The parts of the tree used for these purposes are leaves, flowers, fruits, and roots. </w:t>
      </w:r>
      <w:r w:rsidR="00D068FB">
        <w:rPr>
          <w:rFonts w:ascii="Times New Roman" w:hAnsi="Times New Roman" w:cs="Times New Roman"/>
          <w:sz w:val="24"/>
          <w:szCs w:val="24"/>
        </w:rPr>
        <w:t>Depending on which part it has been obtained from,</w:t>
      </w:r>
      <w:r>
        <w:rPr>
          <w:rFonts w:ascii="Times New Roman" w:hAnsi="Times New Roman" w:cs="Times New Roman"/>
          <w:sz w:val="24"/>
          <w:szCs w:val="24"/>
        </w:rPr>
        <w:t xml:space="preserve"> </w:t>
      </w:r>
      <w:r w:rsidR="00D068FB">
        <w:rPr>
          <w:rFonts w:ascii="Times New Roman" w:hAnsi="Times New Roman" w:cs="Times New Roman"/>
          <w:sz w:val="24"/>
          <w:szCs w:val="24"/>
        </w:rPr>
        <w:t xml:space="preserve">it </w:t>
      </w:r>
      <w:r>
        <w:rPr>
          <w:rFonts w:ascii="Times New Roman" w:hAnsi="Times New Roman" w:cs="Times New Roman"/>
          <w:sz w:val="24"/>
          <w:szCs w:val="24"/>
        </w:rPr>
        <w:t>can be used for different purposes as they have a unique composition of substances</w:t>
      </w:r>
      <w:r w:rsidR="00D068FB">
        <w:rPr>
          <w:rFonts w:ascii="Times New Roman" w:hAnsi="Times New Roman" w:cs="Times New Roman"/>
          <w:sz w:val="24"/>
          <w:szCs w:val="24"/>
        </w:rPr>
        <w:t xml:space="preserve"> and chemicals.</w:t>
      </w:r>
    </w:p>
    <w:p w14:paraId="02ACA00D" w14:textId="16AC7885" w:rsidR="00D068FB" w:rsidRDefault="007C5AC8" w:rsidP="00CB69F7">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Apart from being used as a dietary supplement for diabetes, it has also been promoted for use in the tropics as an insect repellent. In Recognition that the research about the herb, especially on its medicinal value in treating diabetes, no results are precise on the part of the cinnamon tree used. This makes the study results to be vague</w:t>
      </w:r>
      <w:r w:rsidR="00DA6194">
        <w:rPr>
          <w:rFonts w:ascii="Times New Roman" w:hAnsi="Times New Roman" w:cs="Times New Roman"/>
          <w:sz w:val="24"/>
          <w:szCs w:val="24"/>
        </w:rPr>
        <w:t>. It is, therefore, not recommended for any health use</w:t>
      </w:r>
      <w:r>
        <w:rPr>
          <w:rFonts w:ascii="Times New Roman" w:hAnsi="Times New Roman" w:cs="Times New Roman"/>
          <w:sz w:val="24"/>
          <w:szCs w:val="24"/>
        </w:rPr>
        <w:t>.</w:t>
      </w:r>
      <w:r w:rsidR="00DA6194">
        <w:rPr>
          <w:rFonts w:ascii="Times New Roman" w:hAnsi="Times New Roman" w:cs="Times New Roman"/>
          <w:sz w:val="24"/>
          <w:szCs w:val="24"/>
        </w:rPr>
        <w:t xml:space="preserve"> A study on diabetes patients has shown that cinnamon reduces the blood sugar is used for a more extended period; it does not affect the level of hemoglobin. </w:t>
      </w:r>
    </w:p>
    <w:p w14:paraId="69783409" w14:textId="4FDF11F2" w:rsidR="00DA6194" w:rsidRDefault="007C5AC8" w:rsidP="00CB69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Cinnamon </w:t>
      </w:r>
      <w:r w:rsidR="00E9076F">
        <w:rPr>
          <w:rFonts w:ascii="Times New Roman" w:hAnsi="Times New Roman" w:cs="Times New Roman"/>
          <w:sz w:val="24"/>
          <w:szCs w:val="24"/>
        </w:rPr>
        <w:t>has also proved useful in weight reduction or controlling blood levels of cholesterol. Effectiveness of cinnamon as an insect repellent and irritable bowel syndrome has not yet been substantiated. For safety precautions, it is essential to minimize its use as a spice in foods because its excessive use can lead to allergic reactions or gastrointestinal problems. Cassia cinnamon is comprised of a chemical known as coumarin that harms the liver. Its content depends on the specie of cinnamon and the part that has been used. It is also not recommendable for use by pregnant or breastfeeding women. It should not be used to replace the regular healthcare, and one should disclose about its application to the health consultant.</w:t>
      </w:r>
    </w:p>
    <w:p w14:paraId="6533AD69" w14:textId="6E341C5F" w:rsidR="00CB69F7" w:rsidRDefault="00CB69F7" w:rsidP="00CB69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60316BDC" w14:textId="0F37FB7C" w:rsidR="00CB69F7" w:rsidRDefault="00BC3205" w:rsidP="00CB69F7">
      <w:pPr>
        <w:spacing w:line="480" w:lineRule="auto"/>
        <w:rPr>
          <w:rFonts w:ascii="Times New Roman" w:hAnsi="Times New Roman" w:cs="Times New Roman"/>
          <w:sz w:val="24"/>
          <w:szCs w:val="24"/>
        </w:rPr>
      </w:pPr>
      <w:hyperlink r:id="rId6" w:history="1">
        <w:r w:rsidR="00CB69F7" w:rsidRPr="00F74E52">
          <w:rPr>
            <w:rStyle w:val="Hyperlink"/>
            <w:rFonts w:ascii="Times New Roman" w:hAnsi="Times New Roman" w:cs="Times New Roman"/>
            <w:sz w:val="24"/>
            <w:szCs w:val="24"/>
          </w:rPr>
          <w:t>https://www.nccih.nih.gov/health/cinnamon</w:t>
        </w:r>
      </w:hyperlink>
    </w:p>
    <w:p w14:paraId="48888237" w14:textId="77777777" w:rsidR="00CB69F7" w:rsidRPr="00781F27" w:rsidRDefault="00CB69F7" w:rsidP="00CB69F7">
      <w:pPr>
        <w:spacing w:line="480" w:lineRule="auto"/>
        <w:rPr>
          <w:rFonts w:ascii="Times New Roman" w:hAnsi="Times New Roman" w:cs="Times New Roman"/>
          <w:sz w:val="24"/>
          <w:szCs w:val="24"/>
        </w:rPr>
      </w:pPr>
    </w:p>
    <w:sectPr w:rsidR="00CB69F7" w:rsidRPr="00781F27" w:rsidSect="00CB69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78B49" w14:textId="77777777" w:rsidR="00BC3205" w:rsidRDefault="00BC3205" w:rsidP="00CB69F7">
      <w:pPr>
        <w:spacing w:after="0" w:line="240" w:lineRule="auto"/>
      </w:pPr>
      <w:r>
        <w:separator/>
      </w:r>
    </w:p>
  </w:endnote>
  <w:endnote w:type="continuationSeparator" w:id="0">
    <w:p w14:paraId="15D817C3" w14:textId="77777777" w:rsidR="00BC3205" w:rsidRDefault="00BC3205" w:rsidP="00CB6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DD1208" w14:textId="77777777" w:rsidR="00BC3205" w:rsidRDefault="00BC3205" w:rsidP="00CB69F7">
      <w:pPr>
        <w:spacing w:after="0" w:line="240" w:lineRule="auto"/>
      </w:pPr>
      <w:r>
        <w:separator/>
      </w:r>
    </w:p>
  </w:footnote>
  <w:footnote w:type="continuationSeparator" w:id="0">
    <w:p w14:paraId="4E0992B2" w14:textId="77777777" w:rsidR="00BC3205" w:rsidRDefault="00BC3205" w:rsidP="00CB6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B6328" w14:textId="32725782" w:rsidR="00CB69F7" w:rsidRDefault="00CB69F7">
    <w:pPr>
      <w:pStyle w:val="Header"/>
    </w:pPr>
    <w:r>
      <w:t>CINNAMON.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698063"/>
      <w:docPartObj>
        <w:docPartGallery w:val="Page Numbers (Top of Page)"/>
        <w:docPartUnique/>
      </w:docPartObj>
    </w:sdtPr>
    <w:sdtEndPr>
      <w:rPr>
        <w:noProof/>
      </w:rPr>
    </w:sdtEndPr>
    <w:sdtContent>
      <w:p w14:paraId="4B4C71DE" w14:textId="796BD844" w:rsidR="00CB69F7" w:rsidRDefault="00CB69F7">
        <w:pPr>
          <w:pStyle w:val="Header"/>
          <w:jc w:val="right"/>
        </w:pPr>
        <w:r>
          <w:fldChar w:fldCharType="begin"/>
        </w:r>
        <w:r>
          <w:instrText xml:space="preserve"> PAGE   \* MERGEFORMAT </w:instrText>
        </w:r>
        <w:r>
          <w:fldChar w:fldCharType="separate"/>
        </w:r>
        <w:r w:rsidR="00F948CB">
          <w:rPr>
            <w:noProof/>
          </w:rPr>
          <w:t>1</w:t>
        </w:r>
        <w:r>
          <w:rPr>
            <w:noProof/>
          </w:rPr>
          <w:fldChar w:fldCharType="end"/>
        </w:r>
      </w:p>
    </w:sdtContent>
  </w:sdt>
  <w:p w14:paraId="2096D792" w14:textId="1686C551" w:rsidR="00CB69F7" w:rsidRDefault="00CB69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3A6"/>
    <w:rsid w:val="002443A6"/>
    <w:rsid w:val="00273E6F"/>
    <w:rsid w:val="0034378D"/>
    <w:rsid w:val="00781F27"/>
    <w:rsid w:val="007C5AC8"/>
    <w:rsid w:val="009D5DA4"/>
    <w:rsid w:val="00A636F5"/>
    <w:rsid w:val="00BB4588"/>
    <w:rsid w:val="00BC3205"/>
    <w:rsid w:val="00CB69F7"/>
    <w:rsid w:val="00D068FB"/>
    <w:rsid w:val="00DA6194"/>
    <w:rsid w:val="00E9076F"/>
    <w:rsid w:val="00F94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EB384"/>
  <w15:chartTrackingRefBased/>
  <w15:docId w15:val="{B79FAADB-DF8E-4192-AD27-BA48644D5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69F7"/>
    <w:rPr>
      <w:color w:val="0000FF" w:themeColor="hyperlink"/>
      <w:u w:val="single"/>
    </w:rPr>
  </w:style>
  <w:style w:type="character" w:customStyle="1" w:styleId="UnresolvedMention">
    <w:name w:val="Unresolved Mention"/>
    <w:basedOn w:val="DefaultParagraphFont"/>
    <w:uiPriority w:val="99"/>
    <w:rsid w:val="00CB69F7"/>
    <w:rPr>
      <w:color w:val="605E5C"/>
      <w:shd w:val="clear" w:color="auto" w:fill="E1DFDD"/>
    </w:rPr>
  </w:style>
  <w:style w:type="paragraph" w:styleId="Header">
    <w:name w:val="header"/>
    <w:basedOn w:val="Normal"/>
    <w:link w:val="HeaderChar"/>
    <w:uiPriority w:val="99"/>
    <w:unhideWhenUsed/>
    <w:rsid w:val="00CB6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9F7"/>
  </w:style>
  <w:style w:type="paragraph" w:styleId="Footer">
    <w:name w:val="footer"/>
    <w:basedOn w:val="Normal"/>
    <w:link w:val="FooterChar"/>
    <w:uiPriority w:val="99"/>
    <w:unhideWhenUsed/>
    <w:rsid w:val="00CB6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cih.nih.gov/health/cinnam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2020-06-17T08:40:00Z</dcterms:created>
  <dcterms:modified xsi:type="dcterms:W3CDTF">2020-06-17T08:40:00Z</dcterms:modified>
</cp:coreProperties>
</file>