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EA1" w:rsidRPr="001962A3" w:rsidRDefault="003F51C2" w:rsidP="001962A3">
      <w:pPr>
        <w:spacing w:line="480" w:lineRule="auto"/>
        <w:rPr>
          <w:rFonts w:ascii="Times New Roman" w:hAnsi="Times New Roman" w:cs="Times New Roman"/>
          <w:b/>
          <w:sz w:val="24"/>
          <w:szCs w:val="24"/>
        </w:rPr>
      </w:pPr>
      <w:r w:rsidRPr="001962A3">
        <w:rPr>
          <w:rFonts w:ascii="Times New Roman" w:hAnsi="Times New Roman" w:cs="Times New Roman"/>
          <w:b/>
          <w:sz w:val="24"/>
          <w:szCs w:val="24"/>
        </w:rPr>
        <w:t>Briefly describe the 18</w:t>
      </w:r>
      <w:r w:rsidRPr="001962A3">
        <w:rPr>
          <w:rFonts w:ascii="Times New Roman" w:hAnsi="Times New Roman" w:cs="Times New Roman"/>
          <w:b/>
          <w:sz w:val="24"/>
          <w:szCs w:val="24"/>
          <w:vertAlign w:val="superscript"/>
        </w:rPr>
        <w:t>th</w:t>
      </w:r>
      <w:r w:rsidR="00167EA1" w:rsidRPr="001962A3">
        <w:rPr>
          <w:rFonts w:ascii="Times New Roman" w:hAnsi="Times New Roman" w:cs="Times New Roman"/>
          <w:b/>
          <w:sz w:val="24"/>
          <w:szCs w:val="24"/>
        </w:rPr>
        <w:t>-</w:t>
      </w:r>
      <w:r w:rsidRPr="001962A3">
        <w:rPr>
          <w:rFonts w:ascii="Times New Roman" w:hAnsi="Times New Roman" w:cs="Times New Roman"/>
          <w:b/>
          <w:sz w:val="24"/>
          <w:szCs w:val="24"/>
        </w:rPr>
        <w:t>century philosophical movement known as the enlightenment.</w:t>
      </w:r>
    </w:p>
    <w:p w:rsidR="00B417F8" w:rsidRPr="001962A3" w:rsidRDefault="00B417F8" w:rsidP="001962A3">
      <w:pPr>
        <w:spacing w:line="480" w:lineRule="auto"/>
        <w:rPr>
          <w:rFonts w:ascii="Times New Roman" w:hAnsi="Times New Roman" w:cs="Times New Roman"/>
          <w:sz w:val="24"/>
          <w:szCs w:val="24"/>
        </w:rPr>
      </w:pPr>
      <w:r w:rsidRPr="001962A3">
        <w:rPr>
          <w:rFonts w:ascii="Times New Roman" w:hAnsi="Times New Roman" w:cs="Times New Roman"/>
          <w:sz w:val="24"/>
          <w:szCs w:val="24"/>
        </w:rPr>
        <w:t>Enlightenment philosophical</w:t>
      </w:r>
      <w:r w:rsidR="00167EA1" w:rsidRPr="001962A3">
        <w:rPr>
          <w:rFonts w:ascii="Times New Roman" w:hAnsi="Times New Roman" w:cs="Times New Roman"/>
          <w:sz w:val="24"/>
          <w:szCs w:val="24"/>
        </w:rPr>
        <w:t>,</w:t>
      </w:r>
      <w:r w:rsidRPr="001962A3">
        <w:rPr>
          <w:rFonts w:ascii="Times New Roman" w:hAnsi="Times New Roman" w:cs="Times New Roman"/>
          <w:sz w:val="24"/>
          <w:szCs w:val="24"/>
        </w:rPr>
        <w:t xml:space="preserve"> intellectual movement </w:t>
      </w:r>
      <w:r w:rsidR="00167EA1" w:rsidRPr="001962A3">
        <w:rPr>
          <w:rFonts w:ascii="Times New Roman" w:hAnsi="Times New Roman" w:cs="Times New Roman"/>
          <w:sz w:val="24"/>
          <w:szCs w:val="24"/>
        </w:rPr>
        <w:t xml:space="preserve">was </w:t>
      </w:r>
      <w:r w:rsidRPr="001962A3">
        <w:rPr>
          <w:rFonts w:ascii="Times New Roman" w:hAnsi="Times New Roman" w:cs="Times New Roman"/>
          <w:sz w:val="24"/>
          <w:szCs w:val="24"/>
        </w:rPr>
        <w:t>developed in the late 17</w:t>
      </w:r>
      <w:r w:rsidRPr="001962A3">
        <w:rPr>
          <w:rFonts w:ascii="Times New Roman" w:hAnsi="Times New Roman" w:cs="Times New Roman"/>
          <w:sz w:val="24"/>
          <w:szCs w:val="24"/>
          <w:vertAlign w:val="superscript"/>
        </w:rPr>
        <w:t>th</w:t>
      </w:r>
      <w:r w:rsidRPr="001962A3">
        <w:rPr>
          <w:rFonts w:ascii="Times New Roman" w:hAnsi="Times New Roman" w:cs="Times New Roman"/>
          <w:sz w:val="24"/>
          <w:szCs w:val="24"/>
        </w:rPr>
        <w:t xml:space="preserve"> and 18</w:t>
      </w:r>
      <w:r w:rsidRPr="001962A3">
        <w:rPr>
          <w:rFonts w:ascii="Times New Roman" w:hAnsi="Times New Roman" w:cs="Times New Roman"/>
          <w:sz w:val="24"/>
          <w:szCs w:val="24"/>
          <w:vertAlign w:val="superscript"/>
        </w:rPr>
        <w:t>th</w:t>
      </w:r>
      <w:r w:rsidRPr="001962A3">
        <w:rPr>
          <w:rFonts w:ascii="Times New Roman" w:hAnsi="Times New Roman" w:cs="Times New Roman"/>
          <w:sz w:val="24"/>
          <w:szCs w:val="24"/>
        </w:rPr>
        <w:t xml:space="preserve"> century. The </w:t>
      </w:r>
      <w:r w:rsidR="00167EA1" w:rsidRPr="001962A3">
        <w:rPr>
          <w:rFonts w:ascii="Times New Roman" w:hAnsi="Times New Roman" w:cs="Times New Roman"/>
          <w:sz w:val="24"/>
          <w:szCs w:val="24"/>
        </w:rPr>
        <w:t xml:space="preserve">Enlightenment </w:t>
      </w:r>
      <w:r w:rsidRPr="001962A3">
        <w:rPr>
          <w:rFonts w:ascii="Times New Roman" w:hAnsi="Times New Roman" w:cs="Times New Roman"/>
          <w:sz w:val="24"/>
          <w:szCs w:val="24"/>
        </w:rPr>
        <w:t xml:space="preserve">movement underscored the need </w:t>
      </w:r>
      <w:r w:rsidR="00167EA1" w:rsidRPr="001962A3">
        <w:rPr>
          <w:rFonts w:ascii="Times New Roman" w:hAnsi="Times New Roman" w:cs="Times New Roman"/>
          <w:sz w:val="24"/>
          <w:szCs w:val="24"/>
        </w:rPr>
        <w:t>for</w:t>
      </w:r>
      <w:r w:rsidRPr="001962A3">
        <w:rPr>
          <w:rFonts w:ascii="Times New Roman" w:hAnsi="Times New Roman" w:cs="Times New Roman"/>
          <w:sz w:val="24"/>
          <w:szCs w:val="24"/>
        </w:rPr>
        <w:t xml:space="preserve"> advocating for </w:t>
      </w:r>
      <w:r w:rsidR="00167EA1" w:rsidRPr="001962A3">
        <w:rPr>
          <w:rFonts w:ascii="Times New Roman" w:hAnsi="Times New Roman" w:cs="Times New Roman"/>
          <w:sz w:val="24"/>
          <w:szCs w:val="24"/>
        </w:rPr>
        <w:t>skepticism</w:t>
      </w:r>
      <w:r w:rsidRPr="001962A3">
        <w:rPr>
          <w:rFonts w:ascii="Times New Roman" w:hAnsi="Times New Roman" w:cs="Times New Roman"/>
          <w:sz w:val="24"/>
          <w:szCs w:val="24"/>
        </w:rPr>
        <w:t>, individualism and reason.</w:t>
      </w:r>
      <w:r w:rsidR="00167EA1" w:rsidRPr="001962A3">
        <w:rPr>
          <w:rFonts w:ascii="Times New Roman" w:hAnsi="Times New Roman" w:cs="Times New Roman"/>
          <w:sz w:val="24"/>
          <w:szCs w:val="24"/>
        </w:rPr>
        <w:t xml:space="preserve"> I</w:t>
      </w:r>
      <w:r w:rsidRPr="001962A3">
        <w:rPr>
          <w:rFonts w:ascii="Times New Roman" w:hAnsi="Times New Roman" w:cs="Times New Roman"/>
          <w:sz w:val="24"/>
          <w:szCs w:val="24"/>
        </w:rPr>
        <w:t xml:space="preserve">t presented a </w:t>
      </w:r>
      <w:r w:rsidR="00167EA1" w:rsidRPr="001962A3">
        <w:rPr>
          <w:rFonts w:ascii="Times New Roman" w:hAnsi="Times New Roman" w:cs="Times New Roman"/>
          <w:sz w:val="24"/>
          <w:szCs w:val="24"/>
        </w:rPr>
        <w:t>significan</w:t>
      </w:r>
      <w:r w:rsidRPr="001962A3">
        <w:rPr>
          <w:rFonts w:ascii="Times New Roman" w:hAnsi="Times New Roman" w:cs="Times New Roman"/>
          <w:sz w:val="24"/>
          <w:szCs w:val="24"/>
        </w:rPr>
        <w:t xml:space="preserve">t challenge to conventional and religious views. </w:t>
      </w:r>
      <w:r w:rsidR="00167EA1" w:rsidRPr="001962A3">
        <w:rPr>
          <w:rFonts w:ascii="Times New Roman" w:hAnsi="Times New Roman" w:cs="Times New Roman"/>
          <w:sz w:val="24"/>
          <w:szCs w:val="24"/>
        </w:rPr>
        <w:t>I</w:t>
      </w:r>
      <w:r w:rsidRPr="001962A3">
        <w:rPr>
          <w:rFonts w:ascii="Times New Roman" w:hAnsi="Times New Roman" w:cs="Times New Roman"/>
          <w:sz w:val="24"/>
          <w:szCs w:val="24"/>
        </w:rPr>
        <w:t xml:space="preserve">t further </w:t>
      </w:r>
      <w:r w:rsidR="00357A6D" w:rsidRPr="001962A3">
        <w:rPr>
          <w:rFonts w:ascii="Times New Roman" w:hAnsi="Times New Roman" w:cs="Times New Roman"/>
          <w:sz w:val="24"/>
          <w:szCs w:val="24"/>
        </w:rPr>
        <w:t>strengthens</w:t>
      </w:r>
      <w:r w:rsidRPr="001962A3">
        <w:rPr>
          <w:rFonts w:ascii="Times New Roman" w:hAnsi="Times New Roman" w:cs="Times New Roman"/>
          <w:sz w:val="24"/>
          <w:szCs w:val="24"/>
        </w:rPr>
        <w:t xml:space="preserve"> the ideals o</w:t>
      </w:r>
      <w:r w:rsidR="00357A6D" w:rsidRPr="001962A3">
        <w:rPr>
          <w:rFonts w:ascii="Times New Roman" w:hAnsi="Times New Roman" w:cs="Times New Roman"/>
          <w:sz w:val="24"/>
          <w:szCs w:val="24"/>
        </w:rPr>
        <w:t xml:space="preserve">f classicism which put a lot of emphasis on </w:t>
      </w:r>
      <w:r w:rsidR="00167EA1" w:rsidRPr="001962A3">
        <w:rPr>
          <w:rFonts w:ascii="Times New Roman" w:hAnsi="Times New Roman" w:cs="Times New Roman"/>
          <w:sz w:val="24"/>
          <w:szCs w:val="24"/>
        </w:rPr>
        <w:t xml:space="preserve">the </w:t>
      </w:r>
      <w:r w:rsidR="00357A6D" w:rsidRPr="001962A3">
        <w:rPr>
          <w:rFonts w:ascii="Times New Roman" w:hAnsi="Times New Roman" w:cs="Times New Roman"/>
          <w:sz w:val="24"/>
          <w:szCs w:val="24"/>
        </w:rPr>
        <w:t xml:space="preserve">centrality of reason in the human experience. Enlightenment resulted </w:t>
      </w:r>
      <w:r w:rsidR="00167EA1" w:rsidRPr="001962A3">
        <w:rPr>
          <w:rFonts w:ascii="Times New Roman" w:hAnsi="Times New Roman" w:cs="Times New Roman"/>
          <w:sz w:val="24"/>
          <w:szCs w:val="24"/>
        </w:rPr>
        <w:t>in</w:t>
      </w:r>
      <w:r w:rsidR="00357A6D" w:rsidRPr="001962A3">
        <w:rPr>
          <w:rFonts w:ascii="Times New Roman" w:hAnsi="Times New Roman" w:cs="Times New Roman"/>
          <w:sz w:val="24"/>
          <w:szCs w:val="24"/>
        </w:rPr>
        <w:t xml:space="preserve"> </w:t>
      </w:r>
      <w:r w:rsidR="00167EA1" w:rsidRPr="001962A3">
        <w:rPr>
          <w:rFonts w:ascii="Times New Roman" w:hAnsi="Times New Roman" w:cs="Times New Roman"/>
          <w:sz w:val="24"/>
          <w:szCs w:val="24"/>
        </w:rPr>
        <w:t xml:space="preserve">the </w:t>
      </w:r>
      <w:r w:rsidR="00A653DF">
        <w:rPr>
          <w:rFonts w:ascii="Times New Roman" w:hAnsi="Times New Roman" w:cs="Times New Roman"/>
          <w:sz w:val="24"/>
          <w:szCs w:val="24"/>
        </w:rPr>
        <w:t xml:space="preserve">development of international </w:t>
      </w:r>
      <w:r w:rsidR="00A653DF" w:rsidRPr="001962A3">
        <w:rPr>
          <w:rFonts w:ascii="Times New Roman" w:hAnsi="Times New Roman" w:cs="Times New Roman"/>
          <w:sz w:val="24"/>
          <w:szCs w:val="24"/>
        </w:rPr>
        <w:t>musical</w:t>
      </w:r>
      <w:r w:rsidR="00357A6D" w:rsidRPr="001962A3">
        <w:rPr>
          <w:rFonts w:ascii="Times New Roman" w:hAnsi="Times New Roman" w:cs="Times New Roman"/>
          <w:sz w:val="24"/>
          <w:szCs w:val="24"/>
        </w:rPr>
        <w:t xml:space="preserve"> style that is held up </w:t>
      </w:r>
      <w:r w:rsidR="00A653DF" w:rsidRPr="001962A3">
        <w:rPr>
          <w:rFonts w:ascii="Times New Roman" w:hAnsi="Times New Roman" w:cs="Times New Roman"/>
          <w:sz w:val="24"/>
          <w:szCs w:val="24"/>
        </w:rPr>
        <w:t>by</w:t>
      </w:r>
      <w:r w:rsidR="00357A6D" w:rsidRPr="001962A3">
        <w:rPr>
          <w:rFonts w:ascii="Times New Roman" w:hAnsi="Times New Roman" w:cs="Times New Roman"/>
          <w:sz w:val="24"/>
          <w:szCs w:val="24"/>
        </w:rPr>
        <w:t xml:space="preserve"> subsequent generations</w:t>
      </w:r>
      <w:r w:rsidR="00167EA1" w:rsidRPr="001962A3">
        <w:rPr>
          <w:rFonts w:ascii="Times New Roman" w:hAnsi="Times New Roman" w:cs="Times New Roman"/>
          <w:sz w:val="24"/>
          <w:szCs w:val="24"/>
        </w:rPr>
        <w:t xml:space="preserve"> (</w:t>
      </w:r>
      <w:r w:rsidR="00A653DF">
        <w:rPr>
          <w:rFonts w:ascii="Times New Roman" w:hAnsi="Times New Roman" w:cs="Times New Roman"/>
          <w:color w:val="222222"/>
          <w:sz w:val="24"/>
          <w:szCs w:val="24"/>
          <w:shd w:val="clear" w:color="auto" w:fill="FFFFFF"/>
        </w:rPr>
        <w:t>McVeigh 2006 pg</w:t>
      </w:r>
      <w:r w:rsidR="00167EA1" w:rsidRPr="001962A3">
        <w:rPr>
          <w:rFonts w:ascii="Times New Roman" w:hAnsi="Times New Roman" w:cs="Times New Roman"/>
          <w:sz w:val="24"/>
          <w:szCs w:val="24"/>
        </w:rPr>
        <w:t>132)</w:t>
      </w:r>
      <w:r w:rsidR="00357A6D" w:rsidRPr="001962A3">
        <w:rPr>
          <w:rFonts w:ascii="Times New Roman" w:hAnsi="Times New Roman" w:cs="Times New Roman"/>
          <w:sz w:val="24"/>
          <w:szCs w:val="24"/>
        </w:rPr>
        <w:t xml:space="preserve">.   </w:t>
      </w:r>
    </w:p>
    <w:p w:rsidR="003F51C2" w:rsidRPr="001962A3" w:rsidRDefault="003F51C2" w:rsidP="001962A3">
      <w:pPr>
        <w:spacing w:line="480" w:lineRule="auto"/>
        <w:rPr>
          <w:rFonts w:ascii="Times New Roman" w:hAnsi="Times New Roman" w:cs="Times New Roman"/>
          <w:b/>
          <w:sz w:val="24"/>
          <w:szCs w:val="24"/>
        </w:rPr>
      </w:pPr>
      <w:r w:rsidRPr="001962A3">
        <w:rPr>
          <w:rFonts w:ascii="Times New Roman" w:hAnsi="Times New Roman" w:cs="Times New Roman"/>
          <w:b/>
          <w:sz w:val="24"/>
          <w:szCs w:val="24"/>
        </w:rPr>
        <w:t>Who were the great masters that were a part of the so</w:t>
      </w:r>
      <w:r w:rsidR="00167EA1" w:rsidRPr="001962A3">
        <w:rPr>
          <w:rFonts w:ascii="Times New Roman" w:hAnsi="Times New Roman" w:cs="Times New Roman"/>
          <w:b/>
          <w:sz w:val="24"/>
          <w:szCs w:val="24"/>
        </w:rPr>
        <w:t>-</w:t>
      </w:r>
      <w:r w:rsidRPr="001962A3">
        <w:rPr>
          <w:rFonts w:ascii="Times New Roman" w:hAnsi="Times New Roman" w:cs="Times New Roman"/>
          <w:b/>
          <w:sz w:val="24"/>
          <w:szCs w:val="24"/>
        </w:rPr>
        <w:t>called “Viennese school” and how did they contribute to the classical style of music?</w:t>
      </w:r>
    </w:p>
    <w:p w:rsidR="00357A6D" w:rsidRPr="001962A3" w:rsidRDefault="00357A6D" w:rsidP="001962A3">
      <w:pPr>
        <w:spacing w:line="480" w:lineRule="auto"/>
        <w:rPr>
          <w:rFonts w:ascii="Times New Roman" w:hAnsi="Times New Roman" w:cs="Times New Roman"/>
          <w:sz w:val="24"/>
          <w:szCs w:val="24"/>
        </w:rPr>
      </w:pPr>
      <w:r w:rsidRPr="001962A3">
        <w:rPr>
          <w:rFonts w:ascii="Times New Roman" w:hAnsi="Times New Roman" w:cs="Times New Roman"/>
          <w:sz w:val="24"/>
          <w:szCs w:val="24"/>
        </w:rPr>
        <w:t>The great masters of the Viennese school are Hayn, Beethoven</w:t>
      </w:r>
      <w:r w:rsidR="001C01A0" w:rsidRPr="001962A3">
        <w:rPr>
          <w:rFonts w:ascii="Times New Roman" w:hAnsi="Times New Roman" w:cs="Times New Roman"/>
          <w:sz w:val="24"/>
          <w:szCs w:val="24"/>
        </w:rPr>
        <w:t>, Mozart and Franz Schubert as the successor. The Viennese played</w:t>
      </w:r>
      <w:r w:rsidR="00167EA1" w:rsidRPr="001962A3">
        <w:rPr>
          <w:rFonts w:ascii="Times New Roman" w:hAnsi="Times New Roman" w:cs="Times New Roman"/>
          <w:sz w:val="24"/>
          <w:szCs w:val="24"/>
        </w:rPr>
        <w:t xml:space="preserve"> a more significant role in the discovery, </w:t>
      </w:r>
      <w:r w:rsidR="001C01A0" w:rsidRPr="001962A3">
        <w:rPr>
          <w:rFonts w:ascii="Times New Roman" w:hAnsi="Times New Roman" w:cs="Times New Roman"/>
          <w:sz w:val="24"/>
          <w:szCs w:val="24"/>
        </w:rPr>
        <w:t>musical</w:t>
      </w:r>
      <w:r w:rsidR="00167EA1" w:rsidRPr="001962A3">
        <w:rPr>
          <w:rFonts w:ascii="Times New Roman" w:hAnsi="Times New Roman" w:cs="Times New Roman"/>
          <w:sz w:val="24"/>
          <w:szCs w:val="24"/>
        </w:rPr>
        <w:t xml:space="preserve"> experimentation and overcoming the prehistoric musical</w:t>
      </w:r>
      <w:r w:rsidR="001C01A0" w:rsidRPr="001962A3">
        <w:rPr>
          <w:rFonts w:ascii="Times New Roman" w:hAnsi="Times New Roman" w:cs="Times New Roman"/>
          <w:sz w:val="24"/>
          <w:szCs w:val="24"/>
        </w:rPr>
        <w:t xml:space="preserve"> challenges. The first </w:t>
      </w:r>
      <w:r w:rsidR="00E61524" w:rsidRPr="001962A3">
        <w:rPr>
          <w:rFonts w:ascii="Times New Roman" w:hAnsi="Times New Roman" w:cs="Times New Roman"/>
          <w:sz w:val="24"/>
          <w:szCs w:val="24"/>
        </w:rPr>
        <w:t>challenges they encounter</w:t>
      </w:r>
      <w:r w:rsidR="001C01A0" w:rsidRPr="001962A3">
        <w:rPr>
          <w:rFonts w:ascii="Times New Roman" w:hAnsi="Times New Roman" w:cs="Times New Roman"/>
          <w:sz w:val="24"/>
          <w:szCs w:val="24"/>
        </w:rPr>
        <w:t xml:space="preserve"> was to thoroughly explore the possibilities offered </w:t>
      </w:r>
      <w:r w:rsidR="00E61524" w:rsidRPr="001962A3">
        <w:rPr>
          <w:rFonts w:ascii="Times New Roman" w:hAnsi="Times New Roman" w:cs="Times New Roman"/>
          <w:sz w:val="24"/>
          <w:szCs w:val="24"/>
        </w:rPr>
        <w:t>b</w:t>
      </w:r>
      <w:r w:rsidR="001C01A0" w:rsidRPr="001962A3">
        <w:rPr>
          <w:rFonts w:ascii="Times New Roman" w:hAnsi="Times New Roman" w:cs="Times New Roman"/>
          <w:sz w:val="24"/>
          <w:szCs w:val="24"/>
        </w:rPr>
        <w:t xml:space="preserve">y the minor and the </w:t>
      </w:r>
      <w:r w:rsidR="00167EA1" w:rsidRPr="001962A3">
        <w:rPr>
          <w:rFonts w:ascii="Times New Roman" w:hAnsi="Times New Roman" w:cs="Times New Roman"/>
          <w:sz w:val="24"/>
          <w:szCs w:val="24"/>
        </w:rPr>
        <w:t>primary</w:t>
      </w:r>
      <w:r w:rsidR="001C01A0" w:rsidRPr="001962A3">
        <w:rPr>
          <w:rFonts w:ascii="Times New Roman" w:hAnsi="Times New Roman" w:cs="Times New Roman"/>
          <w:sz w:val="24"/>
          <w:szCs w:val="24"/>
        </w:rPr>
        <w:t xml:space="preserve"> system. Secondly, they perfected the sonata- largescale form of instrumental music, to the highest degree. The </w:t>
      </w:r>
      <w:r w:rsidR="00D31EE2" w:rsidRPr="001962A3">
        <w:rPr>
          <w:rFonts w:ascii="Times New Roman" w:hAnsi="Times New Roman" w:cs="Times New Roman"/>
          <w:sz w:val="24"/>
          <w:szCs w:val="24"/>
        </w:rPr>
        <w:t>Viennese</w:t>
      </w:r>
      <w:r w:rsidR="001C01A0" w:rsidRPr="001962A3">
        <w:rPr>
          <w:rFonts w:ascii="Times New Roman" w:hAnsi="Times New Roman" w:cs="Times New Roman"/>
          <w:sz w:val="24"/>
          <w:szCs w:val="24"/>
        </w:rPr>
        <w:t xml:space="preserve"> </w:t>
      </w:r>
      <w:r w:rsidR="00E61524" w:rsidRPr="001962A3">
        <w:rPr>
          <w:rFonts w:ascii="Times New Roman" w:hAnsi="Times New Roman" w:cs="Times New Roman"/>
          <w:sz w:val="24"/>
          <w:szCs w:val="24"/>
        </w:rPr>
        <w:t xml:space="preserve">are memorable because, they </w:t>
      </w:r>
      <w:r w:rsidR="001C01A0" w:rsidRPr="001962A3">
        <w:rPr>
          <w:rFonts w:ascii="Times New Roman" w:hAnsi="Times New Roman" w:cs="Times New Roman"/>
          <w:sz w:val="24"/>
          <w:szCs w:val="24"/>
        </w:rPr>
        <w:t xml:space="preserve">created a </w:t>
      </w:r>
      <w:r w:rsidR="00D31EE2" w:rsidRPr="001962A3">
        <w:rPr>
          <w:rFonts w:ascii="Times New Roman" w:hAnsi="Times New Roman" w:cs="Times New Roman"/>
          <w:sz w:val="24"/>
          <w:szCs w:val="24"/>
        </w:rPr>
        <w:t>notable, lyrical and elegant melod</w:t>
      </w:r>
      <w:r w:rsidR="00167EA1" w:rsidRPr="001962A3">
        <w:rPr>
          <w:rFonts w:ascii="Times New Roman" w:hAnsi="Times New Roman" w:cs="Times New Roman"/>
          <w:sz w:val="24"/>
          <w:szCs w:val="24"/>
        </w:rPr>
        <w:t>y</w:t>
      </w:r>
      <w:r w:rsidR="00D31EE2" w:rsidRPr="001962A3">
        <w:rPr>
          <w:rFonts w:ascii="Times New Roman" w:hAnsi="Times New Roman" w:cs="Times New Roman"/>
          <w:sz w:val="24"/>
          <w:szCs w:val="24"/>
        </w:rPr>
        <w:t xml:space="preserve"> that </w:t>
      </w:r>
      <w:r w:rsidR="00167EA1" w:rsidRPr="001962A3">
        <w:rPr>
          <w:rFonts w:ascii="Times New Roman" w:hAnsi="Times New Roman" w:cs="Times New Roman"/>
          <w:sz w:val="24"/>
          <w:szCs w:val="24"/>
        </w:rPr>
        <w:t>is</w:t>
      </w:r>
      <w:r w:rsidR="00D31EE2" w:rsidRPr="001962A3">
        <w:rPr>
          <w:rFonts w:ascii="Times New Roman" w:hAnsi="Times New Roman" w:cs="Times New Roman"/>
          <w:sz w:val="24"/>
          <w:szCs w:val="24"/>
        </w:rPr>
        <w:t xml:space="preserve"> compose</w:t>
      </w:r>
      <w:r w:rsidR="00167EA1" w:rsidRPr="001962A3">
        <w:rPr>
          <w:rFonts w:ascii="Times New Roman" w:hAnsi="Times New Roman" w:cs="Times New Roman"/>
          <w:sz w:val="24"/>
          <w:szCs w:val="24"/>
        </w:rPr>
        <w:t>d</w:t>
      </w:r>
      <w:r w:rsidR="00D31EE2" w:rsidRPr="001962A3">
        <w:rPr>
          <w:rFonts w:ascii="Times New Roman" w:hAnsi="Times New Roman" w:cs="Times New Roman"/>
          <w:sz w:val="24"/>
          <w:szCs w:val="24"/>
        </w:rPr>
        <w:t xml:space="preserve"> of solo and duo sonata having a symphony (</w:t>
      </w:r>
      <w:r w:rsidR="00A653DF">
        <w:rPr>
          <w:rFonts w:ascii="Times New Roman" w:hAnsi="Times New Roman" w:cs="Times New Roman"/>
          <w:sz w:val="24"/>
          <w:szCs w:val="24"/>
        </w:rPr>
        <w:t>pg</w:t>
      </w:r>
      <w:bookmarkStart w:id="0" w:name="_GoBack"/>
      <w:bookmarkEnd w:id="0"/>
      <w:r w:rsidR="00D31EE2" w:rsidRPr="001962A3">
        <w:rPr>
          <w:rFonts w:ascii="Times New Roman" w:hAnsi="Times New Roman" w:cs="Times New Roman"/>
          <w:sz w:val="24"/>
          <w:szCs w:val="24"/>
        </w:rPr>
        <w:t xml:space="preserve">133). </w:t>
      </w:r>
    </w:p>
    <w:p w:rsidR="003F51C2" w:rsidRPr="001962A3" w:rsidRDefault="003F51C2" w:rsidP="001962A3">
      <w:pPr>
        <w:spacing w:line="480" w:lineRule="auto"/>
        <w:rPr>
          <w:rFonts w:ascii="Times New Roman" w:hAnsi="Times New Roman" w:cs="Times New Roman"/>
          <w:b/>
          <w:sz w:val="24"/>
          <w:szCs w:val="24"/>
        </w:rPr>
      </w:pPr>
      <w:r w:rsidRPr="001962A3">
        <w:rPr>
          <w:rFonts w:ascii="Times New Roman" w:hAnsi="Times New Roman" w:cs="Times New Roman"/>
          <w:b/>
          <w:sz w:val="24"/>
          <w:szCs w:val="24"/>
        </w:rPr>
        <w:t>Explain how culture thrived under the patronage system of the 18</w:t>
      </w:r>
      <w:r w:rsidRPr="001962A3">
        <w:rPr>
          <w:rFonts w:ascii="Times New Roman" w:hAnsi="Times New Roman" w:cs="Times New Roman"/>
          <w:b/>
          <w:sz w:val="24"/>
          <w:szCs w:val="24"/>
          <w:vertAlign w:val="superscript"/>
        </w:rPr>
        <w:t>th</w:t>
      </w:r>
      <w:r w:rsidRPr="001962A3">
        <w:rPr>
          <w:rFonts w:ascii="Times New Roman" w:hAnsi="Times New Roman" w:cs="Times New Roman"/>
          <w:b/>
          <w:sz w:val="24"/>
          <w:szCs w:val="24"/>
        </w:rPr>
        <w:t xml:space="preserve"> century?</w:t>
      </w:r>
    </w:p>
    <w:p w:rsidR="00D31EE2" w:rsidRPr="001962A3" w:rsidRDefault="00F01489" w:rsidP="001962A3">
      <w:pPr>
        <w:spacing w:line="480" w:lineRule="auto"/>
        <w:rPr>
          <w:rFonts w:ascii="Times New Roman" w:hAnsi="Times New Roman" w:cs="Times New Roman"/>
          <w:sz w:val="24"/>
          <w:szCs w:val="24"/>
        </w:rPr>
      </w:pPr>
      <w:r w:rsidRPr="001962A3">
        <w:rPr>
          <w:rFonts w:ascii="Times New Roman" w:hAnsi="Times New Roman" w:cs="Times New Roman"/>
          <w:sz w:val="24"/>
          <w:szCs w:val="24"/>
        </w:rPr>
        <w:t>In the 18</w:t>
      </w:r>
      <w:r w:rsidRPr="001962A3">
        <w:rPr>
          <w:rFonts w:ascii="Times New Roman" w:hAnsi="Times New Roman" w:cs="Times New Roman"/>
          <w:sz w:val="24"/>
          <w:szCs w:val="24"/>
          <w:vertAlign w:val="superscript"/>
        </w:rPr>
        <w:t>th</w:t>
      </w:r>
      <w:r w:rsidRPr="001962A3">
        <w:rPr>
          <w:rFonts w:ascii="Times New Roman" w:hAnsi="Times New Roman" w:cs="Times New Roman"/>
          <w:sz w:val="24"/>
          <w:szCs w:val="24"/>
        </w:rPr>
        <w:t xml:space="preserve"> century, the culture thrived under the patronage system. This form of sponsorship type of leadership was also extended in music. </w:t>
      </w:r>
      <w:r w:rsidR="00167EA1" w:rsidRPr="001962A3">
        <w:rPr>
          <w:rFonts w:ascii="Times New Roman" w:hAnsi="Times New Roman" w:cs="Times New Roman"/>
          <w:sz w:val="24"/>
          <w:szCs w:val="24"/>
        </w:rPr>
        <w:t>M</w:t>
      </w:r>
      <w:r w:rsidRPr="001962A3">
        <w:rPr>
          <w:rFonts w:ascii="Times New Roman" w:hAnsi="Times New Roman" w:cs="Times New Roman"/>
          <w:sz w:val="24"/>
          <w:szCs w:val="24"/>
        </w:rPr>
        <w:t xml:space="preserve">ost of </w:t>
      </w:r>
      <w:r w:rsidR="00167EA1" w:rsidRPr="001962A3">
        <w:rPr>
          <w:rFonts w:ascii="Times New Roman" w:hAnsi="Times New Roman" w:cs="Times New Roman"/>
          <w:sz w:val="24"/>
          <w:szCs w:val="24"/>
        </w:rPr>
        <w:t xml:space="preserve">the </w:t>
      </w:r>
      <w:r w:rsidRPr="001962A3">
        <w:rPr>
          <w:rFonts w:ascii="Times New Roman" w:hAnsi="Times New Roman" w:cs="Times New Roman"/>
          <w:sz w:val="24"/>
          <w:szCs w:val="24"/>
        </w:rPr>
        <w:t xml:space="preserve">events within the court demanded a steady supply of artistic works from the composers. </w:t>
      </w:r>
      <w:r w:rsidR="00E61524" w:rsidRPr="001962A3">
        <w:rPr>
          <w:rFonts w:ascii="Times New Roman" w:hAnsi="Times New Roman" w:cs="Times New Roman"/>
          <w:sz w:val="24"/>
          <w:szCs w:val="24"/>
        </w:rPr>
        <w:t>I</w:t>
      </w:r>
      <w:r w:rsidRPr="001962A3">
        <w:rPr>
          <w:rFonts w:ascii="Times New Roman" w:hAnsi="Times New Roman" w:cs="Times New Roman"/>
          <w:sz w:val="24"/>
          <w:szCs w:val="24"/>
        </w:rPr>
        <w:t>n return</w:t>
      </w:r>
      <w:r w:rsidR="00167EA1" w:rsidRPr="001962A3">
        <w:rPr>
          <w:rFonts w:ascii="Times New Roman" w:hAnsi="Times New Roman" w:cs="Times New Roman"/>
          <w:sz w:val="24"/>
          <w:szCs w:val="24"/>
        </w:rPr>
        <w:t>,</w:t>
      </w:r>
      <w:r w:rsidRPr="001962A3">
        <w:rPr>
          <w:rFonts w:ascii="Times New Roman" w:hAnsi="Times New Roman" w:cs="Times New Roman"/>
          <w:sz w:val="24"/>
          <w:szCs w:val="24"/>
        </w:rPr>
        <w:t xml:space="preserve"> the musicians were given economic security an</w:t>
      </w:r>
      <w:r w:rsidR="0011190C" w:rsidRPr="001962A3">
        <w:rPr>
          <w:rFonts w:ascii="Times New Roman" w:hAnsi="Times New Roman" w:cs="Times New Roman"/>
          <w:sz w:val="24"/>
          <w:szCs w:val="24"/>
        </w:rPr>
        <w:t>d</w:t>
      </w:r>
      <w:r w:rsidRPr="001962A3">
        <w:rPr>
          <w:rFonts w:ascii="Times New Roman" w:hAnsi="Times New Roman" w:cs="Times New Roman"/>
          <w:sz w:val="24"/>
          <w:szCs w:val="24"/>
        </w:rPr>
        <w:t xml:space="preserve"> social framework in which they could perform. </w:t>
      </w:r>
      <w:r w:rsidR="0011190C" w:rsidRPr="001962A3">
        <w:rPr>
          <w:rFonts w:ascii="Times New Roman" w:hAnsi="Times New Roman" w:cs="Times New Roman"/>
          <w:sz w:val="24"/>
          <w:szCs w:val="24"/>
        </w:rPr>
        <w:t xml:space="preserve">The mutual benefits between the two elevated the status of music culture and lifestyle to nobility </w:t>
      </w:r>
      <w:r w:rsidR="00F94A22" w:rsidRPr="001962A3">
        <w:rPr>
          <w:rFonts w:ascii="Times New Roman" w:hAnsi="Times New Roman" w:cs="Times New Roman"/>
          <w:sz w:val="24"/>
          <w:szCs w:val="24"/>
        </w:rPr>
        <w:t>(134)</w:t>
      </w:r>
      <w:r w:rsidR="0011190C" w:rsidRPr="001962A3">
        <w:rPr>
          <w:rFonts w:ascii="Times New Roman" w:hAnsi="Times New Roman" w:cs="Times New Roman"/>
          <w:sz w:val="24"/>
          <w:szCs w:val="24"/>
        </w:rPr>
        <w:t>.</w:t>
      </w:r>
    </w:p>
    <w:p w:rsidR="003F51C2" w:rsidRPr="001962A3" w:rsidRDefault="003F51C2" w:rsidP="001962A3">
      <w:pPr>
        <w:spacing w:line="480" w:lineRule="auto"/>
        <w:rPr>
          <w:rFonts w:ascii="Times New Roman" w:hAnsi="Times New Roman" w:cs="Times New Roman"/>
          <w:b/>
          <w:sz w:val="24"/>
          <w:szCs w:val="24"/>
        </w:rPr>
      </w:pPr>
      <w:r w:rsidRPr="001962A3">
        <w:rPr>
          <w:rFonts w:ascii="Times New Roman" w:hAnsi="Times New Roman" w:cs="Times New Roman"/>
          <w:b/>
          <w:sz w:val="24"/>
          <w:szCs w:val="24"/>
        </w:rPr>
        <w:lastRenderedPageBreak/>
        <w:t>How did opportunities for women in music expand during the 18</w:t>
      </w:r>
      <w:r w:rsidRPr="001962A3">
        <w:rPr>
          <w:rFonts w:ascii="Times New Roman" w:hAnsi="Times New Roman" w:cs="Times New Roman"/>
          <w:b/>
          <w:sz w:val="24"/>
          <w:szCs w:val="24"/>
          <w:vertAlign w:val="superscript"/>
        </w:rPr>
        <w:t>th</w:t>
      </w:r>
      <w:r w:rsidRPr="001962A3">
        <w:rPr>
          <w:rFonts w:ascii="Times New Roman" w:hAnsi="Times New Roman" w:cs="Times New Roman"/>
          <w:b/>
          <w:sz w:val="24"/>
          <w:szCs w:val="24"/>
        </w:rPr>
        <w:t xml:space="preserve"> century? G</w:t>
      </w:r>
      <w:r w:rsidR="0011190C" w:rsidRPr="001962A3">
        <w:rPr>
          <w:rFonts w:ascii="Times New Roman" w:hAnsi="Times New Roman" w:cs="Times New Roman"/>
          <w:b/>
          <w:sz w:val="24"/>
          <w:szCs w:val="24"/>
        </w:rPr>
        <w:t>i</w:t>
      </w:r>
      <w:r w:rsidRPr="001962A3">
        <w:rPr>
          <w:rFonts w:ascii="Times New Roman" w:hAnsi="Times New Roman" w:cs="Times New Roman"/>
          <w:b/>
          <w:sz w:val="24"/>
          <w:szCs w:val="24"/>
        </w:rPr>
        <w:t>ve specific examples of musically active women and describe their contributions.</w:t>
      </w:r>
    </w:p>
    <w:p w:rsidR="0011190C" w:rsidRPr="001962A3" w:rsidRDefault="0011190C" w:rsidP="001962A3">
      <w:pPr>
        <w:spacing w:line="480" w:lineRule="auto"/>
        <w:rPr>
          <w:rFonts w:ascii="Times New Roman" w:hAnsi="Times New Roman" w:cs="Times New Roman"/>
          <w:sz w:val="24"/>
          <w:szCs w:val="24"/>
        </w:rPr>
      </w:pPr>
      <w:r w:rsidRPr="001962A3">
        <w:rPr>
          <w:rFonts w:ascii="Times New Roman" w:hAnsi="Times New Roman" w:cs="Times New Roman"/>
          <w:sz w:val="24"/>
          <w:szCs w:val="24"/>
        </w:rPr>
        <w:t>Women are active in almost every aspect of life. Middle</w:t>
      </w:r>
      <w:r w:rsidR="00167EA1" w:rsidRPr="001962A3">
        <w:rPr>
          <w:rFonts w:ascii="Times New Roman" w:hAnsi="Times New Roman" w:cs="Times New Roman"/>
          <w:sz w:val="24"/>
          <w:szCs w:val="24"/>
        </w:rPr>
        <w:t>-</w:t>
      </w:r>
      <w:r w:rsidRPr="001962A3">
        <w:rPr>
          <w:rFonts w:ascii="Times New Roman" w:hAnsi="Times New Roman" w:cs="Times New Roman"/>
          <w:sz w:val="24"/>
          <w:szCs w:val="24"/>
        </w:rPr>
        <w:t>class women in 18</w:t>
      </w:r>
      <w:r w:rsidRPr="001962A3">
        <w:rPr>
          <w:rFonts w:ascii="Times New Roman" w:hAnsi="Times New Roman" w:cs="Times New Roman"/>
          <w:sz w:val="24"/>
          <w:szCs w:val="24"/>
          <w:vertAlign w:val="superscript"/>
        </w:rPr>
        <w:t>th</w:t>
      </w:r>
      <w:r w:rsidRPr="001962A3">
        <w:rPr>
          <w:rFonts w:ascii="Times New Roman" w:hAnsi="Times New Roman" w:cs="Times New Roman"/>
          <w:sz w:val="24"/>
          <w:szCs w:val="24"/>
        </w:rPr>
        <w:t xml:space="preserve"> century rose to </w:t>
      </w:r>
      <w:r w:rsidR="00E61524" w:rsidRPr="001962A3">
        <w:rPr>
          <w:rFonts w:ascii="Times New Roman" w:hAnsi="Times New Roman" w:cs="Times New Roman"/>
          <w:sz w:val="24"/>
          <w:szCs w:val="24"/>
        </w:rPr>
        <w:t xml:space="preserve">occasion and </w:t>
      </w:r>
      <w:r w:rsidRPr="001962A3">
        <w:rPr>
          <w:rFonts w:ascii="Times New Roman" w:hAnsi="Times New Roman" w:cs="Times New Roman"/>
          <w:sz w:val="24"/>
          <w:szCs w:val="24"/>
        </w:rPr>
        <w:t xml:space="preserve">compete with men at the court under the patronage system. </w:t>
      </w:r>
      <w:r w:rsidR="00167EA1" w:rsidRPr="001962A3">
        <w:rPr>
          <w:rFonts w:ascii="Times New Roman" w:hAnsi="Times New Roman" w:cs="Times New Roman"/>
          <w:sz w:val="24"/>
          <w:szCs w:val="24"/>
        </w:rPr>
        <w:t>C</w:t>
      </w:r>
      <w:r w:rsidRPr="001962A3">
        <w:rPr>
          <w:rFonts w:ascii="Times New Roman" w:hAnsi="Times New Roman" w:cs="Times New Roman"/>
          <w:sz w:val="24"/>
          <w:szCs w:val="24"/>
        </w:rPr>
        <w:t>ountries such as Italy and France</w:t>
      </w:r>
      <w:r w:rsidR="00F94A22" w:rsidRPr="001962A3">
        <w:rPr>
          <w:rFonts w:ascii="Times New Roman" w:hAnsi="Times New Roman" w:cs="Times New Roman"/>
          <w:sz w:val="24"/>
          <w:szCs w:val="24"/>
        </w:rPr>
        <w:t>, the middle</w:t>
      </w:r>
      <w:r w:rsidR="00167EA1" w:rsidRPr="001962A3">
        <w:rPr>
          <w:rFonts w:ascii="Times New Roman" w:hAnsi="Times New Roman" w:cs="Times New Roman"/>
          <w:sz w:val="24"/>
          <w:szCs w:val="24"/>
        </w:rPr>
        <w:t>-</w:t>
      </w:r>
      <w:r w:rsidR="00F94A22" w:rsidRPr="001962A3">
        <w:rPr>
          <w:rFonts w:ascii="Times New Roman" w:hAnsi="Times New Roman" w:cs="Times New Roman"/>
          <w:sz w:val="24"/>
          <w:szCs w:val="24"/>
        </w:rPr>
        <w:t xml:space="preserve">class professional singers performed opera in palace courts while others in the circles of aristocratic assumed the role of teaching and offering private lessons to the members of nobles. Amadeus Mozart and Maria Anna Mozart stood out as </w:t>
      </w:r>
      <w:r w:rsidR="00167EA1" w:rsidRPr="001962A3">
        <w:rPr>
          <w:rFonts w:ascii="Times New Roman" w:hAnsi="Times New Roman" w:cs="Times New Roman"/>
          <w:sz w:val="24"/>
          <w:szCs w:val="24"/>
        </w:rPr>
        <w:t xml:space="preserve">an </w:t>
      </w:r>
      <w:r w:rsidR="00F94A22" w:rsidRPr="001962A3">
        <w:rPr>
          <w:rFonts w:ascii="Times New Roman" w:hAnsi="Times New Roman" w:cs="Times New Roman"/>
          <w:sz w:val="24"/>
          <w:szCs w:val="24"/>
        </w:rPr>
        <w:t xml:space="preserve">impressive keyboard player and accomplished pianist in </w:t>
      </w:r>
      <w:r w:rsidR="00167EA1" w:rsidRPr="001962A3">
        <w:rPr>
          <w:rFonts w:ascii="Times New Roman" w:hAnsi="Times New Roman" w:cs="Times New Roman"/>
          <w:sz w:val="24"/>
          <w:szCs w:val="24"/>
        </w:rPr>
        <w:t xml:space="preserve">the </w:t>
      </w:r>
      <w:r w:rsidR="00F94A22" w:rsidRPr="001962A3">
        <w:rPr>
          <w:rFonts w:ascii="Times New Roman" w:hAnsi="Times New Roman" w:cs="Times New Roman"/>
          <w:sz w:val="24"/>
          <w:szCs w:val="24"/>
        </w:rPr>
        <w:t>18</w:t>
      </w:r>
      <w:r w:rsidR="00F94A22" w:rsidRPr="001962A3">
        <w:rPr>
          <w:rFonts w:ascii="Times New Roman" w:hAnsi="Times New Roman" w:cs="Times New Roman"/>
          <w:sz w:val="24"/>
          <w:szCs w:val="24"/>
          <w:vertAlign w:val="superscript"/>
        </w:rPr>
        <w:t>th</w:t>
      </w:r>
      <w:r w:rsidR="00F94A22" w:rsidRPr="001962A3">
        <w:rPr>
          <w:rFonts w:ascii="Times New Roman" w:hAnsi="Times New Roman" w:cs="Times New Roman"/>
          <w:sz w:val="24"/>
          <w:szCs w:val="24"/>
        </w:rPr>
        <w:t xml:space="preserve"> century (135).  </w:t>
      </w:r>
    </w:p>
    <w:p w:rsidR="0011190C" w:rsidRPr="001962A3" w:rsidRDefault="0011190C" w:rsidP="001962A3">
      <w:pPr>
        <w:spacing w:line="480" w:lineRule="auto"/>
        <w:rPr>
          <w:rFonts w:ascii="Times New Roman" w:hAnsi="Times New Roman" w:cs="Times New Roman"/>
          <w:sz w:val="24"/>
          <w:szCs w:val="24"/>
        </w:rPr>
      </w:pPr>
    </w:p>
    <w:p w:rsidR="003F51C2" w:rsidRPr="001962A3" w:rsidRDefault="003F51C2" w:rsidP="001962A3">
      <w:pPr>
        <w:spacing w:line="480" w:lineRule="auto"/>
        <w:rPr>
          <w:rFonts w:ascii="Times New Roman" w:hAnsi="Times New Roman" w:cs="Times New Roman"/>
          <w:b/>
          <w:sz w:val="24"/>
          <w:szCs w:val="24"/>
        </w:rPr>
      </w:pPr>
      <w:r w:rsidRPr="001962A3">
        <w:rPr>
          <w:rFonts w:ascii="Times New Roman" w:hAnsi="Times New Roman" w:cs="Times New Roman"/>
          <w:b/>
          <w:sz w:val="24"/>
          <w:szCs w:val="24"/>
        </w:rPr>
        <w:t>How did the music move from the palace performances to the public concerts halls, and what effect did this transition have on musicians and composers?</w:t>
      </w:r>
    </w:p>
    <w:p w:rsidR="00F94A22" w:rsidRPr="001962A3" w:rsidRDefault="00F94A22" w:rsidP="001962A3">
      <w:pPr>
        <w:spacing w:line="480" w:lineRule="auto"/>
        <w:rPr>
          <w:rFonts w:ascii="Times New Roman" w:hAnsi="Times New Roman" w:cs="Times New Roman"/>
          <w:sz w:val="24"/>
          <w:szCs w:val="24"/>
        </w:rPr>
      </w:pPr>
      <w:r w:rsidRPr="001962A3">
        <w:rPr>
          <w:rFonts w:ascii="Times New Roman" w:hAnsi="Times New Roman" w:cs="Times New Roman"/>
          <w:sz w:val="24"/>
          <w:szCs w:val="24"/>
        </w:rPr>
        <w:t xml:space="preserve">The music performances started to shift from </w:t>
      </w:r>
      <w:r w:rsidR="005D2A68" w:rsidRPr="001962A3">
        <w:rPr>
          <w:rFonts w:ascii="Times New Roman" w:hAnsi="Times New Roman" w:cs="Times New Roman"/>
          <w:sz w:val="24"/>
          <w:szCs w:val="24"/>
        </w:rPr>
        <w:t xml:space="preserve">the court to the concert hall because of the increase in </w:t>
      </w:r>
      <w:r w:rsidR="00167EA1" w:rsidRPr="001962A3">
        <w:rPr>
          <w:rFonts w:ascii="Times New Roman" w:hAnsi="Times New Roman" w:cs="Times New Roman"/>
          <w:sz w:val="24"/>
          <w:szCs w:val="24"/>
        </w:rPr>
        <w:t xml:space="preserve">a </w:t>
      </w:r>
      <w:r w:rsidR="005D2A68" w:rsidRPr="001962A3">
        <w:rPr>
          <w:rFonts w:ascii="Times New Roman" w:hAnsi="Times New Roman" w:cs="Times New Roman"/>
          <w:sz w:val="24"/>
          <w:szCs w:val="24"/>
        </w:rPr>
        <w:t>public concert.  It provided the composers</w:t>
      </w:r>
      <w:r w:rsidR="00167EA1" w:rsidRPr="001962A3">
        <w:rPr>
          <w:rFonts w:ascii="Times New Roman" w:hAnsi="Times New Roman" w:cs="Times New Roman"/>
          <w:sz w:val="24"/>
          <w:szCs w:val="24"/>
        </w:rPr>
        <w:t xml:space="preserve"> with</w:t>
      </w:r>
      <w:r w:rsidR="005D2A68" w:rsidRPr="001962A3">
        <w:rPr>
          <w:rFonts w:ascii="Times New Roman" w:hAnsi="Times New Roman" w:cs="Times New Roman"/>
          <w:sz w:val="24"/>
          <w:szCs w:val="24"/>
        </w:rPr>
        <w:t xml:space="preserve"> a perfect avenue to display their works. Great composers such as Haydn and Beethoven were at liberty to perform symphonies at their concerns.  The transition created a </w:t>
      </w:r>
      <w:r w:rsidR="00167EA1" w:rsidRPr="001962A3">
        <w:rPr>
          <w:rFonts w:ascii="Times New Roman" w:hAnsi="Times New Roman" w:cs="Times New Roman"/>
          <w:sz w:val="24"/>
          <w:szCs w:val="24"/>
        </w:rPr>
        <w:t>considerabl</w:t>
      </w:r>
      <w:r w:rsidR="005D2A68" w:rsidRPr="001962A3">
        <w:rPr>
          <w:rFonts w:ascii="Times New Roman" w:hAnsi="Times New Roman" w:cs="Times New Roman"/>
          <w:sz w:val="24"/>
          <w:szCs w:val="24"/>
        </w:rPr>
        <w:t xml:space="preserve">e impact as </w:t>
      </w:r>
      <w:r w:rsidR="00167EA1" w:rsidRPr="001962A3">
        <w:rPr>
          <w:rFonts w:ascii="Times New Roman" w:hAnsi="Times New Roman" w:cs="Times New Roman"/>
          <w:sz w:val="24"/>
          <w:szCs w:val="24"/>
        </w:rPr>
        <w:t xml:space="preserve">the </w:t>
      </w:r>
      <w:r w:rsidR="005D2A68" w:rsidRPr="001962A3">
        <w:rPr>
          <w:rFonts w:ascii="Times New Roman" w:hAnsi="Times New Roman" w:cs="Times New Roman"/>
          <w:sz w:val="24"/>
          <w:szCs w:val="24"/>
        </w:rPr>
        <w:t>public began to appreciate the new work</w:t>
      </w:r>
      <w:r w:rsidR="00167EA1" w:rsidRPr="001962A3">
        <w:rPr>
          <w:rFonts w:ascii="Times New Roman" w:hAnsi="Times New Roman" w:cs="Times New Roman"/>
          <w:sz w:val="24"/>
          <w:szCs w:val="24"/>
        </w:rPr>
        <w:t>.</w:t>
      </w:r>
      <w:r w:rsidR="005D2A68" w:rsidRPr="001962A3">
        <w:rPr>
          <w:rFonts w:ascii="Times New Roman" w:hAnsi="Times New Roman" w:cs="Times New Roman"/>
          <w:sz w:val="24"/>
          <w:szCs w:val="24"/>
        </w:rPr>
        <w:t xml:space="preserve"> Moreover, it stimulated creativity and productivity among composers. It also made the classical </w:t>
      </w:r>
      <w:r w:rsidR="00167EA1" w:rsidRPr="001962A3">
        <w:rPr>
          <w:rFonts w:ascii="Times New Roman" w:hAnsi="Times New Roman" w:cs="Times New Roman"/>
          <w:sz w:val="24"/>
          <w:szCs w:val="24"/>
        </w:rPr>
        <w:t>style easily accessible</w:t>
      </w:r>
      <w:r w:rsidR="005D2A68" w:rsidRPr="001962A3">
        <w:rPr>
          <w:rFonts w:ascii="Times New Roman" w:hAnsi="Times New Roman" w:cs="Times New Roman"/>
          <w:sz w:val="24"/>
          <w:szCs w:val="24"/>
        </w:rPr>
        <w:t xml:space="preserve"> to the informed </w:t>
      </w:r>
      <w:r w:rsidR="00E61524" w:rsidRPr="001962A3">
        <w:rPr>
          <w:rFonts w:ascii="Times New Roman" w:hAnsi="Times New Roman" w:cs="Times New Roman"/>
          <w:sz w:val="24"/>
          <w:szCs w:val="24"/>
        </w:rPr>
        <w:t>amateur (</w:t>
      </w:r>
      <w:r w:rsidR="00167EA1" w:rsidRPr="001962A3">
        <w:rPr>
          <w:rFonts w:ascii="Times New Roman" w:hAnsi="Times New Roman" w:cs="Times New Roman"/>
          <w:sz w:val="24"/>
          <w:szCs w:val="24"/>
        </w:rPr>
        <w:t xml:space="preserve">136). </w:t>
      </w:r>
    </w:p>
    <w:p w:rsidR="00E61524" w:rsidRPr="001962A3" w:rsidRDefault="00E61524" w:rsidP="001962A3">
      <w:pPr>
        <w:spacing w:line="480" w:lineRule="auto"/>
        <w:jc w:val="center"/>
        <w:rPr>
          <w:rFonts w:ascii="Times New Roman" w:hAnsi="Times New Roman" w:cs="Times New Roman"/>
          <w:sz w:val="24"/>
          <w:szCs w:val="24"/>
        </w:rPr>
      </w:pPr>
      <w:r w:rsidRPr="001962A3">
        <w:rPr>
          <w:rFonts w:ascii="Times New Roman" w:hAnsi="Times New Roman" w:cs="Times New Roman"/>
          <w:sz w:val="24"/>
          <w:szCs w:val="24"/>
        </w:rPr>
        <w:t>References</w:t>
      </w:r>
    </w:p>
    <w:p w:rsidR="00E61524" w:rsidRPr="001962A3" w:rsidRDefault="00E61524" w:rsidP="001962A3">
      <w:pPr>
        <w:spacing w:line="480" w:lineRule="auto"/>
        <w:jc w:val="center"/>
        <w:rPr>
          <w:rFonts w:ascii="Times New Roman" w:hAnsi="Times New Roman" w:cs="Times New Roman"/>
          <w:sz w:val="24"/>
          <w:szCs w:val="24"/>
        </w:rPr>
      </w:pPr>
      <w:r w:rsidRPr="001962A3">
        <w:rPr>
          <w:rFonts w:ascii="Times New Roman" w:hAnsi="Times New Roman" w:cs="Times New Roman"/>
          <w:color w:val="222222"/>
          <w:sz w:val="24"/>
          <w:szCs w:val="24"/>
          <w:shd w:val="clear" w:color="auto" w:fill="FFFFFF"/>
        </w:rPr>
        <w:t>McVeigh, S. (2006). </w:t>
      </w:r>
      <w:r w:rsidRPr="001962A3">
        <w:rPr>
          <w:rFonts w:ascii="Times New Roman" w:hAnsi="Times New Roman" w:cs="Times New Roman"/>
          <w:i/>
          <w:iCs/>
          <w:color w:val="222222"/>
          <w:sz w:val="24"/>
          <w:szCs w:val="24"/>
          <w:shd w:val="clear" w:color="auto" w:fill="FFFFFF"/>
        </w:rPr>
        <w:t>Concert life in London from Mozart to Haydn</w:t>
      </w:r>
      <w:r w:rsidRPr="001962A3">
        <w:rPr>
          <w:rFonts w:ascii="Times New Roman" w:hAnsi="Times New Roman" w:cs="Times New Roman"/>
          <w:color w:val="222222"/>
          <w:sz w:val="24"/>
          <w:szCs w:val="24"/>
          <w:shd w:val="clear" w:color="auto" w:fill="FFFFFF"/>
        </w:rPr>
        <w:t>. Cambridge University Press.</w:t>
      </w:r>
    </w:p>
    <w:sectPr w:rsidR="00E61524" w:rsidRPr="001962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O3NDM1NTc0sTQzNLJQ0lEKTi0uzszPAykwqgUAtJ62SiwAAAA="/>
  </w:docVars>
  <w:rsids>
    <w:rsidRoot w:val="003F51C2"/>
    <w:rsid w:val="0011190C"/>
    <w:rsid w:val="00167EA1"/>
    <w:rsid w:val="001962A3"/>
    <w:rsid w:val="001C01A0"/>
    <w:rsid w:val="00357A6D"/>
    <w:rsid w:val="003F51C2"/>
    <w:rsid w:val="00541A07"/>
    <w:rsid w:val="005D2A68"/>
    <w:rsid w:val="008B1235"/>
    <w:rsid w:val="00A653DF"/>
    <w:rsid w:val="00B417F8"/>
    <w:rsid w:val="00D31EE2"/>
    <w:rsid w:val="00E61524"/>
    <w:rsid w:val="00F01489"/>
    <w:rsid w:val="00F94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0556D"/>
  <w15:chartTrackingRefBased/>
  <w15:docId w15:val="{DC25C895-EC79-4907-881F-5F4D42D4A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okeyo</dc:creator>
  <cp:keywords/>
  <dc:description/>
  <cp:lastModifiedBy>okeyo</cp:lastModifiedBy>
  <cp:revision>2</cp:revision>
  <dcterms:created xsi:type="dcterms:W3CDTF">2019-10-29T04:22:00Z</dcterms:created>
  <dcterms:modified xsi:type="dcterms:W3CDTF">2019-10-29T07:02:00Z</dcterms:modified>
</cp:coreProperties>
</file>