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Space reactions</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Paraphrase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definition of closeness differs from one nation to another. How exactly to define the space and determine the space reaction can be very easy. Some examples can define and show the range of closeness. An individual in an office or a teacher in a class </w:t>
      </w:r>
      <w:r>
        <w:rPr>
          <w:rFonts w:ascii="Times New Roman" w:cs="Times New Roman" w:hAnsi="Times New Roman"/>
          <w:sz w:val="24"/>
          <w:szCs w:val="24"/>
        </w:rPr>
        <w:t xml:space="preserve">can instruct all the students to stand up and </w:t>
      </w:r>
      <w:r>
        <w:rPr>
          <w:rFonts w:ascii="Times New Roman" w:cs="Times New Roman" w:hAnsi="Times New Roman"/>
          <w:sz w:val="24"/>
          <w:szCs w:val="24"/>
        </w:rPr>
        <w:t>stretch their arms. The level of closeness of the hand between different students can be defined differently</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(2021)</w:t>
      </w:r>
      <w:r>
        <w:rPr>
          <w:rFonts w:ascii="Times New Roman" w:cs="Times New Roman" w:hAnsi="Times New Roman"/>
          <w:sz w:val="24"/>
          <w:szCs w:val="24"/>
        </w:rPr>
        <w:t>.</w:t>
      </w:r>
      <w:r>
        <w:rPr>
          <w:rFonts w:ascii="Times New Roman" w:cs="Times New Roman" w:hAnsi="Times New Roman"/>
          <w:sz w:val="24"/>
          <w:szCs w:val="24"/>
        </w:rPr>
        <w:t xml:space="preserve"> Different </w:t>
      </w:r>
      <w:r>
        <w:rPr>
          <w:rFonts w:ascii="Times New Roman" w:cs="Times New Roman" w:hAnsi="Times New Roman"/>
          <w:sz w:val="24"/>
          <w:szCs w:val="24"/>
        </w:rPr>
        <w:t xml:space="preserve">zones will interpret the same distance differently a palm distance. In an intercultural classroom with individuals coming from a different zone, the interpretation will be </w:t>
      </w:r>
      <w:r>
        <w:rPr>
          <w:rFonts w:ascii="Times New Roman" w:cs="Times New Roman" w:hAnsi="Times New Roman"/>
          <w:sz w:val="24"/>
          <w:szCs w:val="24"/>
        </w:rPr>
        <w:t xml:space="preserve">different. Individuals with a European will define a close distance as wrist distance. At the same time, those from the American culture are defining it as a whisper distance. In Chinese society, that distance will be considered non-public.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Summary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European thought of space reaction differs from the Mediterranean region</w:t>
      </w:r>
      <w:r>
        <w:rPr>
          <w:rFonts w:ascii="Times New Roman" w:cs="Times New Roman" w:hAnsi="Times New Roman"/>
          <w:sz w:val="24"/>
          <w:szCs w:val="24"/>
        </w:rPr>
        <w:t>. The physical distance between different people can be defined and perceived differently. The personal space could be defined to a wider perspective depending on the culture</w:t>
      </w:r>
      <w:r>
        <w:rPr>
          <w:rFonts w:ascii="Times New Roman" w:cs="Times New Roman" w:hAnsi="Times New Roman"/>
          <w:sz w:val="24"/>
          <w:szCs w:val="24"/>
        </w:rPr>
        <w:t xml:space="preserve">. Variations on the culture are a great </w:t>
      </w:r>
      <w:r>
        <w:rPr>
          <w:rFonts w:ascii="Times New Roman" w:cs="Times New Roman" w:hAnsi="Times New Roman"/>
          <w:sz w:val="24"/>
          <w:szCs w:val="24"/>
        </w:rPr>
        <w:t>determinant of personal space</w:t>
      </w:r>
      <w:r>
        <w:rPr>
          <w:rFonts w:ascii="Times New Roman" w:cs="Times New Roman" w:hAnsi="Times New Roman"/>
          <w:sz w:val="24"/>
          <w:szCs w:val="24"/>
        </w:rPr>
        <w:t xml:space="preserve"> </w:t>
      </w:r>
      <w:r>
        <w:rPr>
          <w:rFonts w:ascii="Times New Roman" w:cs="Times New Roman" w:hAnsi="Times New Roman"/>
          <w:sz w:val="24"/>
          <w:szCs w:val="24"/>
        </w:rPr>
        <w:t xml:space="preserve">as some culture portray </w:t>
      </w:r>
      <w:r>
        <w:rPr>
          <w:rFonts w:ascii="Times New Roman" w:cs="Times New Roman" w:hAnsi="Times New Roman"/>
          <w:sz w:val="24"/>
          <w:szCs w:val="24"/>
        </w:rPr>
        <w:t>great</w:t>
      </w:r>
      <w:r>
        <w:rPr>
          <w:rFonts w:ascii="Times New Roman" w:cs="Times New Roman" w:hAnsi="Times New Roman"/>
          <w:sz w:val="24"/>
          <w:szCs w:val="24"/>
        </w:rPr>
        <w:t xml:space="preserve"> of</w:t>
      </w:r>
      <w:r>
        <w:rPr>
          <w:rFonts w:ascii="Times New Roman" w:cs="Times New Roman" w:hAnsi="Times New Roman"/>
          <w:sz w:val="24"/>
          <w:szCs w:val="24"/>
        </w:rPr>
        <w:t>f</w:t>
      </w:r>
      <w:r>
        <w:rPr>
          <w:rFonts w:ascii="Times New Roman" w:cs="Times New Roman" w:hAnsi="Times New Roman"/>
          <w:sz w:val="24"/>
          <w:szCs w:val="24"/>
        </w:rPr>
        <w:t xml:space="preserve">ence in the </w:t>
      </w:r>
      <w:r>
        <w:rPr>
          <w:rFonts w:ascii="Times New Roman" w:cs="Times New Roman" w:hAnsi="Times New Roman"/>
          <w:sz w:val="24"/>
          <w:szCs w:val="24"/>
        </w:rPr>
        <w:t>level of closeness that others fie okay. The actual determinant of the correct and acceptable “close” cannot have a fixed position.</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virtual environments can be used to explain the space factor differently. How personal space is affected also differ from one individual to another. This distances</w:t>
      </w:r>
      <w:r>
        <w:rPr>
          <w:rFonts w:ascii="Times New Roman" w:cs="Times New Roman" w:hAnsi="Times New Roman"/>
          <w:sz w:val="24"/>
          <w:szCs w:val="24"/>
        </w:rPr>
        <w:t xml:space="preserve"> can also be applied in different perspectives, including the virtual world. Overcrowding </w:t>
      </w:r>
      <w:r>
        <w:rPr>
          <w:rFonts w:ascii="Times New Roman" w:cs="Times New Roman" w:hAnsi="Times New Roman"/>
          <w:sz w:val="24"/>
          <w:szCs w:val="24"/>
        </w:rPr>
        <w:t>and personal boundaries ca</w:t>
      </w:r>
      <w:r>
        <w:rPr>
          <w:rFonts w:ascii="Times New Roman" w:cs="Times New Roman" w:hAnsi="Times New Roman"/>
          <w:sz w:val="24"/>
          <w:szCs w:val="24"/>
        </w:rPr>
        <w:t>n</w:t>
      </w:r>
      <w:r>
        <w:rPr>
          <w:rFonts w:ascii="Times New Roman" w:cs="Times New Roman" w:hAnsi="Times New Roman"/>
          <w:sz w:val="24"/>
          <w:szCs w:val="24"/>
        </w:rPr>
        <w:t xml:space="preserve"> be defined using space reactions. Different cultures can identify</w:t>
      </w:r>
      <w:r>
        <w:rPr>
          <w:rFonts w:ascii="Times New Roman" w:cs="Times New Roman" w:hAnsi="Times New Roman"/>
          <w:sz w:val="24"/>
          <w:szCs w:val="24"/>
        </w:rPr>
        <w:t xml:space="preserve"> the proximities that can define how comfortable a distance can be. Some are limited while in other places, they are considered as comfort zones.</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Morris, J. (1997). Personal space. Toronto, </w:t>
      </w:r>
      <w:r>
        <w:rPr>
          <w:rFonts w:ascii="Times New Roman" w:cs="Times New Roman" w:hAnsi="Times New Roman"/>
          <w:sz w:val="24"/>
          <w:szCs w:val="24"/>
        </w:rPr>
        <w:t>ON: Prentice-Hall Reagents.</w:t>
      </w:r>
    </w:p>
    <w:p>
      <w:pPr>
        <w:pStyle w:val="style0"/>
        <w:spacing w:lineRule="auto" w:line="480"/>
        <w:jc w:val="both"/>
        <w:rPr>
          <w:rStyle w:val="style85"/>
          <w:rFonts w:ascii="Times New Roman" w:cs="Times New Roman" w:hAnsi="Times New Roman"/>
          <w:sz w:val="24"/>
          <w:szCs w:val="24"/>
          <w:shd w:val="clear" w:color="auto" w:fill="ffffff"/>
        </w:rPr>
      </w:pPr>
      <w:r>
        <w:rPr>
          <w:rFonts w:ascii="Times New Roman" w:cs="Times New Roman" w:hAnsi="Times New Roman"/>
          <w:color w:val="000000"/>
          <w:sz w:val="24"/>
          <w:szCs w:val="24"/>
          <w:shd w:val="clear" w:color="auto" w:fill="ffffff"/>
        </w:rPr>
        <w:t xml:space="preserve">(, 2021). Retrieved 20 January 2021, from </w:t>
      </w:r>
      <w:r>
        <w:rPr/>
        <w:fldChar w:fldCharType="begin"/>
      </w:r>
      <w:r>
        <w:instrText xml:space="preserve"> HYPERLINK "https://www.jstor.org/stable/4602298?seq=1" </w:instrText>
      </w:r>
      <w:r>
        <w:rPr/>
        <w:fldChar w:fldCharType="separate"/>
      </w:r>
      <w:r>
        <w:rPr>
          <w:rStyle w:val="style85"/>
          <w:rFonts w:ascii="Times New Roman" w:cs="Times New Roman" w:hAnsi="Times New Roman"/>
          <w:sz w:val="24"/>
          <w:szCs w:val="24"/>
          <w:shd w:val="clear" w:color="auto" w:fill="ffffff"/>
        </w:rPr>
        <w:t>https://www.jstor.org/stable/4602298?seq=1</w:t>
      </w:r>
      <w:r>
        <w:rPr/>
        <w:fldChar w:fldCharType="end"/>
      </w:r>
    </w:p>
    <w:p>
      <w:pPr>
        <w:pStyle w:val="style0"/>
        <w:spacing w:lineRule="auto" w:line="480"/>
        <w:jc w:val="both"/>
        <w:rPr>
          <w:rFonts w:ascii="Times New Roman" w:cs="Times New Roman" w:hAnsi="Times New Roman"/>
          <w:color w:val="000000"/>
          <w:sz w:val="24"/>
          <w:szCs w:val="24"/>
          <w:shd w:val="clear" w:color="auto" w:fill="ffffff"/>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38b5882-7654-42a9-826d-ceba88d91e2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f20a5b7-50df-4ae2-9b8e-e58e5b7fa6d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316</Words>
  <Pages>3</Pages>
  <Characters>1761</Characters>
  <Application>WPS Office</Application>
  <DocSecurity>0</DocSecurity>
  <Paragraphs>27</Paragraphs>
  <ScaleCrop>false</ScaleCrop>
  <LinksUpToDate>false</LinksUpToDate>
  <CharactersWithSpaces>2065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2021-01-20T18:22:12Z</dcterms:created>
  <dc:creator>kevin nderitu</dc:creator>
  <lastModifiedBy>Infinix X650D</lastModifiedBy>
  <dcterms:modified xsi:type="dcterms:W3CDTF">2021-01-20T18:22:12Z</dcterms:modified>
  <revision>13</revision>
</coreProperties>
</file>

<file path=docProps/custom.xml><?xml version="1.0" encoding="utf-8"?>
<Properties xmlns="http://schemas.openxmlformats.org/officeDocument/2006/custom-properties" xmlns:vt="http://schemas.openxmlformats.org/officeDocument/2006/docPropsVTypes"/>
</file>