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77E" w:rsidRPr="008D240F" w:rsidRDefault="00D8077E" w:rsidP="001F3736">
      <w:pPr>
        <w:spacing w:line="480" w:lineRule="auto"/>
        <w:jc w:val="both"/>
        <w:rPr>
          <w:rFonts w:ascii="Times New Roman" w:hAnsi="Times New Roman" w:cs="Times New Roman"/>
          <w:sz w:val="24"/>
          <w:szCs w:val="24"/>
        </w:rPr>
      </w:pPr>
      <w:bookmarkStart w:id="0" w:name="_GoBack"/>
      <w:bookmarkEnd w:id="0"/>
    </w:p>
    <w:p w:rsidR="00D8077E" w:rsidRPr="008D240F" w:rsidRDefault="00D8077E" w:rsidP="001F3736">
      <w:pPr>
        <w:spacing w:line="480" w:lineRule="auto"/>
        <w:jc w:val="both"/>
        <w:rPr>
          <w:rFonts w:ascii="Times New Roman" w:hAnsi="Times New Roman" w:cs="Times New Roman"/>
          <w:sz w:val="24"/>
          <w:szCs w:val="24"/>
        </w:rPr>
      </w:pPr>
    </w:p>
    <w:p w:rsidR="00D8077E" w:rsidRPr="008D240F" w:rsidRDefault="00D8077E" w:rsidP="001F3736">
      <w:pPr>
        <w:spacing w:line="480" w:lineRule="auto"/>
        <w:jc w:val="both"/>
        <w:rPr>
          <w:rFonts w:ascii="Times New Roman" w:hAnsi="Times New Roman" w:cs="Times New Roman"/>
          <w:sz w:val="24"/>
          <w:szCs w:val="24"/>
        </w:rPr>
      </w:pPr>
    </w:p>
    <w:p w:rsidR="00D8077E" w:rsidRPr="008D240F" w:rsidRDefault="00D8077E" w:rsidP="001F3736">
      <w:pPr>
        <w:spacing w:line="480" w:lineRule="auto"/>
        <w:jc w:val="both"/>
        <w:rPr>
          <w:rFonts w:ascii="Times New Roman" w:hAnsi="Times New Roman" w:cs="Times New Roman"/>
          <w:sz w:val="24"/>
          <w:szCs w:val="24"/>
        </w:rPr>
      </w:pPr>
    </w:p>
    <w:p w:rsidR="00D8077E" w:rsidRPr="008D240F" w:rsidRDefault="007C32D8" w:rsidP="001F3736">
      <w:pPr>
        <w:spacing w:line="480" w:lineRule="auto"/>
        <w:jc w:val="center"/>
        <w:rPr>
          <w:rFonts w:ascii="Times New Roman" w:hAnsi="Times New Roman" w:cs="Times New Roman"/>
          <w:b/>
          <w:sz w:val="24"/>
          <w:szCs w:val="24"/>
        </w:rPr>
      </w:pPr>
      <w:r w:rsidRPr="008D240F">
        <w:rPr>
          <w:rFonts w:ascii="Times New Roman" w:hAnsi="Times New Roman" w:cs="Times New Roman"/>
          <w:b/>
          <w:sz w:val="24"/>
          <w:szCs w:val="24"/>
        </w:rPr>
        <w:t>Space reactions</w:t>
      </w:r>
    </w:p>
    <w:p w:rsidR="00E6540D" w:rsidRPr="008D240F" w:rsidRDefault="00E6540D" w:rsidP="001F3736">
      <w:pPr>
        <w:spacing w:line="480" w:lineRule="auto"/>
        <w:jc w:val="center"/>
        <w:rPr>
          <w:rFonts w:ascii="Times New Roman" w:hAnsi="Times New Roman" w:cs="Times New Roman"/>
          <w:sz w:val="24"/>
          <w:szCs w:val="24"/>
        </w:rPr>
      </w:pPr>
    </w:p>
    <w:p w:rsidR="00D8077E" w:rsidRPr="008D240F" w:rsidRDefault="00D8077E" w:rsidP="001F3736">
      <w:pPr>
        <w:spacing w:line="480" w:lineRule="auto"/>
        <w:jc w:val="center"/>
        <w:rPr>
          <w:rFonts w:ascii="Times New Roman" w:hAnsi="Times New Roman" w:cs="Times New Roman"/>
          <w:sz w:val="24"/>
          <w:szCs w:val="24"/>
        </w:rPr>
      </w:pPr>
    </w:p>
    <w:p w:rsidR="00E6540D" w:rsidRPr="008D240F" w:rsidRDefault="00E6540D" w:rsidP="001F3736">
      <w:pPr>
        <w:spacing w:line="480" w:lineRule="auto"/>
        <w:jc w:val="center"/>
        <w:rPr>
          <w:rFonts w:ascii="Times New Roman" w:hAnsi="Times New Roman" w:cs="Times New Roman"/>
          <w:sz w:val="24"/>
          <w:szCs w:val="24"/>
        </w:rPr>
      </w:pPr>
    </w:p>
    <w:p w:rsidR="00E6540D" w:rsidRPr="008D240F" w:rsidRDefault="00E6540D" w:rsidP="001F3736">
      <w:pPr>
        <w:spacing w:line="480" w:lineRule="auto"/>
        <w:jc w:val="center"/>
        <w:rPr>
          <w:rFonts w:ascii="Times New Roman" w:hAnsi="Times New Roman" w:cs="Times New Roman"/>
          <w:sz w:val="24"/>
          <w:szCs w:val="24"/>
        </w:rPr>
      </w:pPr>
    </w:p>
    <w:p w:rsidR="00E6540D" w:rsidRPr="008D240F" w:rsidRDefault="00E6540D" w:rsidP="001F3736">
      <w:pPr>
        <w:spacing w:line="480" w:lineRule="auto"/>
        <w:jc w:val="center"/>
        <w:rPr>
          <w:rFonts w:ascii="Times New Roman" w:hAnsi="Times New Roman" w:cs="Times New Roman"/>
          <w:sz w:val="24"/>
          <w:szCs w:val="24"/>
        </w:rPr>
      </w:pPr>
    </w:p>
    <w:p w:rsidR="00E6540D" w:rsidRPr="008D240F" w:rsidRDefault="00E6540D" w:rsidP="001F3736">
      <w:pPr>
        <w:spacing w:line="480" w:lineRule="auto"/>
        <w:jc w:val="center"/>
        <w:rPr>
          <w:rFonts w:ascii="Times New Roman" w:hAnsi="Times New Roman" w:cs="Times New Roman"/>
          <w:sz w:val="24"/>
          <w:szCs w:val="24"/>
        </w:rPr>
      </w:pPr>
    </w:p>
    <w:p w:rsidR="00D8077E"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Name</w:t>
      </w:r>
    </w:p>
    <w:p w:rsidR="00E6540D"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Institution</w:t>
      </w:r>
    </w:p>
    <w:p w:rsidR="00E6540D"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Course</w:t>
      </w:r>
    </w:p>
    <w:p w:rsidR="00E6540D"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Professor</w:t>
      </w:r>
    </w:p>
    <w:p w:rsidR="00E6540D"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Date</w:t>
      </w:r>
    </w:p>
    <w:p w:rsidR="00E6540D" w:rsidRPr="008D240F" w:rsidRDefault="00E6540D" w:rsidP="001F3736">
      <w:pPr>
        <w:spacing w:line="480" w:lineRule="auto"/>
        <w:jc w:val="center"/>
        <w:rPr>
          <w:rFonts w:ascii="Times New Roman" w:hAnsi="Times New Roman" w:cs="Times New Roman"/>
          <w:sz w:val="24"/>
          <w:szCs w:val="24"/>
        </w:rPr>
      </w:pPr>
    </w:p>
    <w:p w:rsidR="001F3736" w:rsidRDefault="001F3736" w:rsidP="001F3736">
      <w:pPr>
        <w:spacing w:line="480" w:lineRule="auto"/>
        <w:jc w:val="both"/>
        <w:rPr>
          <w:rFonts w:ascii="Times New Roman" w:hAnsi="Times New Roman" w:cs="Times New Roman"/>
          <w:sz w:val="24"/>
          <w:szCs w:val="24"/>
        </w:rPr>
      </w:pPr>
    </w:p>
    <w:p w:rsidR="00E6540D"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lastRenderedPageBreak/>
        <w:t>Paraphrase</w:t>
      </w:r>
    </w:p>
    <w:p w:rsidR="00972295" w:rsidRPr="008D240F" w:rsidRDefault="007C32D8" w:rsidP="001F3736">
      <w:pPr>
        <w:spacing w:line="480" w:lineRule="auto"/>
        <w:ind w:firstLine="720"/>
        <w:jc w:val="both"/>
        <w:rPr>
          <w:rFonts w:ascii="Times New Roman" w:hAnsi="Times New Roman" w:cs="Times New Roman"/>
          <w:sz w:val="24"/>
          <w:szCs w:val="24"/>
        </w:rPr>
      </w:pPr>
      <w:r w:rsidRPr="008D240F">
        <w:rPr>
          <w:rFonts w:ascii="Times New Roman" w:hAnsi="Times New Roman" w:cs="Times New Roman"/>
          <w:sz w:val="24"/>
          <w:szCs w:val="24"/>
        </w:rPr>
        <w:t xml:space="preserve">The definition of closeness differs from one nation to another. How exactly to define the space and determine the space reaction can be very easy. Some examples can define and show the range of closeness. An individual in an office or a teacher in a class </w:t>
      </w:r>
      <w:r w:rsidRPr="008D240F">
        <w:rPr>
          <w:rFonts w:ascii="Times New Roman" w:hAnsi="Times New Roman" w:cs="Times New Roman"/>
          <w:sz w:val="24"/>
          <w:szCs w:val="24"/>
        </w:rPr>
        <w:t xml:space="preserve">can instruct all the students to stand up and </w:t>
      </w:r>
      <w:r w:rsidR="0051763B" w:rsidRPr="008D240F">
        <w:rPr>
          <w:rFonts w:ascii="Times New Roman" w:hAnsi="Times New Roman" w:cs="Times New Roman"/>
          <w:sz w:val="24"/>
          <w:szCs w:val="24"/>
        </w:rPr>
        <w:t>stretch their arms. The level of closeness of the hand between different students can be defined differently</w:t>
      </w:r>
      <w:r w:rsidR="00E6540D" w:rsidRPr="008D240F">
        <w:rPr>
          <w:rFonts w:ascii="Times New Roman" w:hAnsi="Times New Roman" w:cs="Times New Roman"/>
          <w:sz w:val="24"/>
          <w:szCs w:val="24"/>
        </w:rPr>
        <w:t xml:space="preserve"> </w:t>
      </w:r>
      <w:r w:rsidR="00E6540D" w:rsidRPr="008D240F">
        <w:rPr>
          <w:rFonts w:ascii="Times New Roman" w:hAnsi="Times New Roman" w:cs="Times New Roman"/>
          <w:color w:val="000000"/>
          <w:sz w:val="24"/>
          <w:szCs w:val="24"/>
          <w:shd w:val="clear" w:color="auto" w:fill="FFFFFF"/>
        </w:rPr>
        <w:t>(2021)</w:t>
      </w:r>
      <w:r w:rsidR="0051763B" w:rsidRPr="008D240F">
        <w:rPr>
          <w:rFonts w:ascii="Times New Roman" w:hAnsi="Times New Roman" w:cs="Times New Roman"/>
          <w:sz w:val="24"/>
          <w:szCs w:val="24"/>
        </w:rPr>
        <w:t>.</w:t>
      </w:r>
      <w:r w:rsidR="00844467" w:rsidRPr="008D240F">
        <w:rPr>
          <w:rFonts w:ascii="Times New Roman" w:hAnsi="Times New Roman" w:cs="Times New Roman"/>
          <w:sz w:val="24"/>
          <w:szCs w:val="24"/>
        </w:rPr>
        <w:t xml:space="preserve"> Different </w:t>
      </w:r>
      <w:r w:rsidR="00AD68DC" w:rsidRPr="008D240F">
        <w:rPr>
          <w:rFonts w:ascii="Times New Roman" w:hAnsi="Times New Roman" w:cs="Times New Roman"/>
          <w:sz w:val="24"/>
          <w:szCs w:val="24"/>
        </w:rPr>
        <w:t xml:space="preserve">zones will interpret the same distance differently a palm distance. In an intercultural classroom with individuals coming from a different zone, the interpretation will be </w:t>
      </w:r>
      <w:r w:rsidR="00AC6FAC" w:rsidRPr="008D240F">
        <w:rPr>
          <w:rFonts w:ascii="Times New Roman" w:hAnsi="Times New Roman" w:cs="Times New Roman"/>
          <w:sz w:val="24"/>
          <w:szCs w:val="24"/>
        </w:rPr>
        <w:t xml:space="preserve">different. Individuals with a European will define a close distance as wrist distance. At the same time, those from the American culture are defining it as a whisper distance. In Chinese society, that distance will be considered non-public. </w:t>
      </w:r>
    </w:p>
    <w:p w:rsidR="00AC6FAC"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Summary</w:t>
      </w:r>
    </w:p>
    <w:p w:rsidR="006D660B" w:rsidRPr="008D240F" w:rsidRDefault="007C32D8" w:rsidP="001F3736">
      <w:pPr>
        <w:spacing w:line="480" w:lineRule="auto"/>
        <w:ind w:firstLine="720"/>
        <w:jc w:val="both"/>
        <w:rPr>
          <w:rFonts w:ascii="Times New Roman" w:hAnsi="Times New Roman" w:cs="Times New Roman"/>
          <w:sz w:val="24"/>
          <w:szCs w:val="24"/>
        </w:rPr>
      </w:pPr>
      <w:r w:rsidRPr="008D240F">
        <w:rPr>
          <w:rFonts w:ascii="Times New Roman" w:hAnsi="Times New Roman" w:cs="Times New Roman"/>
          <w:sz w:val="24"/>
          <w:szCs w:val="24"/>
        </w:rPr>
        <w:t xml:space="preserve">Space </w:t>
      </w:r>
      <w:r w:rsidRPr="008D240F">
        <w:rPr>
          <w:rFonts w:ascii="Times New Roman" w:hAnsi="Times New Roman" w:cs="Times New Roman"/>
          <w:sz w:val="24"/>
          <w:szCs w:val="24"/>
        </w:rPr>
        <w:t xml:space="preserve">reaction is a concept that can be conceptualized as culturally determined. The regions have </w:t>
      </w:r>
      <w:r w:rsidR="00D2340C" w:rsidRPr="008D240F">
        <w:rPr>
          <w:rFonts w:ascii="Times New Roman" w:hAnsi="Times New Roman" w:cs="Times New Roman"/>
          <w:sz w:val="24"/>
          <w:szCs w:val="24"/>
        </w:rPr>
        <w:t>different</w:t>
      </w:r>
      <w:r w:rsidRPr="008D240F">
        <w:rPr>
          <w:rFonts w:ascii="Times New Roman" w:hAnsi="Times New Roman" w:cs="Times New Roman"/>
          <w:sz w:val="24"/>
          <w:szCs w:val="24"/>
        </w:rPr>
        <w:t xml:space="preserve"> </w:t>
      </w:r>
      <w:r w:rsidR="00D2340C" w:rsidRPr="008D240F">
        <w:rPr>
          <w:rFonts w:ascii="Times New Roman" w:hAnsi="Times New Roman" w:cs="Times New Roman"/>
          <w:sz w:val="24"/>
          <w:szCs w:val="24"/>
        </w:rPr>
        <w:t>believes</w:t>
      </w:r>
      <w:r w:rsidRPr="008D240F">
        <w:rPr>
          <w:rFonts w:ascii="Times New Roman" w:hAnsi="Times New Roman" w:cs="Times New Roman"/>
          <w:sz w:val="24"/>
          <w:szCs w:val="24"/>
        </w:rPr>
        <w:t xml:space="preserve"> and cultures. Individuals </w:t>
      </w:r>
      <w:r w:rsidR="00D2340C" w:rsidRPr="008D240F">
        <w:rPr>
          <w:rFonts w:ascii="Times New Roman" w:hAnsi="Times New Roman" w:cs="Times New Roman"/>
          <w:sz w:val="24"/>
          <w:szCs w:val="24"/>
        </w:rPr>
        <w:t xml:space="preserve">from the African region are rigid and strict to traditions that define a close region as prohibited and negative. The civilization of different regions also plays a role as some will fell a certain space is only allowed in the bedroom while others will simply define it as normal space. The </w:t>
      </w:r>
      <w:r w:rsidR="003C0B47" w:rsidRPr="008D240F">
        <w:rPr>
          <w:rFonts w:ascii="Times New Roman" w:hAnsi="Times New Roman" w:cs="Times New Roman"/>
          <w:sz w:val="24"/>
          <w:szCs w:val="24"/>
        </w:rPr>
        <w:t>virtual environments can be used to explain the space factor differently. How personal space is affected also differ from one individual to another. This distances</w:t>
      </w:r>
      <w:r w:rsidR="001D484E" w:rsidRPr="008D240F">
        <w:rPr>
          <w:rFonts w:ascii="Times New Roman" w:hAnsi="Times New Roman" w:cs="Times New Roman"/>
          <w:sz w:val="24"/>
          <w:szCs w:val="24"/>
        </w:rPr>
        <w:t xml:space="preserve"> can also be applied in different perspectives, including the virtual world. Overcrowding </w:t>
      </w:r>
      <w:r w:rsidR="00826F99" w:rsidRPr="008D240F">
        <w:rPr>
          <w:rFonts w:ascii="Times New Roman" w:hAnsi="Times New Roman" w:cs="Times New Roman"/>
          <w:sz w:val="24"/>
          <w:szCs w:val="24"/>
        </w:rPr>
        <w:t>and personal boundaries ca</w:t>
      </w:r>
      <w:r w:rsidR="006F1511" w:rsidRPr="008D240F">
        <w:rPr>
          <w:rFonts w:ascii="Times New Roman" w:hAnsi="Times New Roman" w:cs="Times New Roman"/>
          <w:sz w:val="24"/>
          <w:szCs w:val="24"/>
        </w:rPr>
        <w:t>n</w:t>
      </w:r>
      <w:r w:rsidR="00826F99" w:rsidRPr="008D240F">
        <w:rPr>
          <w:rFonts w:ascii="Times New Roman" w:hAnsi="Times New Roman" w:cs="Times New Roman"/>
          <w:sz w:val="24"/>
          <w:szCs w:val="24"/>
        </w:rPr>
        <w:t xml:space="preserve"> be defined using space reactions. Different cultures can identify</w:t>
      </w:r>
      <w:r w:rsidR="006F1511" w:rsidRPr="008D240F">
        <w:rPr>
          <w:rFonts w:ascii="Times New Roman" w:hAnsi="Times New Roman" w:cs="Times New Roman"/>
          <w:sz w:val="24"/>
          <w:szCs w:val="24"/>
        </w:rPr>
        <w:t xml:space="preserve"> the proximities that can define how comfortable a distance can be. Some are limited while in other places, they are considered as comfort zones.</w:t>
      </w:r>
    </w:p>
    <w:p w:rsidR="001F3736" w:rsidRDefault="001F3736" w:rsidP="001F3736">
      <w:pPr>
        <w:spacing w:line="480" w:lineRule="auto"/>
        <w:jc w:val="both"/>
        <w:rPr>
          <w:rFonts w:ascii="Times New Roman" w:hAnsi="Times New Roman" w:cs="Times New Roman"/>
          <w:sz w:val="24"/>
          <w:szCs w:val="24"/>
        </w:rPr>
      </w:pPr>
    </w:p>
    <w:p w:rsidR="00D8077E" w:rsidRPr="008D240F" w:rsidRDefault="007C32D8" w:rsidP="001F3736">
      <w:pPr>
        <w:spacing w:line="480" w:lineRule="auto"/>
        <w:jc w:val="center"/>
        <w:rPr>
          <w:rFonts w:ascii="Times New Roman" w:hAnsi="Times New Roman" w:cs="Times New Roman"/>
          <w:sz w:val="24"/>
          <w:szCs w:val="24"/>
        </w:rPr>
      </w:pPr>
      <w:r w:rsidRPr="008D240F">
        <w:rPr>
          <w:rFonts w:ascii="Times New Roman" w:hAnsi="Times New Roman" w:cs="Times New Roman"/>
          <w:sz w:val="24"/>
          <w:szCs w:val="24"/>
        </w:rPr>
        <w:t>References</w:t>
      </w:r>
    </w:p>
    <w:p w:rsidR="00D8077E" w:rsidRPr="008D240F" w:rsidRDefault="007C32D8" w:rsidP="001F3736">
      <w:pPr>
        <w:spacing w:line="480" w:lineRule="auto"/>
        <w:jc w:val="both"/>
        <w:rPr>
          <w:rFonts w:ascii="Times New Roman" w:hAnsi="Times New Roman" w:cs="Times New Roman"/>
          <w:color w:val="000000"/>
          <w:sz w:val="24"/>
          <w:szCs w:val="24"/>
          <w:shd w:val="clear" w:color="auto" w:fill="FFFFFF"/>
        </w:rPr>
      </w:pPr>
      <w:r w:rsidRPr="008D240F">
        <w:rPr>
          <w:rFonts w:ascii="Times New Roman" w:hAnsi="Times New Roman" w:cs="Times New Roman"/>
          <w:color w:val="000000"/>
          <w:sz w:val="24"/>
          <w:szCs w:val="24"/>
          <w:shd w:val="clear" w:color="auto" w:fill="FFFFFF"/>
        </w:rPr>
        <w:t xml:space="preserve">(, 2021). Retrieved 20 January 2021, from </w:t>
      </w:r>
      <w:hyperlink r:id="rId4" w:history="1">
        <w:r w:rsidRPr="008D240F">
          <w:rPr>
            <w:rStyle w:val="Hyperlink"/>
            <w:rFonts w:ascii="Times New Roman" w:hAnsi="Times New Roman" w:cs="Times New Roman"/>
            <w:sz w:val="24"/>
            <w:szCs w:val="24"/>
            <w:shd w:val="clear" w:color="auto" w:fill="FFFFFF"/>
          </w:rPr>
          <w:t>https://www.jstor.org/stable/4602298?seq=1</w:t>
        </w:r>
      </w:hyperlink>
    </w:p>
    <w:p w:rsidR="00E6540D" w:rsidRPr="008D240F" w:rsidRDefault="007C32D8" w:rsidP="001F3736">
      <w:pPr>
        <w:spacing w:line="480" w:lineRule="auto"/>
        <w:jc w:val="both"/>
        <w:rPr>
          <w:rFonts w:ascii="Times New Roman" w:hAnsi="Times New Roman" w:cs="Times New Roman"/>
          <w:sz w:val="24"/>
          <w:szCs w:val="24"/>
        </w:rPr>
      </w:pPr>
      <w:r w:rsidRPr="008D240F">
        <w:rPr>
          <w:rFonts w:ascii="Times New Roman" w:hAnsi="Times New Roman" w:cs="Times New Roman"/>
          <w:color w:val="000000"/>
          <w:sz w:val="24"/>
          <w:szCs w:val="24"/>
          <w:shd w:val="clear" w:color="auto" w:fill="FFFFFF"/>
        </w:rPr>
        <w:t xml:space="preserve">(, 2021). Retrieved 16 January 2021, from </w:t>
      </w:r>
      <w:r w:rsidRPr="008D240F">
        <w:rPr>
          <w:rFonts w:ascii="Times New Roman" w:hAnsi="Times New Roman" w:cs="Times New Roman"/>
          <w:color w:val="000000"/>
          <w:sz w:val="24"/>
          <w:szCs w:val="24"/>
          <w:shd w:val="clear" w:color="auto" w:fill="FFFFFF"/>
        </w:rPr>
        <w:t>https://eds.b.ebscohost.com/eds/viewarticle/render?data=dGJyMPPp44rp2%2fdV0%2bnjisfk5Ie46fKK3%2b%2fjiqzj34HspON88aPqgfTbvkmtp7RHsKawSZ6vuEuysLBNnrfLPvLo34bx1%2bGM5%2bXsgeKzr0mvrbNJs6%2buTaTp53y7prdQ4afkSLWjtknhpqtMsNe3Rd%2bpsVCrq7R8ta3ifq6r33mutu584aP0RfHb</w:t>
      </w:r>
      <w:r w:rsidRPr="008D240F">
        <w:rPr>
          <w:rFonts w:ascii="Times New Roman" w:hAnsi="Times New Roman" w:cs="Times New Roman"/>
          <w:color w:val="000000"/>
          <w:sz w:val="24"/>
          <w:szCs w:val="24"/>
          <w:shd w:val="clear" w:color="auto" w:fill="FFFFFF"/>
        </w:rPr>
        <w:t>8Yvr3fBIspzqeezdu33snOJ6u%2bTqfeDhpIzf3btZzJzfhruns1GwqbdMpNztiuvX8lXk6%2bqE8tv2jKTd833x6rts8Ovj&amp;vid=2&amp;sid=098c1f07-81c0-42a9-a338-56d77df05aa0@pdc-v-sessmgr04</w:t>
      </w:r>
    </w:p>
    <w:sectPr w:rsidR="00E6540D" w:rsidRPr="008D2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B57"/>
    <w:rsid w:val="001D484E"/>
    <w:rsid w:val="001F3736"/>
    <w:rsid w:val="00291933"/>
    <w:rsid w:val="003C0B47"/>
    <w:rsid w:val="003E4B57"/>
    <w:rsid w:val="0051763B"/>
    <w:rsid w:val="006D660B"/>
    <w:rsid w:val="006F1511"/>
    <w:rsid w:val="007C32D8"/>
    <w:rsid w:val="00826F99"/>
    <w:rsid w:val="00844467"/>
    <w:rsid w:val="008D240F"/>
    <w:rsid w:val="00972295"/>
    <w:rsid w:val="00AC6FAC"/>
    <w:rsid w:val="00AD48E1"/>
    <w:rsid w:val="00AD68DC"/>
    <w:rsid w:val="00D2340C"/>
    <w:rsid w:val="00D8077E"/>
    <w:rsid w:val="00E6540D"/>
    <w:rsid w:val="00E92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9FAA7-CD74-48E2-8139-D80CD75B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540D"/>
    <w:rPr>
      <w:color w:val="0563C1" w:themeColor="hyperlink"/>
      <w:u w:val="single"/>
    </w:rPr>
  </w:style>
  <w:style w:type="paragraph" w:styleId="Header">
    <w:name w:val="header"/>
    <w:basedOn w:val="Normal"/>
    <w:link w:val="HeaderChar"/>
    <w:uiPriority w:val="99"/>
    <w:unhideWhenUsed/>
    <w:rsid w:val="00E65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40D"/>
  </w:style>
  <w:style w:type="paragraph" w:styleId="Footer">
    <w:name w:val="footer"/>
    <w:basedOn w:val="Normal"/>
    <w:link w:val="FooterChar"/>
    <w:uiPriority w:val="99"/>
    <w:unhideWhenUsed/>
    <w:rsid w:val="00E65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stor.org/stable/4602298?se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2</cp:revision>
  <dcterms:created xsi:type="dcterms:W3CDTF">2021-01-20T14:10:00Z</dcterms:created>
  <dcterms:modified xsi:type="dcterms:W3CDTF">2021-01-20T14:10:00Z</dcterms:modified>
</cp:coreProperties>
</file>