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D35" w:rsidRDefault="00DA4D35" w:rsidP="00C04320">
      <w:pPr>
        <w:pStyle w:val="ListParagraph"/>
        <w:spacing w:line="480" w:lineRule="auto"/>
        <w:rPr>
          <w:rFonts w:ascii="Times New Roman" w:eastAsia="Times New Roman" w:hAnsi="Times New Roman" w:cs="Times New Roman"/>
          <w:b/>
          <w:sz w:val="24"/>
          <w:szCs w:val="24"/>
        </w:rPr>
      </w:pPr>
    </w:p>
    <w:p w:rsidR="00BD63B0" w:rsidRDefault="00BD63B0" w:rsidP="00C04320">
      <w:pPr>
        <w:pStyle w:val="ListParagraph"/>
        <w:spacing w:line="480" w:lineRule="auto"/>
        <w:rPr>
          <w:rFonts w:ascii="Times New Roman" w:eastAsia="Times New Roman" w:hAnsi="Times New Roman" w:cs="Times New Roman"/>
          <w:b/>
          <w:sz w:val="24"/>
          <w:szCs w:val="24"/>
        </w:rPr>
      </w:pPr>
    </w:p>
    <w:p w:rsidR="00BD63B0" w:rsidRDefault="00BD63B0" w:rsidP="00C04320">
      <w:pPr>
        <w:pStyle w:val="ListParagraph"/>
        <w:spacing w:line="480" w:lineRule="auto"/>
        <w:rPr>
          <w:rFonts w:ascii="Times New Roman" w:eastAsia="Times New Roman" w:hAnsi="Times New Roman" w:cs="Times New Roman"/>
          <w:b/>
          <w:sz w:val="24"/>
          <w:szCs w:val="24"/>
        </w:rPr>
      </w:pPr>
    </w:p>
    <w:p w:rsidR="00BD63B0" w:rsidRDefault="00BD63B0" w:rsidP="00C04320">
      <w:pPr>
        <w:pStyle w:val="ListParagraph"/>
        <w:spacing w:line="480" w:lineRule="auto"/>
        <w:rPr>
          <w:rFonts w:ascii="Times New Roman" w:eastAsia="Times New Roman" w:hAnsi="Times New Roman" w:cs="Times New Roman"/>
          <w:b/>
          <w:sz w:val="24"/>
          <w:szCs w:val="24"/>
        </w:rPr>
      </w:pPr>
    </w:p>
    <w:p w:rsidR="00BD63B0" w:rsidRDefault="00BD63B0" w:rsidP="00C04320">
      <w:pPr>
        <w:pStyle w:val="ListParagraph"/>
        <w:spacing w:line="480" w:lineRule="auto"/>
        <w:rPr>
          <w:rFonts w:ascii="Times New Roman" w:eastAsia="Times New Roman" w:hAnsi="Times New Roman" w:cs="Times New Roman"/>
          <w:b/>
          <w:sz w:val="24"/>
          <w:szCs w:val="24"/>
        </w:rPr>
      </w:pPr>
    </w:p>
    <w:p w:rsidR="00BD63B0" w:rsidRDefault="00BD63B0" w:rsidP="00C04320">
      <w:pPr>
        <w:pStyle w:val="ListParagraph"/>
        <w:spacing w:line="480" w:lineRule="auto"/>
        <w:rPr>
          <w:rFonts w:ascii="Times New Roman" w:eastAsia="Times New Roman" w:hAnsi="Times New Roman" w:cs="Times New Roman"/>
          <w:b/>
          <w:sz w:val="24"/>
          <w:szCs w:val="24"/>
        </w:rPr>
      </w:pPr>
    </w:p>
    <w:p w:rsidR="000B5DEA" w:rsidRPr="00C04320" w:rsidRDefault="000B5DEA" w:rsidP="00C04320">
      <w:pPr>
        <w:pStyle w:val="ListParagraph"/>
        <w:spacing w:line="480" w:lineRule="auto"/>
        <w:rPr>
          <w:rFonts w:ascii="Times New Roman" w:eastAsia="Times New Roman" w:hAnsi="Times New Roman" w:cs="Times New Roman"/>
          <w:b/>
          <w:sz w:val="24"/>
          <w:szCs w:val="24"/>
        </w:rPr>
      </w:pPr>
    </w:p>
    <w:p w:rsidR="000B5DEA" w:rsidRDefault="00DA4D35" w:rsidP="00082D13">
      <w:pPr>
        <w:spacing w:line="480" w:lineRule="auto"/>
        <w:jc w:val="center"/>
        <w:rPr>
          <w:rFonts w:ascii="Times New Roman" w:eastAsia="Times New Roman" w:hAnsi="Times New Roman" w:cs="Times New Roman"/>
          <w:b/>
          <w:sz w:val="24"/>
          <w:szCs w:val="24"/>
        </w:rPr>
      </w:pPr>
      <w:r w:rsidRPr="00EA4E41">
        <w:rPr>
          <w:rFonts w:ascii="Times New Roman" w:eastAsia="Times New Roman" w:hAnsi="Times New Roman" w:cs="Times New Roman"/>
          <w:bCs/>
          <w:sz w:val="24"/>
          <w:szCs w:val="24"/>
        </w:rPr>
        <w:t>OrganizationalCommunication</w:t>
      </w:r>
    </w:p>
    <w:p w:rsidR="00DA4D35" w:rsidRDefault="00DA4D35" w:rsidP="007407E4">
      <w:pPr>
        <w:spacing w:line="480" w:lineRule="auto"/>
        <w:jc w:val="center"/>
        <w:rPr>
          <w:rFonts w:ascii="Times New Roman" w:eastAsia="Times New Roman" w:hAnsi="Times New Roman" w:cs="Times New Roman"/>
          <w:b/>
          <w:sz w:val="24"/>
          <w:szCs w:val="24"/>
        </w:rPr>
      </w:pPr>
      <w:r w:rsidRPr="00EA4E41">
        <w:rPr>
          <w:rFonts w:ascii="Times New Roman" w:eastAsia="Times New Roman" w:hAnsi="Times New Roman" w:cs="Times New Roman"/>
          <w:bCs/>
          <w:sz w:val="24"/>
          <w:szCs w:val="24"/>
        </w:rPr>
        <w:t>Name</w:t>
      </w:r>
      <w:r>
        <w:rPr>
          <w:rFonts w:ascii="Times New Roman" w:eastAsia="Times New Roman" w:hAnsi="Times New Roman" w:cs="Times New Roman"/>
          <w:b/>
          <w:sz w:val="24"/>
          <w:szCs w:val="24"/>
        </w:rPr>
        <w:t>.</w:t>
      </w:r>
    </w:p>
    <w:p w:rsidR="00DA4D35" w:rsidRPr="0031069F" w:rsidRDefault="00DA4D35" w:rsidP="0031069F">
      <w:pPr>
        <w:spacing w:line="480" w:lineRule="auto"/>
        <w:jc w:val="center"/>
        <w:rPr>
          <w:rFonts w:ascii="Times New Roman" w:eastAsia="Times New Roman" w:hAnsi="Times New Roman" w:cs="Times New Roman"/>
          <w:b/>
          <w:sz w:val="24"/>
          <w:szCs w:val="24"/>
        </w:rPr>
      </w:pPr>
      <w:r w:rsidRPr="0031069F">
        <w:rPr>
          <w:rFonts w:ascii="Times New Roman" w:eastAsia="Times New Roman" w:hAnsi="Times New Roman" w:cs="Times New Roman"/>
          <w:bCs/>
          <w:sz w:val="24"/>
          <w:szCs w:val="24"/>
        </w:rPr>
        <w:t>Institution</w:t>
      </w:r>
      <w:r w:rsidRPr="0031069F">
        <w:rPr>
          <w:rFonts w:ascii="Times New Roman" w:eastAsia="Times New Roman" w:hAnsi="Times New Roman" w:cs="Times New Roman"/>
          <w:b/>
          <w:sz w:val="24"/>
          <w:szCs w:val="24"/>
        </w:rPr>
        <w:t>.</w:t>
      </w:r>
    </w:p>
    <w:p w:rsidR="00DA4D35" w:rsidRPr="00EA4E41" w:rsidRDefault="00DA4D35" w:rsidP="00DA4D35">
      <w:pPr>
        <w:spacing w:line="480" w:lineRule="auto"/>
        <w:jc w:val="center"/>
        <w:rPr>
          <w:rFonts w:ascii="Times New Roman" w:hAnsi="Times New Roman" w:cs="Times New Roman"/>
          <w:bCs/>
          <w:sz w:val="24"/>
          <w:szCs w:val="24"/>
        </w:rPr>
      </w:pPr>
      <w:r w:rsidRPr="00EA4E41">
        <w:rPr>
          <w:rFonts w:ascii="Times New Roman" w:eastAsia="Times New Roman" w:hAnsi="Times New Roman" w:cs="Times New Roman"/>
          <w:bCs/>
          <w:sz w:val="24"/>
          <w:szCs w:val="24"/>
        </w:rPr>
        <w:t>Date</w:t>
      </w:r>
      <w:r>
        <w:rPr>
          <w:rFonts w:ascii="Times New Roman" w:eastAsia="Times New Roman" w:hAnsi="Times New Roman" w:cs="Times New Roman"/>
          <w:b/>
          <w:sz w:val="24"/>
          <w:szCs w:val="24"/>
        </w:rPr>
        <w:t>.</w:t>
      </w:r>
    </w:p>
    <w:p w:rsidR="00DA4D35" w:rsidRDefault="00DA4D35">
      <w:pPr>
        <w:rPr>
          <w:rFonts w:ascii="Times New Roman" w:eastAsia="Times New Roman" w:hAnsi="Times New Roman" w:cs="Times New Roman"/>
          <w:b/>
          <w:sz w:val="24"/>
          <w:szCs w:val="24"/>
        </w:rPr>
      </w:pPr>
    </w:p>
    <w:p w:rsidR="00DA4D35" w:rsidRDefault="00DA4D35" w:rsidP="00DA4D35">
      <w:pPr>
        <w:spacing w:line="480" w:lineRule="auto"/>
        <w:jc w:val="center"/>
        <w:rPr>
          <w:rFonts w:ascii="Times New Roman" w:eastAsia="Times New Roman" w:hAnsi="Times New Roman" w:cs="Times New Roman"/>
          <w:b/>
          <w:sz w:val="24"/>
          <w:szCs w:val="24"/>
        </w:rPr>
      </w:pPr>
    </w:p>
    <w:p w:rsidR="00DA4D35" w:rsidRDefault="00DA4D3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bookmarkStart w:id="0" w:name="_GoBack"/>
      <w:bookmarkEnd w:id="0"/>
    </w:p>
    <w:p w:rsidR="00EA5A88" w:rsidRPr="00DA4D35" w:rsidRDefault="00325F61" w:rsidP="00DA4D35">
      <w:pPr>
        <w:spacing w:line="480" w:lineRule="auto"/>
        <w:jc w:val="center"/>
        <w:rPr>
          <w:rFonts w:ascii="Times New Roman" w:hAnsi="Times New Roman" w:cs="Times New Roman"/>
          <w:sz w:val="24"/>
          <w:szCs w:val="24"/>
        </w:rPr>
      </w:pPr>
      <w:r w:rsidRPr="00DA4D35">
        <w:rPr>
          <w:rFonts w:ascii="Times New Roman" w:eastAsia="Times New Roman" w:hAnsi="Times New Roman" w:cs="Times New Roman"/>
          <w:sz w:val="24"/>
          <w:szCs w:val="24"/>
        </w:rPr>
        <w:lastRenderedPageBreak/>
        <w:t>Organizational Communication</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Communication has developed to become an integral component of corporate success across the globe. Communication growth has been fueled by global political turbulence, media transformations, emerging communication needs from stakeholders, and the digital revolution, which have forced employers and employees to reinvent in order to succeed. However, the fundamental objective of effective communication has remained unchanged: communication in the workplace has to create value to business by helping in the achievement of the company's overall goals (Guffey, &amp; Loewy, 2012). As a result, both academic practices and workplace engagement apply communication as a tool for value creation. Personally, after studying organizational communication strategies and practices, I have identified three insights as integral in becoming an effective communicator. The three insights gained include workplace readiness, incorporating technology with workplace best practices, and best job search strategies. In the following part, I discuss the importance of each insight in my career. </w:t>
      </w:r>
    </w:p>
    <w:p w:rsidR="00EA5A88" w:rsidRPr="00DA4D35" w:rsidRDefault="00EA5A88" w:rsidP="00DA4D35">
      <w:pPr>
        <w:spacing w:line="480" w:lineRule="auto"/>
        <w:jc w:val="center"/>
        <w:rPr>
          <w:rFonts w:ascii="Times New Roman" w:hAnsi="Times New Roman" w:cs="Times New Roman"/>
          <w:b/>
          <w:sz w:val="24"/>
          <w:szCs w:val="24"/>
        </w:rPr>
      </w:pPr>
      <w:r w:rsidRPr="00DA4D35">
        <w:rPr>
          <w:rFonts w:ascii="Times New Roman" w:hAnsi="Times New Roman" w:cs="Times New Roman"/>
          <w:b/>
          <w:sz w:val="24"/>
          <w:szCs w:val="24"/>
        </w:rPr>
        <w:t>Best job search strategies</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As noted above, the current job market is highly competitive; hence, job seekers need to position themselves before employers in such a way that it will enhance their chances of getting the job and succeeding in the workplace. Understanding the current job trends, technological advancements, and workplace practices that affect jobs are equally important (Harris, 2017). Being aware of these trends enables job seekers to establish effective job search strategies that include creating cover letters and resumes that make them stand out. Using communication insights learned from organizational communication strategies and practices will greatly enhance my job search strategies and the ability to stand out as the best suitable employee and ensure </w:t>
      </w:r>
      <w:r w:rsidRPr="00DA4D35">
        <w:rPr>
          <w:rFonts w:ascii="Times New Roman" w:hAnsi="Times New Roman" w:cs="Times New Roman"/>
          <w:sz w:val="24"/>
          <w:szCs w:val="24"/>
        </w:rPr>
        <w:lastRenderedPageBreak/>
        <w:t xml:space="preserve">future career growth. So far, I have learned vital skills like how to customize my resume to meet the employer's job requirements. Job descriptions and requirements differ significantly sometimes; as a result, submitting a standard resume for all job openings can be suicidal. I have learned it is wise always to customize resumes based on the job opening requirements. Also, sending resumes blindly for any opening will never get me the right job match. Candidates with applications that do not meet the job requirements and deliverables stand no chance of being shortlisted. Instead of tweaking the cover letter and resume to realign the skills with job deliverables give better chances of standing out in the job market.      </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Additionally, I have learned to build a personal brand as an effective charm to succeed in the job market. Personal branding is a self-marketing concept in today's job market; it entails how people perceive an individual in the workplace or the general job market (Vansteenkiste et al. 2016). A personal brand is built on the foundations of a positive reputation, such as career/job accomplishments and personal characteristics. The concept entails understanding who I am, what I do, my audience, what I am best known for, and my track record. Positive personal branding is integral in maintaining positive interactions in the job market. Branding enhances networking opportunities and also helps in creating an appealing LinkedIn profile. Career advisors consider LinkedIn networking as an essential tool in fostering career growth. Maintaining the right networking connections allows people to share job openings, knowledge advancement opportunities, and sometimes recommend others for job opportunities.      </w:t>
      </w:r>
    </w:p>
    <w:p w:rsidR="00EA5A88" w:rsidRPr="00DA4D35" w:rsidRDefault="00EA5A88" w:rsidP="00DA4D35">
      <w:pPr>
        <w:spacing w:line="480" w:lineRule="auto"/>
        <w:jc w:val="center"/>
        <w:rPr>
          <w:rFonts w:ascii="Times New Roman" w:hAnsi="Times New Roman" w:cs="Times New Roman"/>
          <w:b/>
          <w:sz w:val="24"/>
          <w:szCs w:val="24"/>
        </w:rPr>
      </w:pPr>
      <w:r w:rsidRPr="00DA4D35">
        <w:rPr>
          <w:rFonts w:ascii="Times New Roman" w:hAnsi="Times New Roman" w:cs="Times New Roman"/>
          <w:b/>
          <w:sz w:val="24"/>
          <w:szCs w:val="24"/>
        </w:rPr>
        <w:t>Workplace readiness</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The workplace is constantly changing and challenging to employees. As a result equipping yourself with the necessary workplace readiness skills is critical in ensuring job </w:t>
      </w:r>
      <w:r w:rsidRPr="00DA4D35">
        <w:rPr>
          <w:rFonts w:ascii="Times New Roman" w:hAnsi="Times New Roman" w:cs="Times New Roman"/>
          <w:sz w:val="24"/>
          <w:szCs w:val="24"/>
        </w:rPr>
        <w:lastRenderedPageBreak/>
        <w:t xml:space="preserve">security and career growth. Employers are increasingly looking for job seekers with the best workplace readiness skills to minimize job training costs. Workplace readiness is significant in ensuring workers have the basic academic requirements, personal skills, and critical thinking integral in employment maintenance (Harris, 2017). Communication skills like reading, writing, and speech skills are crucial to perform optimally in the workplace. Communication skill plays an integral role in acquiring of work readiness skills. Besides, workplace readiness enhances the ability to think and make decisive choices, be friendly, and maintain a corporative attitude and ensure work ethics by being honest and showing respect to colleagues and supervisors. </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Moreover, effective </w:t>
      </w:r>
      <w:r w:rsidR="00DA4D35" w:rsidRPr="00DA4D35">
        <w:rPr>
          <w:rFonts w:ascii="Times New Roman" w:hAnsi="Times New Roman" w:cs="Times New Roman"/>
          <w:sz w:val="24"/>
          <w:szCs w:val="24"/>
        </w:rPr>
        <w:t>communications</w:t>
      </w:r>
      <w:r w:rsidRPr="00DA4D35">
        <w:rPr>
          <w:rFonts w:ascii="Times New Roman" w:hAnsi="Times New Roman" w:cs="Times New Roman"/>
          <w:sz w:val="24"/>
          <w:szCs w:val="24"/>
        </w:rPr>
        <w:t xml:space="preserve"> skills in the workplace help establish high productivity standards as well as create strong working relationships at every level in an organization (Harris, 2017). Applying the communication skills learned in this course is important in establishing clear channels of communication, build trust with fellow employees, and improving morale, output, and general productivity. As noted by Manroop&amp; Richardson (2016), employees who communicate effectively with fellow employees and the management are considered to be valuable company assets. Therefore, good communication skills are integral in team building because it allows communication and collaboration among colleagues, peers, and supervisors.  </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Acquiring job readiness skills will be important in enhancing employability chances in this highly competitive job market. Job candidates who show job readiness skills are considered by employers to be more appropriate for the job than job seekers who lack workplace readiness skills (Ritter et al. 2018). Employers are inclined to prefer job seekers who portray high aptitude in the performance of job requirement skills.  In addition, workplace readiness skills will </w:t>
      </w:r>
      <w:r w:rsidRPr="00DA4D35">
        <w:rPr>
          <w:rFonts w:ascii="Times New Roman" w:hAnsi="Times New Roman" w:cs="Times New Roman"/>
          <w:sz w:val="24"/>
          <w:szCs w:val="24"/>
        </w:rPr>
        <w:lastRenderedPageBreak/>
        <w:t xml:space="preserve">increase my employability chances because I am equipped to make sound decisions, acquire new skills and knowledge as well as to adapt to changing workplace environment.  </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Workplace reediness is equally beneficial to the employee as much as it is to the employers. Possessing work readiness skills enhances the chances for career growth because of being better equipped to carry out designated duties (Ritter et al. 2018). Workplace readiness also boosts the proficiency and confidence to pursue career advancement opportunities. According to employers, employees who possess workplace readiness skills are integral in the success of companies productivity by performing their tasks correctly, within time and help achieve the goals and objectives of the company. Workplace's communications skills also increase the chances to integrate into the workplace as well as identify career progress opportunities hence minimize the employee turnover rate for employers. Effective communication that is free from retribution and ridicule allows unrestrained sharing of ideas promoting an innovative culture within an organization.           </w:t>
      </w:r>
    </w:p>
    <w:p w:rsidR="00EA5A88" w:rsidRPr="00DA4D35" w:rsidRDefault="00EA5A88" w:rsidP="00DA4D35">
      <w:pPr>
        <w:spacing w:line="480" w:lineRule="auto"/>
        <w:jc w:val="center"/>
        <w:rPr>
          <w:rFonts w:ascii="Times New Roman" w:hAnsi="Times New Roman" w:cs="Times New Roman"/>
          <w:b/>
          <w:sz w:val="24"/>
          <w:szCs w:val="24"/>
        </w:rPr>
      </w:pPr>
      <w:r w:rsidRPr="00DA4D35">
        <w:rPr>
          <w:rFonts w:ascii="Times New Roman" w:hAnsi="Times New Roman" w:cs="Times New Roman"/>
          <w:b/>
          <w:sz w:val="24"/>
          <w:szCs w:val="24"/>
        </w:rPr>
        <w:t>Incorporating technology with workplace best practices</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The workplace is increasingly relying on the use of digital media and technology to promote business objectives and goals. In today's world, everyone is technology savvy; everyone knows how to handle mobile devices and how to navigate the internet and across social media platforms. However, as a job seeker or an academician, being able to understand the academic and workplace best practices is important in ensuring effective communication and creating a positive impression (Guffey, &amp; Loewy, 2012). Solid writing and excellent grammar skills acquired from this course help in incorporating technology with workplace best practices. Most organizations are looking for job candidates who fit the current organizational technology </w:t>
      </w:r>
      <w:r w:rsidRPr="00DA4D35">
        <w:rPr>
          <w:rFonts w:ascii="Times New Roman" w:hAnsi="Times New Roman" w:cs="Times New Roman"/>
          <w:sz w:val="24"/>
          <w:szCs w:val="24"/>
        </w:rPr>
        <w:lastRenderedPageBreak/>
        <w:t>requirements. For instance, employers look for candidates who have the right skill sets to operate and perform various functions within an organization. Such skills range from operating machines or how to navigate and share information using simple computer applications.</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Using technology to communicate in the workplace entails exercising the utmost level of professionalism in the work environment. Different organizations have different channels of sharing information in the workplace. For instance, posting internal company information on social media is unacceptable. In order to apply technology effectively in communication within a working environment, employees are required to read and understand the company's communication policy (Ritter et al. 2018). Understanding the communication's policy will allow knowing what channels are authorized for official communication and what information employees can share and with who. Technology has greatly enhanced the amount of information and data available, learning how to gather, filter, and disseminate the information needed and discarding what is unnecessary play an integral role in workplace communication. Besides, the language used in communication needs to be non-biased and foster cultural inclusivity in the workplace.            </w:t>
      </w:r>
    </w:p>
    <w:p w:rsidR="00EA5A88" w:rsidRPr="00DA4D35" w:rsidRDefault="00EA5A88" w:rsidP="00DA4D35">
      <w:pPr>
        <w:spacing w:line="480" w:lineRule="auto"/>
        <w:ind w:firstLine="720"/>
        <w:rPr>
          <w:rFonts w:ascii="Times New Roman" w:hAnsi="Times New Roman" w:cs="Times New Roman"/>
          <w:sz w:val="24"/>
          <w:szCs w:val="24"/>
        </w:rPr>
      </w:pPr>
      <w:r w:rsidRPr="00DA4D35">
        <w:rPr>
          <w:rFonts w:ascii="Times New Roman" w:hAnsi="Times New Roman" w:cs="Times New Roman"/>
          <w:sz w:val="24"/>
          <w:szCs w:val="24"/>
        </w:rPr>
        <w:t xml:space="preserve">In conclusion, the job market is increasingly changing and challenging for job seekers. As a result, it is important to acquire the necessary skills that will allow candidates to stand out during a job search and also in maintaining and advancing in their careers. Organizational communication strategies and practices provide an opportunity to acquire these skills and stand out in the job market. The most insightful skills learned through the course include and best job search strategies, workplace readiness, and incorporating technology with workplace best practices. </w:t>
      </w:r>
    </w:p>
    <w:p w:rsidR="00807C8C" w:rsidRPr="00DA4D35" w:rsidRDefault="00807C8C" w:rsidP="00DA4D35">
      <w:pPr>
        <w:spacing w:line="480" w:lineRule="auto"/>
        <w:jc w:val="center"/>
        <w:rPr>
          <w:rFonts w:ascii="Times New Roman" w:eastAsia="Times New Roman" w:hAnsi="Times New Roman" w:cs="Times New Roman"/>
          <w:sz w:val="24"/>
          <w:szCs w:val="24"/>
        </w:rPr>
      </w:pPr>
      <w:r w:rsidRPr="00DA4D35">
        <w:rPr>
          <w:rFonts w:ascii="Times New Roman" w:eastAsia="Times New Roman" w:hAnsi="Times New Roman" w:cs="Times New Roman"/>
          <w:sz w:val="24"/>
          <w:szCs w:val="24"/>
        </w:rPr>
        <w:lastRenderedPageBreak/>
        <w:t>References</w:t>
      </w:r>
    </w:p>
    <w:p w:rsidR="00807C8C" w:rsidRPr="00DA4D35" w:rsidRDefault="002640C1" w:rsidP="00DA4D35">
      <w:pPr>
        <w:spacing w:line="480" w:lineRule="auto"/>
        <w:ind w:left="720" w:hanging="720"/>
        <w:rPr>
          <w:rFonts w:ascii="Times New Roman" w:hAnsi="Times New Roman" w:cs="Times New Roman"/>
          <w:color w:val="222222"/>
          <w:sz w:val="24"/>
          <w:szCs w:val="24"/>
          <w:shd w:val="clear" w:color="auto" w:fill="FFFFFF"/>
        </w:rPr>
      </w:pPr>
      <w:r w:rsidRPr="00DA4D35">
        <w:rPr>
          <w:rFonts w:ascii="Times New Roman" w:hAnsi="Times New Roman" w:cs="Times New Roman"/>
          <w:color w:val="222222"/>
          <w:sz w:val="24"/>
          <w:szCs w:val="24"/>
          <w:shd w:val="clear" w:color="auto" w:fill="FFFFFF"/>
        </w:rPr>
        <w:t>Guffey, M. E., &amp; Loewy, D. (2012). </w:t>
      </w:r>
      <w:r w:rsidRPr="00DA4D35">
        <w:rPr>
          <w:rFonts w:ascii="Times New Roman" w:hAnsi="Times New Roman" w:cs="Times New Roman"/>
          <w:i/>
          <w:iCs/>
          <w:color w:val="222222"/>
          <w:sz w:val="24"/>
          <w:szCs w:val="24"/>
          <w:shd w:val="clear" w:color="auto" w:fill="FFFFFF"/>
        </w:rPr>
        <w:t>Essentials of business communication</w:t>
      </w:r>
      <w:r w:rsidRPr="00DA4D35">
        <w:rPr>
          <w:rFonts w:ascii="Times New Roman" w:hAnsi="Times New Roman" w:cs="Times New Roman"/>
          <w:color w:val="222222"/>
          <w:sz w:val="24"/>
          <w:szCs w:val="24"/>
          <w:shd w:val="clear" w:color="auto" w:fill="FFFFFF"/>
        </w:rPr>
        <w:t>. Cengage Learning.</w:t>
      </w:r>
    </w:p>
    <w:p w:rsidR="002640C1" w:rsidRPr="00DA4D35" w:rsidRDefault="002640C1" w:rsidP="00DA4D35">
      <w:pPr>
        <w:spacing w:line="480" w:lineRule="auto"/>
        <w:ind w:left="720" w:hanging="720"/>
        <w:rPr>
          <w:rFonts w:ascii="Times New Roman" w:hAnsi="Times New Roman" w:cs="Times New Roman"/>
          <w:color w:val="222222"/>
          <w:sz w:val="24"/>
          <w:szCs w:val="24"/>
          <w:shd w:val="clear" w:color="auto" w:fill="FFFFFF"/>
        </w:rPr>
      </w:pPr>
      <w:r w:rsidRPr="00DA4D35">
        <w:rPr>
          <w:rFonts w:ascii="Times New Roman" w:hAnsi="Times New Roman" w:cs="Times New Roman"/>
          <w:color w:val="222222"/>
          <w:sz w:val="24"/>
          <w:szCs w:val="24"/>
          <w:shd w:val="clear" w:color="auto" w:fill="FFFFFF"/>
        </w:rPr>
        <w:t>Harris, C. G. (2017, November). Finding the Best Job Applicants for a Job Posting: A Comparison of Human Resources Search Strategies. In </w:t>
      </w:r>
      <w:r w:rsidRPr="00DA4D35">
        <w:rPr>
          <w:rFonts w:ascii="Times New Roman" w:hAnsi="Times New Roman" w:cs="Times New Roman"/>
          <w:i/>
          <w:iCs/>
          <w:color w:val="222222"/>
          <w:sz w:val="24"/>
          <w:szCs w:val="24"/>
          <w:shd w:val="clear" w:color="auto" w:fill="FFFFFF"/>
        </w:rPr>
        <w:t>2017 IEEE International Conference on Data Mining Workshops (ICDMW)</w:t>
      </w:r>
      <w:r w:rsidRPr="00DA4D35">
        <w:rPr>
          <w:rFonts w:ascii="Times New Roman" w:hAnsi="Times New Roman" w:cs="Times New Roman"/>
          <w:color w:val="222222"/>
          <w:sz w:val="24"/>
          <w:szCs w:val="24"/>
          <w:shd w:val="clear" w:color="auto" w:fill="FFFFFF"/>
        </w:rPr>
        <w:t> (pp. 189-194). IEEE.</w:t>
      </w:r>
    </w:p>
    <w:p w:rsidR="002640C1" w:rsidRPr="00DA4D35" w:rsidRDefault="002640C1" w:rsidP="00DA4D35">
      <w:pPr>
        <w:spacing w:line="480" w:lineRule="auto"/>
        <w:ind w:left="720" w:hanging="720"/>
        <w:rPr>
          <w:rFonts w:ascii="Times New Roman" w:hAnsi="Times New Roman" w:cs="Times New Roman"/>
          <w:color w:val="222222"/>
          <w:sz w:val="24"/>
          <w:szCs w:val="24"/>
          <w:shd w:val="clear" w:color="auto" w:fill="FFFFFF"/>
        </w:rPr>
      </w:pPr>
      <w:r w:rsidRPr="00DA4D35">
        <w:rPr>
          <w:rFonts w:ascii="Times New Roman" w:hAnsi="Times New Roman" w:cs="Times New Roman"/>
          <w:color w:val="222222"/>
          <w:sz w:val="24"/>
          <w:szCs w:val="24"/>
          <w:shd w:val="clear" w:color="auto" w:fill="FFFFFF"/>
        </w:rPr>
        <w:t>Manroop, L., &amp; Richardson, J. (2016). Job search: A multidisciplinary review and research agenda. </w:t>
      </w:r>
      <w:r w:rsidRPr="00DA4D35">
        <w:rPr>
          <w:rFonts w:ascii="Times New Roman" w:hAnsi="Times New Roman" w:cs="Times New Roman"/>
          <w:i/>
          <w:iCs/>
          <w:color w:val="222222"/>
          <w:sz w:val="24"/>
          <w:szCs w:val="24"/>
          <w:shd w:val="clear" w:color="auto" w:fill="FFFFFF"/>
        </w:rPr>
        <w:t>International Journal of Management Reviews</w:t>
      </w:r>
      <w:r w:rsidRPr="00DA4D35">
        <w:rPr>
          <w:rFonts w:ascii="Times New Roman" w:hAnsi="Times New Roman" w:cs="Times New Roman"/>
          <w:color w:val="222222"/>
          <w:sz w:val="24"/>
          <w:szCs w:val="24"/>
          <w:shd w:val="clear" w:color="auto" w:fill="FFFFFF"/>
        </w:rPr>
        <w:t>, </w:t>
      </w:r>
      <w:r w:rsidRPr="00DA4D35">
        <w:rPr>
          <w:rFonts w:ascii="Times New Roman" w:hAnsi="Times New Roman" w:cs="Times New Roman"/>
          <w:i/>
          <w:iCs/>
          <w:color w:val="222222"/>
          <w:sz w:val="24"/>
          <w:szCs w:val="24"/>
          <w:shd w:val="clear" w:color="auto" w:fill="FFFFFF"/>
        </w:rPr>
        <w:t>18</w:t>
      </w:r>
      <w:r w:rsidRPr="00DA4D35">
        <w:rPr>
          <w:rFonts w:ascii="Times New Roman" w:hAnsi="Times New Roman" w:cs="Times New Roman"/>
          <w:color w:val="222222"/>
          <w:sz w:val="24"/>
          <w:szCs w:val="24"/>
          <w:shd w:val="clear" w:color="auto" w:fill="FFFFFF"/>
        </w:rPr>
        <w:t>(2), 206-227.</w:t>
      </w:r>
    </w:p>
    <w:p w:rsidR="002640C1" w:rsidRPr="00DA4D35" w:rsidRDefault="002640C1" w:rsidP="00DA4D35">
      <w:pPr>
        <w:spacing w:line="480" w:lineRule="auto"/>
        <w:ind w:left="720" w:hanging="720"/>
        <w:rPr>
          <w:rFonts w:ascii="Times New Roman" w:hAnsi="Times New Roman" w:cs="Times New Roman"/>
          <w:color w:val="222222"/>
          <w:sz w:val="24"/>
          <w:szCs w:val="24"/>
          <w:shd w:val="clear" w:color="auto" w:fill="FFFFFF"/>
        </w:rPr>
      </w:pPr>
      <w:r w:rsidRPr="00DA4D35">
        <w:rPr>
          <w:rFonts w:ascii="Times New Roman" w:hAnsi="Times New Roman" w:cs="Times New Roman"/>
          <w:color w:val="222222"/>
          <w:sz w:val="24"/>
          <w:szCs w:val="24"/>
          <w:shd w:val="clear" w:color="auto" w:fill="FFFFFF"/>
        </w:rPr>
        <w:t>Ritter, B. A., Small, E. E., Mortimer, J. W., &amp; Doll, J. L. (2018). Designing management curriculum for workplace readiness: Developing students’ soft skills. </w:t>
      </w:r>
      <w:r w:rsidRPr="00DA4D35">
        <w:rPr>
          <w:rFonts w:ascii="Times New Roman" w:hAnsi="Times New Roman" w:cs="Times New Roman"/>
          <w:i/>
          <w:iCs/>
          <w:color w:val="222222"/>
          <w:sz w:val="24"/>
          <w:szCs w:val="24"/>
          <w:shd w:val="clear" w:color="auto" w:fill="FFFFFF"/>
        </w:rPr>
        <w:t>Journal of Management Education</w:t>
      </w:r>
      <w:r w:rsidRPr="00DA4D35">
        <w:rPr>
          <w:rFonts w:ascii="Times New Roman" w:hAnsi="Times New Roman" w:cs="Times New Roman"/>
          <w:color w:val="222222"/>
          <w:sz w:val="24"/>
          <w:szCs w:val="24"/>
          <w:shd w:val="clear" w:color="auto" w:fill="FFFFFF"/>
        </w:rPr>
        <w:t>, </w:t>
      </w:r>
      <w:r w:rsidRPr="00DA4D35">
        <w:rPr>
          <w:rFonts w:ascii="Times New Roman" w:hAnsi="Times New Roman" w:cs="Times New Roman"/>
          <w:i/>
          <w:iCs/>
          <w:color w:val="222222"/>
          <w:sz w:val="24"/>
          <w:szCs w:val="24"/>
          <w:shd w:val="clear" w:color="auto" w:fill="FFFFFF"/>
        </w:rPr>
        <w:t>42</w:t>
      </w:r>
      <w:r w:rsidRPr="00DA4D35">
        <w:rPr>
          <w:rFonts w:ascii="Times New Roman" w:hAnsi="Times New Roman" w:cs="Times New Roman"/>
          <w:color w:val="222222"/>
          <w:sz w:val="24"/>
          <w:szCs w:val="24"/>
          <w:shd w:val="clear" w:color="auto" w:fill="FFFFFF"/>
        </w:rPr>
        <w:t>(1), 80-103.</w:t>
      </w:r>
    </w:p>
    <w:p w:rsidR="002640C1" w:rsidRPr="00DA4D35" w:rsidRDefault="002640C1" w:rsidP="00DA4D35">
      <w:pPr>
        <w:spacing w:line="480" w:lineRule="auto"/>
        <w:ind w:left="720" w:hanging="720"/>
        <w:rPr>
          <w:rFonts w:ascii="Times New Roman" w:eastAsia="Times New Roman" w:hAnsi="Times New Roman" w:cs="Times New Roman"/>
          <w:sz w:val="24"/>
          <w:szCs w:val="24"/>
        </w:rPr>
      </w:pPr>
      <w:r w:rsidRPr="00DA4D35">
        <w:rPr>
          <w:rFonts w:ascii="Times New Roman" w:hAnsi="Times New Roman" w:cs="Times New Roman"/>
          <w:color w:val="222222"/>
          <w:sz w:val="24"/>
          <w:szCs w:val="24"/>
          <w:shd w:val="clear" w:color="auto" w:fill="FFFFFF"/>
        </w:rPr>
        <w:t>Vansteenkiste, S., Verbruggen, M., &amp;Sels, L. (2016). Flexible job search behaviour among unemployed jobseekers: Antecedents and outcomes. </w:t>
      </w:r>
      <w:r w:rsidRPr="00DA4D35">
        <w:rPr>
          <w:rFonts w:ascii="Times New Roman" w:hAnsi="Times New Roman" w:cs="Times New Roman"/>
          <w:i/>
          <w:iCs/>
          <w:color w:val="222222"/>
          <w:sz w:val="24"/>
          <w:szCs w:val="24"/>
          <w:shd w:val="clear" w:color="auto" w:fill="FFFFFF"/>
        </w:rPr>
        <w:t>European Journal of Work and Organizational Psychology</w:t>
      </w:r>
      <w:r w:rsidRPr="00DA4D35">
        <w:rPr>
          <w:rFonts w:ascii="Times New Roman" w:hAnsi="Times New Roman" w:cs="Times New Roman"/>
          <w:color w:val="222222"/>
          <w:sz w:val="24"/>
          <w:szCs w:val="24"/>
          <w:shd w:val="clear" w:color="auto" w:fill="FFFFFF"/>
        </w:rPr>
        <w:t>, </w:t>
      </w:r>
      <w:r w:rsidRPr="00DA4D35">
        <w:rPr>
          <w:rFonts w:ascii="Times New Roman" w:hAnsi="Times New Roman" w:cs="Times New Roman"/>
          <w:i/>
          <w:iCs/>
          <w:color w:val="222222"/>
          <w:sz w:val="24"/>
          <w:szCs w:val="24"/>
          <w:shd w:val="clear" w:color="auto" w:fill="FFFFFF"/>
        </w:rPr>
        <w:t>25</w:t>
      </w:r>
      <w:r w:rsidRPr="00DA4D35">
        <w:rPr>
          <w:rFonts w:ascii="Times New Roman" w:hAnsi="Times New Roman" w:cs="Times New Roman"/>
          <w:color w:val="222222"/>
          <w:sz w:val="24"/>
          <w:szCs w:val="24"/>
          <w:shd w:val="clear" w:color="auto" w:fill="FFFFFF"/>
        </w:rPr>
        <w:t>(6), 862-882.</w:t>
      </w:r>
    </w:p>
    <w:sectPr w:rsidR="002640C1" w:rsidRPr="00DA4D35" w:rsidSect="00871A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7B9" w:rsidRDefault="00AD27B9" w:rsidP="00EA5A88">
      <w:pPr>
        <w:spacing w:after="0" w:line="240" w:lineRule="auto"/>
      </w:pPr>
      <w:r>
        <w:separator/>
      </w:r>
    </w:p>
  </w:endnote>
  <w:endnote w:type="continuationSeparator" w:id="1">
    <w:p w:rsidR="00AD27B9" w:rsidRDefault="00AD27B9" w:rsidP="00EA5A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7B9" w:rsidRDefault="00AD27B9" w:rsidP="00EA5A88">
      <w:pPr>
        <w:spacing w:after="0" w:line="240" w:lineRule="auto"/>
      </w:pPr>
      <w:r>
        <w:separator/>
      </w:r>
    </w:p>
  </w:footnote>
  <w:footnote w:type="continuationSeparator" w:id="1">
    <w:p w:rsidR="00AD27B9" w:rsidRDefault="00AD27B9" w:rsidP="00EA5A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88" w:rsidRPr="00EA5A88" w:rsidRDefault="00EA5A88" w:rsidP="00EA5A88">
    <w:pPr>
      <w:rPr>
        <w:rFonts w:ascii="Times New Roman" w:hAnsi="Times New Roman" w:cs="Times New Roman"/>
        <w:sz w:val="24"/>
        <w:szCs w:val="24"/>
      </w:rPr>
    </w:pPr>
    <w:r w:rsidRPr="00EA5A88">
      <w:rPr>
        <w:rFonts w:ascii="Times New Roman" w:eastAsia="Times New Roman" w:hAnsi="Times New Roman" w:cs="Times New Roman"/>
        <w:sz w:val="24"/>
        <w:szCs w:val="24"/>
      </w:rPr>
      <w:t>ORGANIZATIONAL COMMUNICATION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393249425"/>
        <w:docPartObj>
          <w:docPartGallery w:val="Page Numbers (Top of Page)"/>
          <w:docPartUnique/>
        </w:docPartObj>
      </w:sdtPr>
      <w:sdtEndPr>
        <w:rPr>
          <w:noProof/>
        </w:rPr>
      </w:sdtEndPr>
      <w:sdtContent>
        <w:r w:rsidR="00B439CA" w:rsidRPr="00EA5A88">
          <w:rPr>
            <w:rFonts w:ascii="Times New Roman" w:hAnsi="Times New Roman" w:cs="Times New Roman"/>
            <w:sz w:val="24"/>
            <w:szCs w:val="24"/>
          </w:rPr>
          <w:fldChar w:fldCharType="begin"/>
        </w:r>
        <w:r w:rsidRPr="00EA5A88">
          <w:rPr>
            <w:rFonts w:ascii="Times New Roman" w:hAnsi="Times New Roman" w:cs="Times New Roman"/>
            <w:sz w:val="24"/>
            <w:szCs w:val="24"/>
          </w:rPr>
          <w:instrText xml:space="preserve"> PAGE   \* MERGEFORMAT </w:instrText>
        </w:r>
        <w:r w:rsidR="00B439CA" w:rsidRPr="00EA5A88">
          <w:rPr>
            <w:rFonts w:ascii="Times New Roman" w:hAnsi="Times New Roman" w:cs="Times New Roman"/>
            <w:sz w:val="24"/>
            <w:szCs w:val="24"/>
          </w:rPr>
          <w:fldChar w:fldCharType="separate"/>
        </w:r>
        <w:r w:rsidR="00BD63B0">
          <w:rPr>
            <w:rFonts w:ascii="Times New Roman" w:hAnsi="Times New Roman" w:cs="Times New Roman"/>
            <w:noProof/>
            <w:sz w:val="24"/>
            <w:szCs w:val="24"/>
          </w:rPr>
          <w:t>7</w:t>
        </w:r>
        <w:r w:rsidR="00B439CA" w:rsidRPr="00EA5A8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A04" w:rsidRPr="00EA5A88" w:rsidRDefault="00871A04" w:rsidP="00871A04">
    <w:pPr>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EA5A88">
      <w:rPr>
        <w:rFonts w:ascii="Times New Roman" w:eastAsia="Times New Roman" w:hAnsi="Times New Roman" w:cs="Times New Roman"/>
        <w:sz w:val="24"/>
        <w:szCs w:val="24"/>
      </w:rPr>
      <w:t>ORGANIZATIONAL COMMUNICATION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448858755"/>
        <w:docPartObj>
          <w:docPartGallery w:val="Page Numbers (Top of Page)"/>
          <w:docPartUnique/>
        </w:docPartObj>
      </w:sdtPr>
      <w:sdtEndPr>
        <w:rPr>
          <w:noProof/>
        </w:rPr>
      </w:sdtEndPr>
      <w:sdtContent>
        <w:r w:rsidR="00B439CA" w:rsidRPr="00EA5A88">
          <w:rPr>
            <w:rFonts w:ascii="Times New Roman" w:hAnsi="Times New Roman" w:cs="Times New Roman"/>
            <w:sz w:val="24"/>
            <w:szCs w:val="24"/>
          </w:rPr>
          <w:fldChar w:fldCharType="begin"/>
        </w:r>
        <w:r w:rsidRPr="00EA5A88">
          <w:rPr>
            <w:rFonts w:ascii="Times New Roman" w:hAnsi="Times New Roman" w:cs="Times New Roman"/>
            <w:sz w:val="24"/>
            <w:szCs w:val="24"/>
          </w:rPr>
          <w:instrText xml:space="preserve"> PAGE   \* MERGEFORMAT </w:instrText>
        </w:r>
        <w:r w:rsidR="00B439CA" w:rsidRPr="00EA5A88">
          <w:rPr>
            <w:rFonts w:ascii="Times New Roman" w:hAnsi="Times New Roman" w:cs="Times New Roman"/>
            <w:sz w:val="24"/>
            <w:szCs w:val="24"/>
          </w:rPr>
          <w:fldChar w:fldCharType="separate"/>
        </w:r>
        <w:r w:rsidR="00BD63B0">
          <w:rPr>
            <w:rFonts w:ascii="Times New Roman" w:hAnsi="Times New Roman" w:cs="Times New Roman"/>
            <w:noProof/>
            <w:sz w:val="24"/>
            <w:szCs w:val="24"/>
          </w:rPr>
          <w:t>1</w:t>
        </w:r>
        <w:r w:rsidR="00B439CA" w:rsidRPr="00EA5A88">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926FA0"/>
    <w:multiLevelType w:val="hybridMultilevel"/>
    <w:tmpl w:val="15A2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EB5574"/>
    <w:multiLevelType w:val="hybridMultilevel"/>
    <w:tmpl w:val="1EBA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3613ED"/>
    <w:multiLevelType w:val="hybridMultilevel"/>
    <w:tmpl w:val="53E60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2C75"/>
    <w:rsid w:val="00016A7D"/>
    <w:rsid w:val="00071F23"/>
    <w:rsid w:val="000B5DEA"/>
    <w:rsid w:val="000C6134"/>
    <w:rsid w:val="000D4C7A"/>
    <w:rsid w:val="001042BA"/>
    <w:rsid w:val="00131DC3"/>
    <w:rsid w:val="00147434"/>
    <w:rsid w:val="00155AF4"/>
    <w:rsid w:val="001673F2"/>
    <w:rsid w:val="0018636C"/>
    <w:rsid w:val="001979DB"/>
    <w:rsid w:val="001D24C0"/>
    <w:rsid w:val="001F0739"/>
    <w:rsid w:val="002544C0"/>
    <w:rsid w:val="002640C1"/>
    <w:rsid w:val="00286F1A"/>
    <w:rsid w:val="002D77BA"/>
    <w:rsid w:val="0031069F"/>
    <w:rsid w:val="0032261C"/>
    <w:rsid w:val="00325F61"/>
    <w:rsid w:val="003579D4"/>
    <w:rsid w:val="00381283"/>
    <w:rsid w:val="00384568"/>
    <w:rsid w:val="003A0743"/>
    <w:rsid w:val="003C37C6"/>
    <w:rsid w:val="003C6083"/>
    <w:rsid w:val="003D5FFA"/>
    <w:rsid w:val="0040697D"/>
    <w:rsid w:val="0047076D"/>
    <w:rsid w:val="004723AF"/>
    <w:rsid w:val="00483E6B"/>
    <w:rsid w:val="004B1799"/>
    <w:rsid w:val="004D70C3"/>
    <w:rsid w:val="004F6807"/>
    <w:rsid w:val="00515A87"/>
    <w:rsid w:val="00521F53"/>
    <w:rsid w:val="00537825"/>
    <w:rsid w:val="005B7CD1"/>
    <w:rsid w:val="005D1834"/>
    <w:rsid w:val="006134E4"/>
    <w:rsid w:val="00631ACF"/>
    <w:rsid w:val="00641558"/>
    <w:rsid w:val="00653706"/>
    <w:rsid w:val="0069501B"/>
    <w:rsid w:val="006C2C75"/>
    <w:rsid w:val="0070201B"/>
    <w:rsid w:val="00716420"/>
    <w:rsid w:val="007407E4"/>
    <w:rsid w:val="00762D03"/>
    <w:rsid w:val="00765EBA"/>
    <w:rsid w:val="007B3C7E"/>
    <w:rsid w:val="007B50F6"/>
    <w:rsid w:val="00807C8C"/>
    <w:rsid w:val="00843502"/>
    <w:rsid w:val="00871A04"/>
    <w:rsid w:val="00873695"/>
    <w:rsid w:val="00874DC9"/>
    <w:rsid w:val="008869F8"/>
    <w:rsid w:val="00895BB7"/>
    <w:rsid w:val="008A6209"/>
    <w:rsid w:val="008B3C15"/>
    <w:rsid w:val="00962A3E"/>
    <w:rsid w:val="00995CD8"/>
    <w:rsid w:val="009B5BA5"/>
    <w:rsid w:val="009D6E1E"/>
    <w:rsid w:val="009F21E3"/>
    <w:rsid w:val="009F2F77"/>
    <w:rsid w:val="00A60EEE"/>
    <w:rsid w:val="00A67AA0"/>
    <w:rsid w:val="00A93036"/>
    <w:rsid w:val="00AD1437"/>
    <w:rsid w:val="00AD27B9"/>
    <w:rsid w:val="00AD70F1"/>
    <w:rsid w:val="00AF069B"/>
    <w:rsid w:val="00B0049C"/>
    <w:rsid w:val="00B050DE"/>
    <w:rsid w:val="00B10691"/>
    <w:rsid w:val="00B134EA"/>
    <w:rsid w:val="00B439CA"/>
    <w:rsid w:val="00B63BCC"/>
    <w:rsid w:val="00B95B7F"/>
    <w:rsid w:val="00BD63B0"/>
    <w:rsid w:val="00BE2F0F"/>
    <w:rsid w:val="00C04320"/>
    <w:rsid w:val="00C41E2B"/>
    <w:rsid w:val="00C6174E"/>
    <w:rsid w:val="00C8591F"/>
    <w:rsid w:val="00CA15AB"/>
    <w:rsid w:val="00CC493F"/>
    <w:rsid w:val="00CF2BBA"/>
    <w:rsid w:val="00D03DFF"/>
    <w:rsid w:val="00D53E93"/>
    <w:rsid w:val="00DA0D73"/>
    <w:rsid w:val="00DA4D35"/>
    <w:rsid w:val="00DB6300"/>
    <w:rsid w:val="00DF76AC"/>
    <w:rsid w:val="00E01279"/>
    <w:rsid w:val="00E24560"/>
    <w:rsid w:val="00E64489"/>
    <w:rsid w:val="00E77867"/>
    <w:rsid w:val="00EA4E41"/>
    <w:rsid w:val="00EA5A88"/>
    <w:rsid w:val="00F608A6"/>
    <w:rsid w:val="00F96846"/>
    <w:rsid w:val="00FA77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9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A88"/>
  </w:style>
  <w:style w:type="paragraph" w:styleId="Footer">
    <w:name w:val="footer"/>
    <w:basedOn w:val="Normal"/>
    <w:link w:val="FooterChar"/>
    <w:uiPriority w:val="99"/>
    <w:unhideWhenUsed/>
    <w:rsid w:val="00EA5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A88"/>
  </w:style>
  <w:style w:type="paragraph" w:styleId="ListParagraph">
    <w:name w:val="List Paragraph"/>
    <w:basedOn w:val="Normal"/>
    <w:uiPriority w:val="34"/>
    <w:qFormat/>
    <w:rsid w:val="00F9684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1573</Words>
  <Characters>8968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2019-12-16T21:14:00Z</dcterms:created>
  <dcterms:modified xsi:type="dcterms:W3CDTF">2019-12-16T21:14:00Z</dcterms:modified>
</cp:coreProperties>
</file>