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A741E"/>
    <w:p w:rsidR="005B60F2"/>
    <w:p w:rsidR="005B60F2"/>
    <w:p w:rsidR="005B60F2"/>
    <w:p w:rsidR="005B60F2"/>
    <w:p w:rsidR="005B60F2" w:rsidP="005B60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Coping with Change </w:t>
      </w:r>
    </w:p>
    <w:p w:rsidR="005B60F2" w:rsidP="005B60F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60F2" w:rsidP="005B60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60F2" w:rsidP="005B60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60F2" w:rsidP="00C223ED">
      <w:pPr>
        <w:jc w:val="center"/>
        <w:rPr>
          <w:rFonts w:ascii="Times New Roman" w:hAnsi="Times New Roman" w:cs="Times New Roman"/>
          <w:sz w:val="24"/>
          <w:szCs w:val="24"/>
        </w:rPr>
      </w:pPr>
      <w:r>
        <w:rPr>
          <w:rFonts w:ascii="Times New Roman" w:hAnsi="Times New Roman" w:cs="Times New Roman"/>
          <w:sz w:val="24"/>
          <w:szCs w:val="24"/>
        </w:rPr>
        <w:br w:type="page"/>
      </w:r>
      <w:r w:rsidR="00C223ED">
        <w:rPr>
          <w:rFonts w:ascii="Times New Roman" w:hAnsi="Times New Roman" w:cs="Times New Roman"/>
          <w:sz w:val="24"/>
          <w:szCs w:val="24"/>
        </w:rPr>
        <w:t xml:space="preserve">Factors Contributing to Change Resistance </w:t>
      </w:r>
    </w:p>
    <w:p w:rsidR="005D7377"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business environment is increasingly becoming dynamic and organizations must introduce new ideas to cope with the trends. However, introducing changes is an uphill task since human b</w:t>
      </w:r>
      <w:r w:rsidR="00412144">
        <w:rPr>
          <w:rFonts w:ascii="Times New Roman" w:hAnsi="Times New Roman" w:cs="Times New Roman"/>
          <w:sz w:val="24"/>
          <w:szCs w:val="24"/>
        </w:rPr>
        <w:t>eings are naturally resistant</w:t>
      </w:r>
      <w:r>
        <w:rPr>
          <w:rFonts w:ascii="Times New Roman" w:hAnsi="Times New Roman" w:cs="Times New Roman"/>
          <w:sz w:val="24"/>
          <w:szCs w:val="24"/>
        </w:rPr>
        <w:t xml:space="preserve">. New ideas or technology cause disruption hence interfering with our comfort. In essence, the resistance to change is due to the desire to maintain the status quo rather than </w:t>
      </w:r>
      <w:r w:rsidR="000F5C91">
        <w:rPr>
          <w:rFonts w:ascii="Times New Roman" w:hAnsi="Times New Roman" w:cs="Times New Roman"/>
          <w:sz w:val="24"/>
          <w:szCs w:val="24"/>
        </w:rPr>
        <w:t xml:space="preserve">venture out. People do not just resist to change but due to several factors, both internal and external. This paper looks into internal and external factors that contribute to an individual’s resistance to change. </w:t>
      </w:r>
    </w:p>
    <w:p w:rsidR="00F068B8"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first factor that makes an individual resist change is the fear of losing power in the new structure</w:t>
      </w:r>
      <w:sdt>
        <w:sdtPr>
          <w:rPr>
            <w:rFonts w:ascii="Times New Roman" w:hAnsi="Times New Roman" w:cs="Times New Roman"/>
            <w:sz w:val="24"/>
            <w:szCs w:val="24"/>
          </w:rPr>
          <w:id w:val="-1440676944"/>
          <w:citation/>
        </w:sdtPr>
        <w:sdtContent>
          <w:r w:rsidR="00412144">
            <w:rPr>
              <w:rFonts w:ascii="Times New Roman" w:hAnsi="Times New Roman" w:cs="Times New Roman"/>
              <w:sz w:val="24"/>
              <w:szCs w:val="24"/>
            </w:rPr>
            <w:fldChar w:fldCharType="begin"/>
          </w:r>
          <w:r w:rsidR="00412144">
            <w:rPr>
              <w:rFonts w:ascii="Times New Roman" w:hAnsi="Times New Roman" w:cs="Times New Roman"/>
              <w:sz w:val="24"/>
              <w:szCs w:val="24"/>
            </w:rPr>
            <w:instrText xml:space="preserve"> CITATION Cai17 \l 1033 </w:instrText>
          </w:r>
          <w:r w:rsidR="00412144">
            <w:rPr>
              <w:rFonts w:ascii="Times New Roman" w:hAnsi="Times New Roman" w:cs="Times New Roman"/>
              <w:sz w:val="24"/>
              <w:szCs w:val="24"/>
            </w:rPr>
            <w:fldChar w:fldCharType="separate"/>
          </w:r>
          <w:r w:rsidR="00412144">
            <w:rPr>
              <w:rFonts w:ascii="Times New Roman" w:hAnsi="Times New Roman" w:cs="Times New Roman"/>
              <w:noProof/>
              <w:sz w:val="24"/>
              <w:szCs w:val="24"/>
            </w:rPr>
            <w:t xml:space="preserve"> </w:t>
          </w:r>
          <w:r w:rsidRPr="00412144" w:rsidR="00412144">
            <w:rPr>
              <w:rFonts w:ascii="Times New Roman" w:hAnsi="Times New Roman" w:cs="Times New Roman"/>
              <w:noProof/>
              <w:sz w:val="24"/>
              <w:szCs w:val="24"/>
            </w:rPr>
            <w:t>(Gerald, 2017)</w:t>
          </w:r>
          <w:r w:rsidR="0041214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AB03BD">
        <w:rPr>
          <w:rFonts w:ascii="Times New Roman" w:hAnsi="Times New Roman" w:cs="Times New Roman"/>
          <w:sz w:val="24"/>
          <w:szCs w:val="24"/>
        </w:rPr>
        <w:t>In an organizational setup, individuals yield power through either personal influence on other employees or management structure. Introducing changes that result in the restructuring of the management system leads to adjustments in roles</w:t>
      </w:r>
      <w:r w:rsidR="00412144">
        <w:rPr>
          <w:rFonts w:ascii="Times New Roman" w:hAnsi="Times New Roman" w:cs="Times New Roman"/>
          <w:sz w:val="24"/>
          <w:szCs w:val="24"/>
        </w:rPr>
        <w:t xml:space="preserve"> hence reducing the influence</w:t>
      </w:r>
      <w:r w:rsidR="00AB03BD">
        <w:rPr>
          <w:rFonts w:ascii="Times New Roman" w:hAnsi="Times New Roman" w:cs="Times New Roman"/>
          <w:sz w:val="24"/>
          <w:szCs w:val="24"/>
        </w:rPr>
        <w:t xml:space="preserve">. For example, restructuring can involve the dissolution of some departments or bringing in new supervisor. Similarly, introducing new technology in the management system reduces </w:t>
      </w:r>
      <w:r w:rsidR="00AA4A2C">
        <w:rPr>
          <w:rFonts w:ascii="Times New Roman" w:hAnsi="Times New Roman" w:cs="Times New Roman"/>
          <w:sz w:val="24"/>
          <w:szCs w:val="24"/>
        </w:rPr>
        <w:t>personal contacts thus reducing the power of senior employees ov</w:t>
      </w:r>
      <w:r w:rsidR="00AF628B">
        <w:rPr>
          <w:rFonts w:ascii="Times New Roman" w:hAnsi="Times New Roman" w:cs="Times New Roman"/>
          <w:sz w:val="24"/>
          <w:szCs w:val="24"/>
        </w:rPr>
        <w:t xml:space="preserve">er their juniors. The people holding power in the initial structure thus resist change </w:t>
      </w:r>
      <w:r w:rsidR="00D75979">
        <w:rPr>
          <w:rFonts w:ascii="Times New Roman" w:hAnsi="Times New Roman" w:cs="Times New Roman"/>
          <w:sz w:val="24"/>
          <w:szCs w:val="24"/>
        </w:rPr>
        <w:t xml:space="preserve">to maintain </w:t>
      </w:r>
      <w:r w:rsidR="00AF628B">
        <w:rPr>
          <w:rFonts w:ascii="Times New Roman" w:hAnsi="Times New Roman" w:cs="Times New Roman"/>
          <w:sz w:val="24"/>
          <w:szCs w:val="24"/>
        </w:rPr>
        <w:t>their influence over juniors.</w:t>
      </w:r>
    </w:p>
    <w:p w:rsidR="00877816"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Secondly, people resist change in an organization due to the fear of losing their jobs</w:t>
      </w:r>
      <w:sdt>
        <w:sdtPr>
          <w:rPr>
            <w:rFonts w:ascii="Times New Roman" w:hAnsi="Times New Roman" w:cs="Times New Roman"/>
            <w:sz w:val="24"/>
            <w:szCs w:val="24"/>
          </w:rPr>
          <w:id w:val="1489516034"/>
          <w:citation/>
        </w:sdtPr>
        <w:sdtContent>
          <w:r w:rsidR="000D0FAE">
            <w:rPr>
              <w:rFonts w:ascii="Times New Roman" w:hAnsi="Times New Roman" w:cs="Times New Roman"/>
              <w:sz w:val="24"/>
              <w:szCs w:val="24"/>
            </w:rPr>
            <w:fldChar w:fldCharType="begin"/>
          </w:r>
          <w:r w:rsidR="000D0FAE">
            <w:rPr>
              <w:rFonts w:ascii="Times New Roman" w:hAnsi="Times New Roman" w:cs="Times New Roman"/>
              <w:sz w:val="24"/>
              <w:szCs w:val="24"/>
            </w:rPr>
            <w:instrText xml:space="preserve"> CITATION Vaa16 \l 1033 </w:instrText>
          </w:r>
          <w:r w:rsidR="000D0FAE">
            <w:rPr>
              <w:rFonts w:ascii="Times New Roman" w:hAnsi="Times New Roman" w:cs="Times New Roman"/>
              <w:sz w:val="24"/>
              <w:szCs w:val="24"/>
            </w:rPr>
            <w:fldChar w:fldCharType="separate"/>
          </w:r>
          <w:r w:rsidR="000D0FAE">
            <w:rPr>
              <w:rFonts w:ascii="Times New Roman" w:hAnsi="Times New Roman" w:cs="Times New Roman"/>
              <w:noProof/>
              <w:sz w:val="24"/>
              <w:szCs w:val="24"/>
            </w:rPr>
            <w:t xml:space="preserve"> </w:t>
          </w:r>
          <w:r w:rsidRPr="000D0FAE" w:rsidR="000D0FAE">
            <w:rPr>
              <w:rFonts w:ascii="Times New Roman" w:hAnsi="Times New Roman" w:cs="Times New Roman"/>
              <w:noProof/>
              <w:sz w:val="24"/>
              <w:szCs w:val="24"/>
            </w:rPr>
            <w:t>(Vaara, Sonenshein, &amp; Boje, 2016)</w:t>
          </w:r>
          <w:r w:rsidR="000D0FA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4E45E6">
        <w:rPr>
          <w:rFonts w:ascii="Times New Roman" w:hAnsi="Times New Roman" w:cs="Times New Roman"/>
          <w:sz w:val="24"/>
          <w:szCs w:val="24"/>
        </w:rPr>
        <w:t xml:space="preserve">Every employee's wish is to stay in the jobs as long as they want. However, the advancement in the technological invention is becoming a primary threat most employees. Technology is shifting the professional landscape and pushing many people out of business or employment. </w:t>
      </w:r>
      <w:r w:rsidR="00EB422C">
        <w:rPr>
          <w:rFonts w:ascii="Times New Roman" w:hAnsi="Times New Roman" w:cs="Times New Roman"/>
          <w:sz w:val="24"/>
          <w:szCs w:val="24"/>
        </w:rPr>
        <w:t xml:space="preserve">For instance, bank tellers are already getting hard to remain in their employment due to the invention of Automatic </w:t>
      </w:r>
      <w:r w:rsidR="00EB422C">
        <w:rPr>
          <w:rFonts w:ascii="Times New Roman" w:hAnsi="Times New Roman" w:cs="Times New Roman"/>
          <w:sz w:val="24"/>
          <w:szCs w:val="24"/>
        </w:rPr>
        <w:t>Teller Machines</w:t>
      </w:r>
      <w:r w:rsidR="007F2F0C">
        <w:rPr>
          <w:rFonts w:ascii="Times New Roman" w:hAnsi="Times New Roman" w:cs="Times New Roman"/>
          <w:sz w:val="24"/>
          <w:szCs w:val="24"/>
        </w:rPr>
        <w:t xml:space="preserve"> (ATM) and online banking</w:t>
      </w:r>
      <w:sdt>
        <w:sdtPr>
          <w:rPr>
            <w:rFonts w:ascii="Times New Roman" w:hAnsi="Times New Roman" w:cs="Times New Roman"/>
            <w:sz w:val="24"/>
            <w:szCs w:val="24"/>
          </w:rPr>
          <w:id w:val="756250518"/>
          <w:citation/>
        </w:sdtPr>
        <w:sdtContent>
          <w:r w:rsidR="00192F20">
            <w:rPr>
              <w:rFonts w:ascii="Times New Roman" w:hAnsi="Times New Roman" w:cs="Times New Roman"/>
              <w:sz w:val="24"/>
              <w:szCs w:val="24"/>
            </w:rPr>
            <w:fldChar w:fldCharType="begin"/>
          </w:r>
          <w:r w:rsidR="00192F20">
            <w:rPr>
              <w:rFonts w:ascii="Times New Roman" w:hAnsi="Times New Roman" w:cs="Times New Roman"/>
              <w:sz w:val="24"/>
              <w:szCs w:val="24"/>
            </w:rPr>
            <w:instrText xml:space="preserve"> CITATION CAJ14 \l 1033 </w:instrText>
          </w:r>
          <w:r w:rsidR="00192F20">
            <w:rPr>
              <w:rFonts w:ascii="Times New Roman" w:hAnsi="Times New Roman" w:cs="Times New Roman"/>
              <w:sz w:val="24"/>
              <w:szCs w:val="24"/>
            </w:rPr>
            <w:fldChar w:fldCharType="separate"/>
          </w:r>
          <w:r w:rsidR="00192F20">
            <w:rPr>
              <w:rFonts w:ascii="Times New Roman" w:hAnsi="Times New Roman" w:cs="Times New Roman"/>
              <w:noProof/>
              <w:sz w:val="24"/>
              <w:szCs w:val="24"/>
            </w:rPr>
            <w:t xml:space="preserve"> </w:t>
          </w:r>
          <w:r w:rsidRPr="00192F20" w:rsidR="00192F20">
            <w:rPr>
              <w:rFonts w:ascii="Times New Roman" w:hAnsi="Times New Roman" w:cs="Times New Roman"/>
              <w:noProof/>
              <w:sz w:val="24"/>
              <w:szCs w:val="24"/>
            </w:rPr>
            <w:t>(Jegede, 2014)</w:t>
          </w:r>
          <w:r w:rsidR="00192F20">
            <w:rPr>
              <w:rFonts w:ascii="Times New Roman" w:hAnsi="Times New Roman" w:cs="Times New Roman"/>
              <w:sz w:val="24"/>
              <w:szCs w:val="24"/>
            </w:rPr>
            <w:fldChar w:fldCharType="end"/>
          </w:r>
        </w:sdtContent>
      </w:sdt>
      <w:r w:rsidR="009F1B71">
        <w:rPr>
          <w:rFonts w:ascii="Times New Roman" w:hAnsi="Times New Roman" w:cs="Times New Roman"/>
          <w:sz w:val="24"/>
          <w:szCs w:val="24"/>
        </w:rPr>
        <w:t xml:space="preserve">. The </w:t>
      </w:r>
      <w:r w:rsidR="007F2F0C">
        <w:rPr>
          <w:rFonts w:ascii="Times New Roman" w:hAnsi="Times New Roman" w:cs="Times New Roman"/>
          <w:sz w:val="24"/>
          <w:szCs w:val="24"/>
        </w:rPr>
        <w:t xml:space="preserve">technology has reduced traffic to the banking halls forcing the management of various banks to lay off some employees. Besides technology, other changes like restructuring also threaten employees' job security making them reluctant to embrace </w:t>
      </w:r>
      <w:r w:rsidR="00504BA5">
        <w:rPr>
          <w:rFonts w:ascii="Times New Roman" w:hAnsi="Times New Roman" w:cs="Times New Roman"/>
          <w:sz w:val="24"/>
          <w:szCs w:val="24"/>
        </w:rPr>
        <w:t>it. Management decisions like retrenchment</w:t>
      </w:r>
      <w:r>
        <w:rPr>
          <w:rFonts w:ascii="Times New Roman" w:hAnsi="Times New Roman" w:cs="Times New Roman"/>
          <w:sz w:val="24"/>
          <w:szCs w:val="24"/>
        </w:rPr>
        <w:t xml:space="preserve"> or centralization of the company's operations also threaten employees' jobs. In other words, people resist any change due to job security.
</w:t>
      </w:r>
    </w:p>
    <w:p w:rsidR="00D75979"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Thirdly, employees resist changes in an institution if they conflict with their individual plans</w:t>
      </w:r>
      <w:sdt>
        <w:sdtPr>
          <w:rPr>
            <w:rFonts w:ascii="Times New Roman" w:hAnsi="Times New Roman" w:cs="Times New Roman"/>
            <w:sz w:val="24"/>
            <w:szCs w:val="24"/>
          </w:rPr>
          <w:id w:val="-406154189"/>
          <w:citation/>
        </w:sdtPr>
        <w:sdtContent>
          <w:r w:rsidR="009F1B71">
            <w:rPr>
              <w:rFonts w:ascii="Times New Roman" w:hAnsi="Times New Roman" w:cs="Times New Roman"/>
              <w:sz w:val="24"/>
              <w:szCs w:val="24"/>
            </w:rPr>
            <w:fldChar w:fldCharType="begin"/>
          </w:r>
          <w:r w:rsidR="009F1B71">
            <w:rPr>
              <w:rFonts w:ascii="Times New Roman" w:hAnsi="Times New Roman" w:cs="Times New Roman"/>
              <w:sz w:val="24"/>
              <w:szCs w:val="24"/>
            </w:rPr>
            <w:instrText xml:space="preserve"> CITATION Bur15 \l 1033 </w:instrText>
          </w:r>
          <w:r w:rsidR="009F1B71">
            <w:rPr>
              <w:rFonts w:ascii="Times New Roman" w:hAnsi="Times New Roman" w:cs="Times New Roman"/>
              <w:sz w:val="24"/>
              <w:szCs w:val="24"/>
            </w:rPr>
            <w:fldChar w:fldCharType="separate"/>
          </w:r>
          <w:r w:rsidR="009F1B71">
            <w:rPr>
              <w:rFonts w:ascii="Times New Roman" w:hAnsi="Times New Roman" w:cs="Times New Roman"/>
              <w:noProof/>
              <w:sz w:val="24"/>
              <w:szCs w:val="24"/>
            </w:rPr>
            <w:t xml:space="preserve"> </w:t>
          </w:r>
          <w:r w:rsidRPr="009F1B71" w:rsidR="009F1B71">
            <w:rPr>
              <w:rFonts w:ascii="Times New Roman" w:hAnsi="Times New Roman" w:cs="Times New Roman"/>
              <w:noProof/>
              <w:sz w:val="24"/>
              <w:szCs w:val="24"/>
            </w:rPr>
            <w:t>(Burnes, 2015)</w:t>
          </w:r>
          <w:r w:rsidR="009F1B7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9E1CD1">
        <w:rPr>
          <w:rFonts w:ascii="Times New Roman" w:hAnsi="Times New Roman" w:cs="Times New Roman"/>
          <w:sz w:val="24"/>
          <w:szCs w:val="24"/>
        </w:rPr>
        <w:t xml:space="preserve">Changes at the workplace directly impact the socio-economic life of the employees as it likely to influence areas like working hours and salaries. An increase in workload or working hours impacts an individual's social life </w:t>
      </w:r>
      <w:r w:rsidR="001B1118">
        <w:rPr>
          <w:rFonts w:ascii="Times New Roman" w:hAnsi="Times New Roman" w:cs="Times New Roman"/>
          <w:sz w:val="24"/>
          <w:szCs w:val="24"/>
        </w:rPr>
        <w:t xml:space="preserve">as it reduces the time spent with family and friends. Besides, it results </w:t>
      </w:r>
      <w:r w:rsidR="002075C0">
        <w:rPr>
          <w:rFonts w:ascii="Times New Roman" w:hAnsi="Times New Roman" w:cs="Times New Roman"/>
          <w:sz w:val="24"/>
          <w:szCs w:val="24"/>
        </w:rPr>
        <w:t>in exhaustion which has an emotional impact and can lead to other psychological conditions like</w:t>
      </w:r>
      <w:r w:rsidR="009F1B71">
        <w:rPr>
          <w:rFonts w:ascii="Times New Roman" w:hAnsi="Times New Roman" w:cs="Times New Roman"/>
          <w:sz w:val="24"/>
          <w:szCs w:val="24"/>
        </w:rPr>
        <w:t xml:space="preserve"> stress or even</w:t>
      </w:r>
      <w:r w:rsidR="002075C0">
        <w:rPr>
          <w:rFonts w:ascii="Times New Roman" w:hAnsi="Times New Roman" w:cs="Times New Roman"/>
          <w:sz w:val="24"/>
          <w:szCs w:val="24"/>
        </w:rPr>
        <w:t xml:space="preserve"> depression</w:t>
      </w:r>
      <w:sdt>
        <w:sdtPr>
          <w:rPr>
            <w:rFonts w:ascii="Times New Roman" w:hAnsi="Times New Roman" w:cs="Times New Roman"/>
            <w:sz w:val="24"/>
            <w:szCs w:val="24"/>
          </w:rPr>
          <w:id w:val="742452502"/>
          <w:citation/>
        </w:sdtPr>
        <w:sdtContent>
          <w:r w:rsidR="00071757">
            <w:rPr>
              <w:rFonts w:ascii="Times New Roman" w:hAnsi="Times New Roman" w:cs="Times New Roman"/>
              <w:sz w:val="24"/>
              <w:szCs w:val="24"/>
            </w:rPr>
            <w:fldChar w:fldCharType="begin"/>
          </w:r>
          <w:r w:rsidR="00071757">
            <w:rPr>
              <w:rFonts w:ascii="Times New Roman" w:hAnsi="Times New Roman" w:cs="Times New Roman"/>
              <w:sz w:val="24"/>
              <w:szCs w:val="24"/>
            </w:rPr>
            <w:instrText xml:space="preserve"> CITATION YuX15 \l 1033 </w:instrText>
          </w:r>
          <w:r w:rsidR="00071757">
            <w:rPr>
              <w:rFonts w:ascii="Times New Roman" w:hAnsi="Times New Roman" w:cs="Times New Roman"/>
              <w:sz w:val="24"/>
              <w:szCs w:val="24"/>
            </w:rPr>
            <w:fldChar w:fldCharType="separate"/>
          </w:r>
          <w:r w:rsidR="00071757">
            <w:rPr>
              <w:rFonts w:ascii="Times New Roman" w:hAnsi="Times New Roman" w:cs="Times New Roman"/>
              <w:noProof/>
              <w:sz w:val="24"/>
              <w:szCs w:val="24"/>
            </w:rPr>
            <w:t xml:space="preserve"> </w:t>
          </w:r>
          <w:r w:rsidRPr="00071757" w:rsidR="00071757">
            <w:rPr>
              <w:rFonts w:ascii="Times New Roman" w:hAnsi="Times New Roman" w:cs="Times New Roman"/>
              <w:noProof/>
              <w:sz w:val="24"/>
              <w:szCs w:val="24"/>
            </w:rPr>
            <w:t>(Yu, Wang, Zhai, Dai, &amp; Yang, 2015)</w:t>
          </w:r>
          <w:r w:rsidR="00071757">
            <w:rPr>
              <w:rFonts w:ascii="Times New Roman" w:hAnsi="Times New Roman" w:cs="Times New Roman"/>
              <w:sz w:val="24"/>
              <w:szCs w:val="24"/>
            </w:rPr>
            <w:fldChar w:fldCharType="end"/>
          </w:r>
        </w:sdtContent>
      </w:sdt>
      <w:r w:rsidR="002075C0">
        <w:rPr>
          <w:rFonts w:ascii="Times New Roman" w:hAnsi="Times New Roman" w:cs="Times New Roman"/>
          <w:sz w:val="24"/>
          <w:szCs w:val="24"/>
        </w:rPr>
        <w:t xml:space="preserve">. In essence, exhaustion negatively impacts an employee's mental and physical health. An individual that wants more time with family and friends is likely to resist any change that seeks to introduce more working hours. On the other hand, employees oppose austerity measures like salary reduction or restructuring as they directly limit their future promotion prospects. </w:t>
      </w:r>
      <w:r w:rsidR="003560B0">
        <w:rPr>
          <w:rFonts w:ascii="Times New Roman" w:hAnsi="Times New Roman" w:cs="Times New Roman"/>
          <w:sz w:val="24"/>
          <w:szCs w:val="24"/>
        </w:rPr>
        <w:t xml:space="preserve">Moreover, scrapping academic leave for employees </w:t>
      </w:r>
      <w:r w:rsidR="00A5203B">
        <w:rPr>
          <w:rFonts w:ascii="Times New Roman" w:hAnsi="Times New Roman" w:cs="Times New Roman"/>
          <w:sz w:val="24"/>
          <w:szCs w:val="24"/>
        </w:rPr>
        <w:t xml:space="preserve">also does not go well with people hoping to advance their studies. People support or resist any based on its implication on their individual plans. </w:t>
      </w:r>
    </w:p>
    <w:p w:rsidR="00A5203B"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AE7801">
        <w:rPr>
          <w:rFonts w:ascii="Times New Roman" w:hAnsi="Times New Roman" w:cs="Times New Roman"/>
          <w:sz w:val="24"/>
          <w:szCs w:val="24"/>
        </w:rPr>
        <w:t>the fear of unknown also plays a critical role in people’s resistance to new ideas</w:t>
      </w:r>
      <w:sdt>
        <w:sdtPr>
          <w:rPr>
            <w:rFonts w:ascii="Times New Roman" w:hAnsi="Times New Roman" w:cs="Times New Roman"/>
            <w:sz w:val="24"/>
            <w:szCs w:val="24"/>
          </w:rPr>
          <w:id w:val="-1606258842"/>
          <w:citation/>
        </w:sdtPr>
        <w:sdtContent>
          <w:r w:rsidR="00AA5ECB">
            <w:rPr>
              <w:rFonts w:ascii="Times New Roman" w:hAnsi="Times New Roman" w:cs="Times New Roman"/>
              <w:sz w:val="24"/>
              <w:szCs w:val="24"/>
            </w:rPr>
            <w:fldChar w:fldCharType="begin"/>
          </w:r>
          <w:r w:rsidR="00AA5ECB">
            <w:rPr>
              <w:rFonts w:ascii="Times New Roman" w:hAnsi="Times New Roman" w:cs="Times New Roman"/>
              <w:sz w:val="24"/>
              <w:szCs w:val="24"/>
            </w:rPr>
            <w:instrText xml:space="preserve"> CITATION Cai17 \l 1033 </w:instrText>
          </w:r>
          <w:r w:rsidR="00AA5ECB">
            <w:rPr>
              <w:rFonts w:ascii="Times New Roman" w:hAnsi="Times New Roman" w:cs="Times New Roman"/>
              <w:sz w:val="24"/>
              <w:szCs w:val="24"/>
            </w:rPr>
            <w:fldChar w:fldCharType="separate"/>
          </w:r>
          <w:r w:rsidR="00AA5ECB">
            <w:rPr>
              <w:rFonts w:ascii="Times New Roman" w:hAnsi="Times New Roman" w:cs="Times New Roman"/>
              <w:noProof/>
              <w:sz w:val="24"/>
              <w:szCs w:val="24"/>
            </w:rPr>
            <w:t xml:space="preserve"> </w:t>
          </w:r>
          <w:r w:rsidRPr="00AA5ECB" w:rsidR="00AA5ECB">
            <w:rPr>
              <w:rFonts w:ascii="Times New Roman" w:hAnsi="Times New Roman" w:cs="Times New Roman"/>
              <w:noProof/>
              <w:sz w:val="24"/>
              <w:szCs w:val="24"/>
            </w:rPr>
            <w:t>(Gerald, 2017)</w:t>
          </w:r>
          <w:r w:rsidR="00AA5ECB">
            <w:rPr>
              <w:rFonts w:ascii="Times New Roman" w:hAnsi="Times New Roman" w:cs="Times New Roman"/>
              <w:sz w:val="24"/>
              <w:szCs w:val="24"/>
            </w:rPr>
            <w:fldChar w:fldCharType="end"/>
          </w:r>
        </w:sdtContent>
      </w:sdt>
      <w:r w:rsidR="00AE7801">
        <w:rPr>
          <w:rFonts w:ascii="Times New Roman" w:hAnsi="Times New Roman" w:cs="Times New Roman"/>
          <w:sz w:val="24"/>
          <w:szCs w:val="24"/>
        </w:rPr>
        <w:t xml:space="preserve">. As stated earlier, human beings naturally like to remain in the comfort status.  Any disruption causes panic due to the uncertainty of the future of the new system. Operating in comfort zones makes it easy for one to project the future </w:t>
      </w:r>
      <w:r w:rsidR="00211F3E">
        <w:rPr>
          <w:rFonts w:ascii="Times New Roman" w:hAnsi="Times New Roman" w:cs="Times New Roman"/>
          <w:sz w:val="24"/>
          <w:szCs w:val="24"/>
        </w:rPr>
        <w:t xml:space="preserve">like </w:t>
      </w:r>
      <w:r w:rsidR="00211F3E">
        <w:rPr>
          <w:rFonts w:ascii="Times New Roman" w:hAnsi="Times New Roman" w:cs="Times New Roman"/>
          <w:sz w:val="24"/>
          <w:szCs w:val="24"/>
        </w:rPr>
        <w:t xml:space="preserve">promotions, salary increase or </w:t>
      </w:r>
      <w:r w:rsidR="00FD7ACF">
        <w:rPr>
          <w:rFonts w:ascii="Times New Roman" w:hAnsi="Times New Roman" w:cs="Times New Roman"/>
          <w:sz w:val="24"/>
          <w:szCs w:val="24"/>
        </w:rPr>
        <w:t>other benefits. Introducing changes like capping on compensation or restructuring management leave most employees in a state of confusion as they do not what to expect. The confusion causes fear which leads to opposition to the new ideas.
</w:t>
      </w:r>
    </w:p>
    <w:p w:rsidR="00FD7ACF"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Poor communication between the management and the employees also cause opposition to the proposed changes</w:t>
      </w:r>
      <w:sdt>
        <w:sdtPr>
          <w:rPr>
            <w:rFonts w:ascii="Times New Roman" w:hAnsi="Times New Roman" w:cs="Times New Roman"/>
            <w:sz w:val="24"/>
            <w:szCs w:val="24"/>
          </w:rPr>
          <w:id w:val="1026758887"/>
          <w:citation/>
        </w:sdtPr>
        <w:sdtContent>
          <w:r w:rsidR="00AA5ECB">
            <w:rPr>
              <w:rFonts w:ascii="Times New Roman" w:hAnsi="Times New Roman" w:cs="Times New Roman"/>
              <w:sz w:val="24"/>
              <w:szCs w:val="24"/>
            </w:rPr>
            <w:fldChar w:fldCharType="begin"/>
          </w:r>
          <w:r w:rsidR="00AA5ECB">
            <w:rPr>
              <w:rFonts w:ascii="Times New Roman" w:hAnsi="Times New Roman" w:cs="Times New Roman"/>
              <w:sz w:val="24"/>
              <w:szCs w:val="24"/>
            </w:rPr>
            <w:instrText xml:space="preserve"> CITATION Cai17 \l 1033 </w:instrText>
          </w:r>
          <w:r w:rsidR="00AA5ECB">
            <w:rPr>
              <w:rFonts w:ascii="Times New Roman" w:hAnsi="Times New Roman" w:cs="Times New Roman"/>
              <w:sz w:val="24"/>
              <w:szCs w:val="24"/>
            </w:rPr>
            <w:fldChar w:fldCharType="separate"/>
          </w:r>
          <w:r w:rsidR="00AA5ECB">
            <w:rPr>
              <w:rFonts w:ascii="Times New Roman" w:hAnsi="Times New Roman" w:cs="Times New Roman"/>
              <w:noProof/>
              <w:sz w:val="24"/>
              <w:szCs w:val="24"/>
            </w:rPr>
            <w:t xml:space="preserve"> </w:t>
          </w:r>
          <w:r w:rsidRPr="00AA5ECB" w:rsidR="00AA5ECB">
            <w:rPr>
              <w:rFonts w:ascii="Times New Roman" w:hAnsi="Times New Roman" w:cs="Times New Roman"/>
              <w:noProof/>
              <w:sz w:val="24"/>
              <w:szCs w:val="24"/>
            </w:rPr>
            <w:t>(Gerald, 2017)</w:t>
          </w:r>
          <w:r w:rsidR="00AA5EC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7C5805">
        <w:rPr>
          <w:rFonts w:ascii="Times New Roman" w:hAnsi="Times New Roman" w:cs="Times New Roman"/>
          <w:sz w:val="24"/>
          <w:szCs w:val="24"/>
        </w:rPr>
        <w:t>Communication plays an essential role in influencing employees to support the management position on various issues affecting the organization. Leaders that engage their followers make them understand the benefits and drawbacks that come with the changes</w:t>
      </w:r>
      <w:sdt>
        <w:sdtPr>
          <w:rPr>
            <w:rFonts w:ascii="Times New Roman" w:hAnsi="Times New Roman" w:cs="Times New Roman"/>
            <w:sz w:val="24"/>
            <w:szCs w:val="24"/>
          </w:rPr>
          <w:id w:val="740450734"/>
          <w:citation/>
        </w:sdtPr>
        <w:sdtContent>
          <w:r w:rsidR="00AA5ECB">
            <w:rPr>
              <w:rFonts w:ascii="Times New Roman" w:hAnsi="Times New Roman" w:cs="Times New Roman"/>
              <w:sz w:val="24"/>
              <w:szCs w:val="24"/>
            </w:rPr>
            <w:fldChar w:fldCharType="begin"/>
          </w:r>
          <w:r w:rsidR="00AA5ECB">
            <w:rPr>
              <w:rFonts w:ascii="Times New Roman" w:hAnsi="Times New Roman" w:cs="Times New Roman"/>
              <w:sz w:val="24"/>
              <w:szCs w:val="24"/>
            </w:rPr>
            <w:instrText xml:space="preserve"> CITATION Vaa16 \l 1033 </w:instrText>
          </w:r>
          <w:r w:rsidR="00AA5ECB">
            <w:rPr>
              <w:rFonts w:ascii="Times New Roman" w:hAnsi="Times New Roman" w:cs="Times New Roman"/>
              <w:sz w:val="24"/>
              <w:szCs w:val="24"/>
            </w:rPr>
            <w:fldChar w:fldCharType="separate"/>
          </w:r>
          <w:r w:rsidR="00AA5ECB">
            <w:rPr>
              <w:rFonts w:ascii="Times New Roman" w:hAnsi="Times New Roman" w:cs="Times New Roman"/>
              <w:noProof/>
              <w:sz w:val="24"/>
              <w:szCs w:val="24"/>
            </w:rPr>
            <w:t xml:space="preserve"> </w:t>
          </w:r>
          <w:r w:rsidRPr="00AA5ECB" w:rsidR="00AA5ECB">
            <w:rPr>
              <w:rFonts w:ascii="Times New Roman" w:hAnsi="Times New Roman" w:cs="Times New Roman"/>
              <w:noProof/>
              <w:sz w:val="24"/>
              <w:szCs w:val="24"/>
            </w:rPr>
            <w:t>(Vaara, Sonenshein, &amp; Boje, 2016)</w:t>
          </w:r>
          <w:r w:rsidR="00AA5ECB">
            <w:rPr>
              <w:rFonts w:ascii="Times New Roman" w:hAnsi="Times New Roman" w:cs="Times New Roman"/>
              <w:sz w:val="24"/>
              <w:szCs w:val="24"/>
            </w:rPr>
            <w:fldChar w:fldCharType="end"/>
          </w:r>
        </w:sdtContent>
      </w:sdt>
      <w:r w:rsidR="007C5805">
        <w:rPr>
          <w:rFonts w:ascii="Times New Roman" w:hAnsi="Times New Roman" w:cs="Times New Roman"/>
          <w:sz w:val="24"/>
          <w:szCs w:val="24"/>
        </w:rPr>
        <w:t>. Understanding the true impact of the changes to their personal and professional progress help them makes an informed choice on the subject. In most cases, the opposition comes up due to miscommunication which creates conflicting perspectives on the entire project. Besides, some individuals use poor communication between the two parti</w:t>
      </w:r>
      <w:r w:rsidR="008F7084">
        <w:rPr>
          <w:rFonts w:ascii="Times New Roman" w:hAnsi="Times New Roman" w:cs="Times New Roman"/>
          <w:sz w:val="24"/>
          <w:szCs w:val="24"/>
        </w:rPr>
        <w:t xml:space="preserve">es as a tool for power play to assert their influence. Effective communication between the management and staffs creates mutual understating leading to little or resistance. </w:t>
      </w:r>
    </w:p>
    <w:p w:rsidR="004E634B"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Moreover, mistrust trust between the individual and the initiator of the change also leads to resistance</w:t>
      </w:r>
      <w:sdt>
        <w:sdtPr>
          <w:rPr>
            <w:rFonts w:ascii="Times New Roman" w:hAnsi="Times New Roman" w:cs="Times New Roman"/>
            <w:sz w:val="24"/>
            <w:szCs w:val="24"/>
          </w:rPr>
          <w:id w:val="1902869603"/>
          <w:citation/>
        </w:sdtPr>
        <w:sdtContent>
          <w:r w:rsidR="00AA5ECB">
            <w:rPr>
              <w:rFonts w:ascii="Times New Roman" w:hAnsi="Times New Roman" w:cs="Times New Roman"/>
              <w:sz w:val="24"/>
              <w:szCs w:val="24"/>
            </w:rPr>
            <w:fldChar w:fldCharType="begin"/>
          </w:r>
          <w:r w:rsidR="00AA5ECB">
            <w:rPr>
              <w:rFonts w:ascii="Times New Roman" w:hAnsi="Times New Roman" w:cs="Times New Roman"/>
              <w:sz w:val="24"/>
              <w:szCs w:val="24"/>
            </w:rPr>
            <w:instrText xml:space="preserve"> CITATION Cai17 \l 1033 </w:instrText>
          </w:r>
          <w:r w:rsidR="00AA5ECB">
            <w:rPr>
              <w:rFonts w:ascii="Times New Roman" w:hAnsi="Times New Roman" w:cs="Times New Roman"/>
              <w:sz w:val="24"/>
              <w:szCs w:val="24"/>
            </w:rPr>
            <w:fldChar w:fldCharType="separate"/>
          </w:r>
          <w:r w:rsidR="00AA5ECB">
            <w:rPr>
              <w:rFonts w:ascii="Times New Roman" w:hAnsi="Times New Roman" w:cs="Times New Roman"/>
              <w:noProof/>
              <w:sz w:val="24"/>
              <w:szCs w:val="24"/>
            </w:rPr>
            <w:t xml:space="preserve"> </w:t>
          </w:r>
          <w:r w:rsidRPr="00AA5ECB" w:rsidR="00AA5ECB">
            <w:rPr>
              <w:rFonts w:ascii="Times New Roman" w:hAnsi="Times New Roman" w:cs="Times New Roman"/>
              <w:noProof/>
              <w:sz w:val="24"/>
              <w:szCs w:val="24"/>
            </w:rPr>
            <w:t>(Gerald, 2017)</w:t>
          </w:r>
          <w:r w:rsidR="00AA5EC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Human beings often attach the idea to the relationship between him or her and the owner. In circumstances where there is mistrusts, opposition arises as one party view it as a trap. In an organizational context, </w:t>
      </w:r>
      <w:r w:rsidR="004869ED">
        <w:rPr>
          <w:rFonts w:ascii="Times New Roman" w:hAnsi="Times New Roman" w:cs="Times New Roman"/>
          <w:sz w:val="24"/>
          <w:szCs w:val="24"/>
        </w:rPr>
        <w:t>a mistrust between the employees and change agent influences the former's perception of the whole process</w:t>
      </w:r>
      <w:sdt>
        <w:sdtPr>
          <w:rPr>
            <w:rFonts w:ascii="Times New Roman" w:hAnsi="Times New Roman" w:cs="Times New Roman"/>
            <w:sz w:val="24"/>
            <w:szCs w:val="24"/>
          </w:rPr>
          <w:id w:val="-990558383"/>
          <w:citation/>
        </w:sdtPr>
        <w:sdtContent>
          <w:r w:rsidR="00AA5ECB">
            <w:rPr>
              <w:rFonts w:ascii="Times New Roman" w:hAnsi="Times New Roman" w:cs="Times New Roman"/>
              <w:sz w:val="24"/>
              <w:szCs w:val="24"/>
            </w:rPr>
            <w:fldChar w:fldCharType="begin"/>
          </w:r>
          <w:r w:rsidR="00AA5ECB">
            <w:rPr>
              <w:rFonts w:ascii="Times New Roman" w:hAnsi="Times New Roman" w:cs="Times New Roman"/>
              <w:sz w:val="24"/>
              <w:szCs w:val="24"/>
            </w:rPr>
            <w:instrText xml:space="preserve"> CITATION Bur15 \l 1033 </w:instrText>
          </w:r>
          <w:r w:rsidR="00AA5ECB">
            <w:rPr>
              <w:rFonts w:ascii="Times New Roman" w:hAnsi="Times New Roman" w:cs="Times New Roman"/>
              <w:sz w:val="24"/>
              <w:szCs w:val="24"/>
            </w:rPr>
            <w:fldChar w:fldCharType="separate"/>
          </w:r>
          <w:r w:rsidR="00AA5ECB">
            <w:rPr>
              <w:rFonts w:ascii="Times New Roman" w:hAnsi="Times New Roman" w:cs="Times New Roman"/>
              <w:noProof/>
              <w:sz w:val="24"/>
              <w:szCs w:val="24"/>
            </w:rPr>
            <w:t xml:space="preserve"> </w:t>
          </w:r>
          <w:r w:rsidRPr="00AA5ECB" w:rsidR="00AA5ECB">
            <w:rPr>
              <w:rFonts w:ascii="Times New Roman" w:hAnsi="Times New Roman" w:cs="Times New Roman"/>
              <w:noProof/>
              <w:sz w:val="24"/>
              <w:szCs w:val="24"/>
            </w:rPr>
            <w:t>(Burnes, 2015)</w:t>
          </w:r>
          <w:r w:rsidR="00AA5ECB">
            <w:rPr>
              <w:rFonts w:ascii="Times New Roman" w:hAnsi="Times New Roman" w:cs="Times New Roman"/>
              <w:sz w:val="24"/>
              <w:szCs w:val="24"/>
            </w:rPr>
            <w:fldChar w:fldCharType="end"/>
          </w:r>
        </w:sdtContent>
      </w:sdt>
      <w:r w:rsidR="004869ED">
        <w:rPr>
          <w:rFonts w:ascii="Times New Roman" w:hAnsi="Times New Roman" w:cs="Times New Roman"/>
          <w:sz w:val="24"/>
          <w:szCs w:val="24"/>
        </w:rPr>
        <w:t>. For example, if the proposed changes seek to dissolve a department</w:t>
      </w:r>
      <w:r w:rsidR="00D65A92">
        <w:rPr>
          <w:rFonts w:ascii="Times New Roman" w:hAnsi="Times New Roman" w:cs="Times New Roman"/>
          <w:sz w:val="24"/>
          <w:szCs w:val="24"/>
        </w:rPr>
        <w:t xml:space="preserve">, its head will possibly view it as an attempt to strip him or her powers. The perception is based on their mistrust rather than the potential benefits or drawbacks of the </w:t>
      </w:r>
      <w:r w:rsidR="00D65A92">
        <w:rPr>
          <w:rFonts w:ascii="Times New Roman" w:hAnsi="Times New Roman" w:cs="Times New Roman"/>
          <w:sz w:val="24"/>
          <w:szCs w:val="24"/>
        </w:rPr>
        <w:t xml:space="preserve">process. </w:t>
      </w:r>
      <w:r>
        <w:rPr>
          <w:rFonts w:ascii="Times New Roman" w:hAnsi="Times New Roman" w:cs="Times New Roman"/>
          <w:sz w:val="24"/>
          <w:szCs w:val="24"/>
        </w:rPr>
        <w:t>Therefore, it</w:t>
      </w:r>
      <w:r w:rsidR="00AA5ECB">
        <w:rPr>
          <w:rFonts w:ascii="Times New Roman" w:hAnsi="Times New Roman" w:cs="Times New Roman"/>
          <w:sz w:val="24"/>
          <w:szCs w:val="24"/>
        </w:rPr>
        <w:t xml:space="preserve"> i</w:t>
      </w:r>
      <w:r>
        <w:rPr>
          <w:rFonts w:ascii="Times New Roman" w:hAnsi="Times New Roman" w:cs="Times New Roman"/>
          <w:sz w:val="24"/>
          <w:szCs w:val="24"/>
        </w:rPr>
        <w:t>s critical to appoint change agents that have a cordial relationship with most employees to minimize resistance.
</w:t>
      </w:r>
    </w:p>
    <w:p w:rsidR="00B11AF0"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addition, the availability of resources to implement proposed changes also plays a pivotal in determining its acceptance </w:t>
      </w:r>
      <w:r w:rsidR="00E8376D">
        <w:rPr>
          <w:rFonts w:ascii="Times New Roman" w:hAnsi="Times New Roman" w:cs="Times New Roman"/>
          <w:sz w:val="24"/>
          <w:szCs w:val="24"/>
        </w:rPr>
        <w:t>or rejection</w:t>
      </w:r>
      <w:sdt>
        <w:sdtPr>
          <w:rPr>
            <w:rFonts w:ascii="Times New Roman" w:hAnsi="Times New Roman" w:cs="Times New Roman"/>
            <w:sz w:val="24"/>
            <w:szCs w:val="24"/>
          </w:rPr>
          <w:id w:val="20216509"/>
          <w:citation/>
        </w:sdtPr>
        <w:sdtContent>
          <w:r w:rsidR="00AA5ECB">
            <w:rPr>
              <w:rFonts w:ascii="Times New Roman" w:hAnsi="Times New Roman" w:cs="Times New Roman"/>
              <w:sz w:val="24"/>
              <w:szCs w:val="24"/>
            </w:rPr>
            <w:fldChar w:fldCharType="begin"/>
          </w:r>
          <w:r w:rsidR="00AA5ECB">
            <w:rPr>
              <w:rFonts w:ascii="Times New Roman" w:hAnsi="Times New Roman" w:cs="Times New Roman"/>
              <w:sz w:val="24"/>
              <w:szCs w:val="24"/>
            </w:rPr>
            <w:instrText xml:space="preserve"> CITATION Cai17 \l 1033 </w:instrText>
          </w:r>
          <w:r w:rsidR="00AA5ECB">
            <w:rPr>
              <w:rFonts w:ascii="Times New Roman" w:hAnsi="Times New Roman" w:cs="Times New Roman"/>
              <w:sz w:val="24"/>
              <w:szCs w:val="24"/>
            </w:rPr>
            <w:fldChar w:fldCharType="separate"/>
          </w:r>
          <w:r w:rsidR="00AA5ECB">
            <w:rPr>
              <w:rFonts w:ascii="Times New Roman" w:hAnsi="Times New Roman" w:cs="Times New Roman"/>
              <w:noProof/>
              <w:sz w:val="24"/>
              <w:szCs w:val="24"/>
            </w:rPr>
            <w:t xml:space="preserve"> </w:t>
          </w:r>
          <w:r w:rsidRPr="00AA5ECB" w:rsidR="00AA5ECB">
            <w:rPr>
              <w:rFonts w:ascii="Times New Roman" w:hAnsi="Times New Roman" w:cs="Times New Roman"/>
              <w:noProof/>
              <w:sz w:val="24"/>
              <w:szCs w:val="24"/>
            </w:rPr>
            <w:t>(Gerald, 2017)</w:t>
          </w:r>
          <w:r w:rsidR="00AA5ECB">
            <w:rPr>
              <w:rFonts w:ascii="Times New Roman" w:hAnsi="Times New Roman" w:cs="Times New Roman"/>
              <w:sz w:val="24"/>
              <w:szCs w:val="24"/>
            </w:rPr>
            <w:fldChar w:fldCharType="end"/>
          </w:r>
        </w:sdtContent>
      </w:sdt>
      <w:r w:rsidR="00E8376D">
        <w:rPr>
          <w:rFonts w:ascii="Times New Roman" w:hAnsi="Times New Roman" w:cs="Times New Roman"/>
          <w:sz w:val="24"/>
          <w:szCs w:val="24"/>
        </w:rPr>
        <w:t>. Initiating changes in an organization requires resources that include human capital and money to execute. For example, a company that intends to introduce new technology in their system must have the capacity purchase and install them. Besides, they require qualified technicians to operate them. In an event where none of the employees has requisites skills, they have to outsource technicians. Insufficient resources in an organization create opposition to the change in two fronts depending on the source of the idea</w:t>
      </w:r>
      <w:sdt>
        <w:sdtPr>
          <w:rPr>
            <w:rFonts w:ascii="Times New Roman" w:hAnsi="Times New Roman" w:cs="Times New Roman"/>
            <w:sz w:val="24"/>
            <w:szCs w:val="24"/>
          </w:rPr>
          <w:id w:val="-1874832648"/>
          <w:citation/>
        </w:sdtPr>
        <w:sdtContent>
          <w:r w:rsidR="0021131F">
            <w:rPr>
              <w:rFonts w:ascii="Times New Roman" w:hAnsi="Times New Roman" w:cs="Times New Roman"/>
              <w:sz w:val="24"/>
              <w:szCs w:val="24"/>
            </w:rPr>
            <w:fldChar w:fldCharType="begin"/>
          </w:r>
          <w:r w:rsidR="0021131F">
            <w:rPr>
              <w:rFonts w:ascii="Times New Roman" w:hAnsi="Times New Roman" w:cs="Times New Roman"/>
              <w:sz w:val="24"/>
              <w:szCs w:val="24"/>
            </w:rPr>
            <w:instrText xml:space="preserve"> CITATION Cai17 \l 1033 </w:instrText>
          </w:r>
          <w:r w:rsidR="0021131F">
            <w:rPr>
              <w:rFonts w:ascii="Times New Roman" w:hAnsi="Times New Roman" w:cs="Times New Roman"/>
              <w:sz w:val="24"/>
              <w:szCs w:val="24"/>
            </w:rPr>
            <w:fldChar w:fldCharType="separate"/>
          </w:r>
          <w:r w:rsidR="0021131F">
            <w:rPr>
              <w:rFonts w:ascii="Times New Roman" w:hAnsi="Times New Roman" w:cs="Times New Roman"/>
              <w:noProof/>
              <w:sz w:val="24"/>
              <w:szCs w:val="24"/>
            </w:rPr>
            <w:t xml:space="preserve"> </w:t>
          </w:r>
          <w:r w:rsidRPr="0021131F" w:rsidR="0021131F">
            <w:rPr>
              <w:rFonts w:ascii="Times New Roman" w:hAnsi="Times New Roman" w:cs="Times New Roman"/>
              <w:noProof/>
              <w:sz w:val="24"/>
              <w:szCs w:val="24"/>
            </w:rPr>
            <w:t>(Gerald, 2017)</w:t>
          </w:r>
          <w:r w:rsidR="0021131F">
            <w:rPr>
              <w:rFonts w:ascii="Times New Roman" w:hAnsi="Times New Roman" w:cs="Times New Roman"/>
              <w:sz w:val="24"/>
              <w:szCs w:val="24"/>
            </w:rPr>
            <w:fldChar w:fldCharType="end"/>
          </w:r>
        </w:sdtContent>
      </w:sdt>
      <w:r w:rsidR="00E8376D">
        <w:rPr>
          <w:rFonts w:ascii="Times New Roman" w:hAnsi="Times New Roman" w:cs="Times New Roman"/>
          <w:sz w:val="24"/>
          <w:szCs w:val="24"/>
        </w:rPr>
        <w:t xml:space="preserve">. If it comes from the employees then leadership is likely to reject due to unaffordability. On the other hand, employees are likely to oppose any attempt by managers to spend money introducing new technology when they have pending arrears. </w:t>
      </w:r>
      <w:r>
        <w:rPr>
          <w:rFonts w:ascii="Times New Roman" w:hAnsi="Times New Roman" w:cs="Times New Roman"/>
          <w:sz w:val="24"/>
          <w:szCs w:val="24"/>
        </w:rPr>
        <w:t>Further, creating new posts in an institution struggling to meet its financial obligations will attract opposition from both employees and other stakeholders.</w:t>
      </w:r>
    </w:p>
    <w:p w:rsidR="008F7084" w:rsidP="00F068B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several factors contribute to the resistance to change by individuals in an organization. Factors like fear for the unknown, implication on the individual plans, and availability of resources to implement the changes all play a role. Additionally, </w:t>
      </w:r>
      <w:r w:rsidR="00862BFB">
        <w:rPr>
          <w:rFonts w:ascii="Times New Roman" w:hAnsi="Times New Roman" w:cs="Times New Roman"/>
          <w:sz w:val="24"/>
          <w:szCs w:val="24"/>
        </w:rPr>
        <w:t xml:space="preserve">effective communication between the two parties, trust, </w:t>
      </w:r>
      <w:r w:rsidR="008721CD">
        <w:rPr>
          <w:rFonts w:ascii="Times New Roman" w:hAnsi="Times New Roman" w:cs="Times New Roman"/>
          <w:sz w:val="24"/>
          <w:szCs w:val="24"/>
        </w:rPr>
        <w:t>job security, and organizational power politics also contribute to the resistance. However, company manager can minimize the resistance by engaging the employees and highlighting potential benefits. Mutual understanding between the two parties reduces resistance as everyone's concern is addressed. 
</w:t>
      </w:r>
    </w:p>
    <w:p w:rsidR="00C223ED" w:rsidP="0021131F">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21131F" w:rsidP="0021131F">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Burnes, B. (2015). Understanding resistance to change–building on Coch and French. </w:t>
      </w:r>
      <w:r>
        <w:rPr>
          <w:i/>
          <w:iCs/>
          <w:noProof/>
        </w:rPr>
        <w:t>Journal of Change Management, 15(2)</w:t>
      </w:r>
      <w:r>
        <w:rPr>
          <w:noProof/>
        </w:rPr>
        <w:t>, 92-116.</w:t>
      </w:r>
    </w:p>
    <w:p w:rsidR="0021131F" w:rsidP="0021131F">
      <w:pPr>
        <w:pStyle w:val="Bibliography"/>
        <w:ind w:left="720" w:hanging="720"/>
        <w:rPr>
          <w:noProof/>
        </w:rPr>
      </w:pPr>
      <w:r>
        <w:rPr>
          <w:noProof/>
        </w:rPr>
        <w:t xml:space="preserve">Gerald, C. E. (2017). </w:t>
      </w:r>
      <w:r>
        <w:rPr>
          <w:i/>
          <w:iCs/>
          <w:noProof/>
        </w:rPr>
        <w:t>Administrative reform.</w:t>
      </w:r>
      <w:r>
        <w:rPr>
          <w:noProof/>
        </w:rPr>
        <w:t xml:space="preserve"> Routledge.
</w:t>
      </w:r>
    </w:p>
    <w:p w:rsidR="0021131F" w:rsidP="0021131F">
      <w:pPr>
        <w:pStyle w:val="Bibliography"/>
        <w:ind w:left="720" w:hanging="720"/>
        <w:rPr>
          <w:noProof/>
        </w:rPr>
      </w:pPr>
      <w:r>
        <w:rPr>
          <w:noProof/>
        </w:rPr>
        <w:t xml:space="preserve">Jegede, C. A. (2014). Effects of automated teller machine on the performance of Nigerian banks. </w:t>
      </w:r>
      <w:r>
        <w:rPr>
          <w:i/>
          <w:iCs/>
          <w:noProof/>
        </w:rPr>
        <w:t>American Journal of Applied Mathematics and Statistics, 2(1)</w:t>
      </w:r>
      <w:r>
        <w:rPr>
          <w:noProof/>
        </w:rPr>
        <w:t>, 40-46.</w:t>
      </w:r>
    </w:p>
    <w:p w:rsidR="0021131F" w:rsidP="0021131F">
      <w:pPr>
        <w:pStyle w:val="Bibliography"/>
        <w:ind w:left="720" w:hanging="720"/>
        <w:rPr>
          <w:noProof/>
        </w:rPr>
      </w:pPr>
      <w:r>
        <w:rPr>
          <w:noProof/>
        </w:rPr>
        <w:t xml:space="preserve">Vaara, E., Sonenshein, S., &amp; Boje, D. (2016). Narratives as sources of stability and change in organizations: Approaches and directions for future research. </w:t>
      </w:r>
      <w:r>
        <w:rPr>
          <w:i/>
          <w:iCs/>
          <w:noProof/>
        </w:rPr>
        <w:t>The Academy of Management Annals, 10(1)</w:t>
      </w:r>
      <w:r>
        <w:rPr>
          <w:noProof/>
        </w:rPr>
        <w:t>, 495-560.</w:t>
      </w:r>
    </w:p>
    <w:p w:rsidR="0021131F" w:rsidP="0021131F">
      <w:pPr>
        <w:pStyle w:val="Bibliography"/>
        <w:ind w:left="720" w:hanging="720"/>
        <w:rPr>
          <w:noProof/>
        </w:rPr>
      </w:pPr>
      <w:r>
        <w:rPr>
          <w:noProof/>
        </w:rPr>
        <w:t xml:space="preserve">Yu, X., Wang, P., Zhai, X., Dai, H., &amp; Yang, Q. (2015). The effect of work stress on job burnout among teachers: The mediating role of self-efficacy. </w:t>
      </w:r>
      <w:r>
        <w:rPr>
          <w:i/>
          <w:iCs/>
          <w:noProof/>
        </w:rPr>
        <w:t>Social Indicators Research, 122(3)</w:t>
      </w:r>
      <w:r>
        <w:rPr>
          <w:noProof/>
        </w:rPr>
        <w:t>, 701-708.</w:t>
      </w:r>
    </w:p>
    <w:p w:rsidR="0021131F" w:rsidP="002113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sectPr w:rsidSect="005B60F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0F2" w:rsidRPr="005B60F2">
    <w:pPr>
      <w:pStyle w:val="Header"/>
      <w:rPr>
        <w:rFonts w:ascii="Times New Roman" w:hAnsi="Times New Roman" w:cs="Times New Roman"/>
        <w:sz w:val="24"/>
        <w:szCs w:val="24"/>
      </w:rPr>
    </w:pPr>
    <w:r>
      <w:rPr>
        <w:rFonts w:ascii="Times New Roman" w:hAnsi="Times New Roman" w:cs="Times New Roman"/>
        <w:sz w:val="24"/>
        <w:szCs w:val="24"/>
      </w:rPr>
      <w:t xml:space="preserve">Coping with Change </w:t>
    </w:r>
    <w:r>
      <w:rPr>
        <w:rFonts w:ascii="Times New Roman" w:hAnsi="Times New Roman" w:cs="Times New Roman"/>
        <w:sz w:val="24"/>
        <w:szCs w:val="24"/>
      </w:rPr>
      <w:tab/>
    </w:r>
    <w:r>
      <w:rPr>
        <w:rFonts w:ascii="Times New Roman" w:hAnsi="Times New Roman" w:cs="Times New Roman"/>
        <w:sz w:val="24"/>
        <w:szCs w:val="24"/>
      </w:rPr>
      <w:tab/>
    </w:r>
    <w:r w:rsidRPr="005B60F2">
      <w:rPr>
        <w:rFonts w:ascii="Times New Roman" w:hAnsi="Times New Roman" w:cs="Times New Roman"/>
        <w:sz w:val="24"/>
        <w:szCs w:val="24"/>
      </w:rPr>
      <w:fldChar w:fldCharType="begin"/>
    </w:r>
    <w:r w:rsidRPr="005B60F2">
      <w:rPr>
        <w:rFonts w:ascii="Times New Roman" w:hAnsi="Times New Roman" w:cs="Times New Roman"/>
        <w:sz w:val="24"/>
        <w:szCs w:val="24"/>
      </w:rPr>
      <w:instrText xml:space="preserve"> PAGE   \* MERGEFORMAT </w:instrText>
    </w:r>
    <w:r w:rsidRPr="005B60F2">
      <w:rPr>
        <w:rFonts w:ascii="Times New Roman" w:hAnsi="Times New Roman" w:cs="Times New Roman"/>
        <w:sz w:val="24"/>
        <w:szCs w:val="24"/>
      </w:rPr>
      <w:fldChar w:fldCharType="separate"/>
    </w:r>
    <w:r w:rsidR="0021131F">
      <w:rPr>
        <w:rFonts w:ascii="Times New Roman" w:hAnsi="Times New Roman" w:cs="Times New Roman"/>
        <w:noProof/>
        <w:sz w:val="24"/>
        <w:szCs w:val="24"/>
      </w:rPr>
      <w:t>6</w:t>
    </w:r>
    <w:r w:rsidRPr="005B60F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60F2" w:rsidRPr="005B60F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D2ED2">
      <w:rPr>
        <w:rFonts w:ascii="Times New Roman" w:hAnsi="Times New Roman" w:cs="Times New Roman"/>
        <w:sz w:val="24"/>
        <w:szCs w:val="24"/>
      </w:rPr>
      <w:t xml:space="preserve">Coping with Change </w:t>
    </w:r>
    <w:r>
      <w:rPr>
        <w:rFonts w:ascii="Times New Roman" w:hAnsi="Times New Roman" w:cs="Times New Roman"/>
        <w:sz w:val="24"/>
        <w:szCs w:val="24"/>
      </w:rPr>
      <w:tab/>
    </w:r>
    <w:r>
      <w:rPr>
        <w:rFonts w:ascii="Times New Roman" w:hAnsi="Times New Roman" w:cs="Times New Roman"/>
        <w:sz w:val="24"/>
        <w:szCs w:val="24"/>
      </w:rPr>
      <w:tab/>
    </w:r>
    <w:r w:rsidRPr="005B60F2">
      <w:rPr>
        <w:rFonts w:ascii="Times New Roman" w:hAnsi="Times New Roman" w:cs="Times New Roman"/>
        <w:sz w:val="24"/>
        <w:szCs w:val="24"/>
      </w:rPr>
      <w:fldChar w:fldCharType="begin"/>
    </w:r>
    <w:r w:rsidRPr="005B60F2">
      <w:rPr>
        <w:rFonts w:ascii="Times New Roman" w:hAnsi="Times New Roman" w:cs="Times New Roman"/>
        <w:sz w:val="24"/>
        <w:szCs w:val="24"/>
      </w:rPr>
      <w:instrText xml:space="preserve"> PAGE   \* MERGEFORMAT </w:instrText>
    </w:r>
    <w:r w:rsidRPr="005B60F2">
      <w:rPr>
        <w:rFonts w:ascii="Times New Roman" w:hAnsi="Times New Roman" w:cs="Times New Roman"/>
        <w:sz w:val="24"/>
        <w:szCs w:val="24"/>
      </w:rPr>
      <w:fldChar w:fldCharType="separate"/>
    </w:r>
    <w:r w:rsidR="00412144">
      <w:rPr>
        <w:rFonts w:ascii="Times New Roman" w:hAnsi="Times New Roman" w:cs="Times New Roman"/>
        <w:noProof/>
        <w:sz w:val="24"/>
        <w:szCs w:val="24"/>
      </w:rPr>
      <w:t>1</w:t>
    </w:r>
    <w:r w:rsidRPr="005B60F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0F2"/>
    <w:rsid w:val="00071757"/>
    <w:rsid w:val="000D0FAE"/>
    <w:rsid w:val="000F5C91"/>
    <w:rsid w:val="00192F20"/>
    <w:rsid w:val="001A4D81"/>
    <w:rsid w:val="001B1118"/>
    <w:rsid w:val="002075C0"/>
    <w:rsid w:val="0021131F"/>
    <w:rsid w:val="00211F3E"/>
    <w:rsid w:val="002C6F1D"/>
    <w:rsid w:val="003560B0"/>
    <w:rsid w:val="00372CAD"/>
    <w:rsid w:val="00412144"/>
    <w:rsid w:val="00477DC4"/>
    <w:rsid w:val="004869ED"/>
    <w:rsid w:val="004E45E6"/>
    <w:rsid w:val="004E634B"/>
    <w:rsid w:val="00504BA5"/>
    <w:rsid w:val="00593227"/>
    <w:rsid w:val="005B60F2"/>
    <w:rsid w:val="005D7377"/>
    <w:rsid w:val="0073020D"/>
    <w:rsid w:val="007C5805"/>
    <w:rsid w:val="007F2F0C"/>
    <w:rsid w:val="00824856"/>
    <w:rsid w:val="00843450"/>
    <w:rsid w:val="00862BFB"/>
    <w:rsid w:val="008721CD"/>
    <w:rsid w:val="00877816"/>
    <w:rsid w:val="008A741E"/>
    <w:rsid w:val="008F7084"/>
    <w:rsid w:val="00916CB7"/>
    <w:rsid w:val="009E1CD1"/>
    <w:rsid w:val="009F1B71"/>
    <w:rsid w:val="00A5203B"/>
    <w:rsid w:val="00AA4A2C"/>
    <w:rsid w:val="00AA5ECB"/>
    <w:rsid w:val="00AB03BD"/>
    <w:rsid w:val="00AE7801"/>
    <w:rsid w:val="00AF0D1B"/>
    <w:rsid w:val="00AF628B"/>
    <w:rsid w:val="00B11AF0"/>
    <w:rsid w:val="00C223ED"/>
    <w:rsid w:val="00D263E9"/>
    <w:rsid w:val="00D65A92"/>
    <w:rsid w:val="00D75979"/>
    <w:rsid w:val="00DC63DC"/>
    <w:rsid w:val="00E03A8D"/>
    <w:rsid w:val="00E8376D"/>
    <w:rsid w:val="00E94C8C"/>
    <w:rsid w:val="00EB422C"/>
    <w:rsid w:val="00ED2ED2"/>
    <w:rsid w:val="00F068B8"/>
    <w:rsid w:val="00F305C7"/>
    <w:rsid w:val="00FD7A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BA56D8-FF45-4AAF-98A3-F38370BC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0F2"/>
  </w:style>
  <w:style w:type="paragraph" w:styleId="Footer">
    <w:name w:val="footer"/>
    <w:basedOn w:val="Normal"/>
    <w:link w:val="FooterChar"/>
    <w:uiPriority w:val="99"/>
    <w:unhideWhenUsed/>
    <w:rsid w:val="005B6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0F2"/>
  </w:style>
  <w:style w:type="paragraph" w:styleId="Bibliography">
    <w:name w:val="Bibliography"/>
    <w:basedOn w:val="Normal"/>
    <w:next w:val="Normal"/>
    <w:uiPriority w:val="37"/>
    <w:unhideWhenUsed/>
    <w:rsid w:val="00211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Cai17</b:Tag>
    <b:SourceType>Book</b:SourceType>
    <b:Guid>{10B7175F-D93A-4451-8DCD-AC2C23D6550E}</b:Guid>
    <b:Author>
      <b:Author>
        <b:NameList>
          <b:Person>
            <b:Last>Gerald</b:Last>
            <b:First>Caiden</b:First>
            <b:Middle>E</b:Middle>
          </b:Person>
        </b:NameList>
      </b:Author>
    </b:Author>
    <b:Title>Administrative reform</b:Title>
    <b:Year>2017</b:Year>
    <b:Publisher>Routledge </b:Publisher>
    <b:RefOrder>1</b:RefOrder>
  </b:Source>
  <b:Source>
    <b:Tag>Vaa16</b:Tag>
    <b:SourceType>JournalArticle</b:SourceType>
    <b:Guid>{AE1DE675-5C40-4658-A10B-443E73F4DE60}</b:Guid>
    <b:Title>Narratives as sources of stability and change in organizations: Approaches and directions for future research</b:Title>
    <b:Year>2016</b:Year>
    <b:Author>
      <b:Author>
        <b:NameList>
          <b:Person>
            <b:Last>Vaara</b:Last>
            <b:First>Eero</b:First>
          </b:Person>
          <b:Person>
            <b:Last>Sonenshein</b:Last>
            <b:First>Scott</b:First>
          </b:Person>
          <b:Person>
            <b:Last>Boje</b:Last>
            <b:First>David</b:First>
          </b:Person>
        </b:NameList>
      </b:Author>
    </b:Author>
    <b:JournalName>The Academy of Management Annals, 10(1)</b:JournalName>
    <b:Pages>495-560</b:Pages>
    <b:RefOrder>2</b:RefOrder>
  </b:Source>
  <b:Source>
    <b:Tag>CAJ14</b:Tag>
    <b:SourceType>JournalArticle</b:SourceType>
    <b:Guid>{51D44B31-CC93-4D1A-B2A6-06E70AB68BDA}</b:Guid>
    <b:Author>
      <b:Author>
        <b:NameList>
          <b:Person>
            <b:Last>Jegede</b:Last>
            <b:First>C.</b:First>
            <b:Middle>A</b:Middle>
          </b:Person>
        </b:NameList>
      </b:Author>
    </b:Author>
    <b:Title>Effects of automated teller machine on the performance of Nigerian banks</b:Title>
    <b:JournalName> American Journal of Applied Mathematics and Statistics, 2(1)</b:JournalName>
    <b:Year>2014</b:Year>
    <b:Pages>40-46</b:Pages>
    <b:RefOrder>3</b:RefOrder>
  </b:Source>
  <b:Source>
    <b:Tag>Bur15</b:Tag>
    <b:SourceType>JournalArticle</b:SourceType>
    <b:Guid>{27ED8C02-86F8-49FD-A35B-9167C5DC9E11}</b:Guid>
    <b:Author>
      <b:Author>
        <b:NameList>
          <b:Person>
            <b:Last>Burnes</b:Last>
            <b:First>Bernard</b:First>
          </b:Person>
        </b:NameList>
      </b:Author>
    </b:Author>
    <b:Title>Understanding resistance to change–building on Coch and French</b:Title>
    <b:JournalName>Journal of Change Management, 15(2)</b:JournalName>
    <b:Year>2015</b:Year>
    <b:Pages>92-116</b:Pages>
    <b:RefOrder>4</b:RefOrder>
  </b:Source>
  <b:Source>
    <b:Tag>YuX15</b:Tag>
    <b:SourceType>JournalArticle</b:SourceType>
    <b:Guid>{DE7F0609-2307-4E73-8772-D33BC6A1948B}</b:Guid>
    <b:Author>
      <b:Author>
        <b:NameList>
          <b:Person>
            <b:Last>Yu</b:Last>
            <b:First>Xiaobo</b:First>
          </b:Person>
          <b:Person>
            <b:Last>Wang</b:Last>
            <b:First>Pengyuan</b:First>
          </b:Person>
          <b:Person>
            <b:Last>Zhai</b:Last>
            <b:First>Xuesong</b:First>
          </b:Person>
          <b:Person>
            <b:Last>Dai</b:Last>
            <b:First>Hong</b:First>
          </b:Person>
          <b:Person>
            <b:Last>Yang</b:Last>
            <b:First>Qun</b:First>
          </b:Person>
        </b:NameList>
      </b:Author>
    </b:Author>
    <b:Title>The effect of work stress on job burnout among teachers: The mediating role of self-efficacy</b:Title>
    <b:JournalName>Social Indicators Research, 122(3)</b:JournalName>
    <b:Year>2015</b:Year>
    <b:Pages>701-708</b:Pages>
    <b:RefOrder>5</b:RefOrder>
  </b:Source>
</b:Sources>
</file>

<file path=customXml/itemProps1.xml><?xml version="1.0" encoding="utf-8"?>
<ds:datastoreItem xmlns:ds="http://schemas.openxmlformats.org/officeDocument/2006/customXml" ds:itemID="{45284E8F-04F0-4DD6-8EA7-E546C73F6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6</Pages>
  <Words>1313</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34</cp:revision>
  <dcterms:created xsi:type="dcterms:W3CDTF">2018-11-01T10:44:00Z</dcterms:created>
  <dcterms:modified xsi:type="dcterms:W3CDTF">2018-11-02T10:35:00Z</dcterms:modified>
</cp:coreProperties>
</file>