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D265C3" w14:textId="7D8BAC3F" w:rsidR="00800A53" w:rsidRDefault="00B72138" w:rsidP="00800A53">
      <w:pPr>
        <w:rPr>
          <w:rFonts w:ascii="Times" w:hAnsi="Times" w:cs="Arial"/>
          <w:color w:val="000000" w:themeColor="text1"/>
        </w:rPr>
      </w:pPr>
      <w:bookmarkStart w:id="0" w:name="_GoBack"/>
      <w:bookmarkEnd w:id="0"/>
      <w:r>
        <w:rPr>
          <w:rFonts w:ascii="Times" w:hAnsi="Times" w:cs="Arial"/>
          <w:color w:val="000000" w:themeColor="text1"/>
        </w:rPr>
        <w:t xml:space="preserve">A </w:t>
      </w:r>
      <w:r w:rsidR="00800A53">
        <w:rPr>
          <w:rFonts w:ascii="Times" w:hAnsi="Times" w:cs="Arial"/>
          <w:color w:val="000000" w:themeColor="text1"/>
        </w:rPr>
        <w:t>B</w:t>
      </w:r>
      <w:r>
        <w:rPr>
          <w:rFonts w:ascii="Times" w:hAnsi="Times" w:cs="Arial"/>
          <w:color w:val="000000" w:themeColor="text1"/>
        </w:rPr>
        <w:t>eta estimates the tendency of a stock as it moves in tandem with the market</w:t>
      </w:r>
      <w:r w:rsidR="007B243B">
        <w:rPr>
          <w:rFonts w:ascii="Times" w:hAnsi="Times" w:cs="Arial"/>
          <w:color w:val="000000" w:themeColor="text1"/>
        </w:rPr>
        <w:t xml:space="preserve"> and external environment</w:t>
      </w:r>
      <w:r>
        <w:rPr>
          <w:rFonts w:ascii="Times" w:hAnsi="Times" w:cs="Arial"/>
          <w:color w:val="000000" w:themeColor="text1"/>
        </w:rPr>
        <w:t>.</w:t>
      </w:r>
      <w:r w:rsidR="007B243B">
        <w:rPr>
          <w:rFonts w:ascii="Times" w:hAnsi="Times" w:cs="Arial"/>
          <w:color w:val="000000" w:themeColor="text1"/>
        </w:rPr>
        <w:t xml:space="preserve"> It is measured as the covariance between the return on the asset and the return on the market portfolio divided by the variance of returns on the market portfolio. We interpret a firm’s </w:t>
      </w:r>
      <w:r w:rsidR="00DA7068">
        <w:rPr>
          <w:rFonts w:ascii="Times" w:hAnsi="Times" w:cs="Arial"/>
          <w:color w:val="000000" w:themeColor="text1"/>
        </w:rPr>
        <w:t>B</w:t>
      </w:r>
      <w:r w:rsidR="007B243B">
        <w:rPr>
          <w:rFonts w:ascii="Times" w:hAnsi="Times" w:cs="Arial"/>
          <w:color w:val="000000" w:themeColor="text1"/>
        </w:rPr>
        <w:t xml:space="preserve">eta be examining it by </w:t>
      </w:r>
      <w:r w:rsidR="003A59EB">
        <w:rPr>
          <w:rFonts w:ascii="Times" w:hAnsi="Times" w:cs="Arial"/>
          <w:color w:val="000000" w:themeColor="text1"/>
        </w:rPr>
        <w:t>“</w:t>
      </w:r>
      <w:r w:rsidR="007B243B">
        <w:rPr>
          <w:rFonts w:ascii="Times" w:hAnsi="Times" w:cs="Arial"/>
          <w:color w:val="000000" w:themeColor="text1"/>
        </w:rPr>
        <w:t>one and higher than one</w:t>
      </w:r>
      <w:r w:rsidR="00DA7068">
        <w:rPr>
          <w:rFonts w:ascii="Times" w:hAnsi="Times" w:cs="Arial"/>
          <w:color w:val="000000" w:themeColor="text1"/>
        </w:rPr>
        <w:t>.”</w:t>
      </w:r>
      <w:r w:rsidR="007B243B">
        <w:rPr>
          <w:rFonts w:ascii="Times" w:hAnsi="Times" w:cs="Arial"/>
          <w:color w:val="000000" w:themeColor="text1"/>
        </w:rPr>
        <w:t xml:space="preserve"> A </w:t>
      </w:r>
      <w:r w:rsidR="00800A53">
        <w:rPr>
          <w:rFonts w:ascii="Times" w:hAnsi="Times" w:cs="Arial"/>
          <w:color w:val="000000" w:themeColor="text1"/>
        </w:rPr>
        <w:t>beta of one implies that the portfolio has as much risk as</w:t>
      </w:r>
      <w:r w:rsidR="00DA7068">
        <w:rPr>
          <w:rFonts w:ascii="Times" w:hAnsi="Times" w:cs="Arial"/>
          <w:color w:val="000000" w:themeColor="text1"/>
        </w:rPr>
        <w:t xml:space="preserve"> to</w:t>
      </w:r>
      <w:r w:rsidR="00800A53">
        <w:rPr>
          <w:rFonts w:ascii="Times" w:hAnsi="Times" w:cs="Arial"/>
          <w:color w:val="000000" w:themeColor="text1"/>
        </w:rPr>
        <w:t xml:space="preserve"> the market portfolio, which is also the average risk of an asset in the economy. On the other hand, a beta greater than one indicates that the stock has above average </w:t>
      </w:r>
      <w:r w:rsidR="00DA7068">
        <w:rPr>
          <w:rFonts w:ascii="Times" w:hAnsi="Times" w:cs="Arial"/>
          <w:color w:val="000000" w:themeColor="text1"/>
        </w:rPr>
        <w:t>B</w:t>
      </w:r>
      <w:r w:rsidR="00800A53">
        <w:rPr>
          <w:rFonts w:ascii="Times" w:hAnsi="Times" w:cs="Arial"/>
          <w:color w:val="000000" w:themeColor="text1"/>
        </w:rPr>
        <w:t xml:space="preserve">eta. </w:t>
      </w:r>
      <w:r w:rsidR="007B243B">
        <w:rPr>
          <w:rFonts w:ascii="Times" w:hAnsi="Times" w:cs="Arial"/>
          <w:color w:val="000000" w:themeColor="text1"/>
        </w:rPr>
        <w:t>Firms</w:t>
      </w:r>
      <w:r w:rsidR="003A59EB">
        <w:rPr>
          <w:rFonts w:ascii="Times" w:hAnsi="Times" w:cs="Arial"/>
          <w:color w:val="000000" w:themeColor="text1"/>
        </w:rPr>
        <w:t xml:space="preserve"> whose</w:t>
      </w:r>
      <w:r w:rsidR="007B243B">
        <w:rPr>
          <w:rFonts w:ascii="Times" w:hAnsi="Times" w:cs="Arial"/>
          <w:color w:val="000000" w:themeColor="text1"/>
        </w:rPr>
        <w:t xml:space="preserve"> market values have high correlations with the economy have high betas. Meaning, if the economy is doing well</w:t>
      </w:r>
      <w:r w:rsidR="00DA7068">
        <w:rPr>
          <w:rFonts w:ascii="Times" w:hAnsi="Times" w:cs="Arial"/>
          <w:color w:val="000000" w:themeColor="text1"/>
        </w:rPr>
        <w:t>,</w:t>
      </w:r>
      <w:r w:rsidR="007B243B">
        <w:rPr>
          <w:rFonts w:ascii="Times" w:hAnsi="Times" w:cs="Arial"/>
          <w:color w:val="000000" w:themeColor="text1"/>
        </w:rPr>
        <w:t xml:space="preserve"> consumers </w:t>
      </w:r>
      <w:r w:rsidR="00800A53">
        <w:rPr>
          <w:rFonts w:ascii="Times" w:hAnsi="Times" w:cs="Arial"/>
          <w:color w:val="000000" w:themeColor="text1"/>
        </w:rPr>
        <w:t>are more likely to increase their spending on respective products</w:t>
      </w:r>
      <w:r w:rsidR="00DA7068">
        <w:rPr>
          <w:rFonts w:ascii="Times" w:hAnsi="Times" w:cs="Arial"/>
          <w:color w:val="000000" w:themeColor="text1"/>
        </w:rPr>
        <w:t>,</w:t>
      </w:r>
      <w:r w:rsidR="00800A53">
        <w:rPr>
          <w:rFonts w:ascii="Times" w:hAnsi="Times" w:cs="Arial"/>
          <w:color w:val="000000" w:themeColor="text1"/>
        </w:rPr>
        <w:t xml:space="preserve"> and the value of the firm increases </w:t>
      </w:r>
      <w:r w:rsidR="007B243B">
        <w:rPr>
          <w:rFonts w:ascii="Times" w:hAnsi="Times" w:cs="Arial"/>
          <w:color w:val="000000" w:themeColor="text1"/>
        </w:rPr>
        <w:t>(</w:t>
      </w:r>
      <w:r w:rsidR="00800A53">
        <w:rPr>
          <w:rFonts w:ascii="Times" w:hAnsi="Times" w:cs="Arial"/>
          <w:color w:val="000000" w:themeColor="text1"/>
        </w:rPr>
        <w:t xml:space="preserve">making the </w:t>
      </w:r>
      <w:r w:rsidR="00DA7068">
        <w:rPr>
          <w:rFonts w:ascii="Times" w:hAnsi="Times" w:cs="Arial"/>
          <w:color w:val="000000" w:themeColor="text1"/>
        </w:rPr>
        <w:t>B</w:t>
      </w:r>
      <w:r w:rsidR="00800A53">
        <w:rPr>
          <w:rFonts w:ascii="Times" w:hAnsi="Times" w:cs="Arial"/>
          <w:color w:val="000000" w:themeColor="text1"/>
        </w:rPr>
        <w:t>eta greater than one</w:t>
      </w:r>
      <w:r w:rsidR="007B243B">
        <w:rPr>
          <w:rFonts w:ascii="Times" w:hAnsi="Times" w:cs="Arial"/>
          <w:color w:val="000000" w:themeColor="text1"/>
        </w:rPr>
        <w:t>)</w:t>
      </w:r>
      <w:r w:rsidR="00800A53">
        <w:rPr>
          <w:rFonts w:ascii="Times" w:hAnsi="Times" w:cs="Arial"/>
          <w:color w:val="000000" w:themeColor="text1"/>
        </w:rPr>
        <w:t xml:space="preserve">. </w:t>
      </w:r>
      <w:r w:rsidR="00557D32">
        <w:rPr>
          <w:rFonts w:ascii="Times" w:hAnsi="Times" w:cs="Arial"/>
          <w:color w:val="000000" w:themeColor="text1"/>
        </w:rPr>
        <w:t>For example, when t</w:t>
      </w:r>
      <w:r w:rsidR="007B243B">
        <w:rPr>
          <w:rFonts w:ascii="Times" w:hAnsi="Times" w:cs="Arial"/>
          <w:color w:val="000000" w:themeColor="text1"/>
        </w:rPr>
        <w:t>here is</w:t>
      </w:r>
      <w:r w:rsidR="00557D32">
        <w:rPr>
          <w:rFonts w:ascii="Times" w:hAnsi="Times" w:cs="Arial"/>
          <w:color w:val="000000" w:themeColor="text1"/>
        </w:rPr>
        <w:t xml:space="preserve"> </w:t>
      </w:r>
      <w:r w:rsidR="007B243B">
        <w:rPr>
          <w:rFonts w:ascii="Times" w:hAnsi="Times" w:cs="Arial"/>
          <w:color w:val="000000" w:themeColor="text1"/>
        </w:rPr>
        <w:t>l</w:t>
      </w:r>
      <w:r w:rsidR="00557D32">
        <w:rPr>
          <w:rFonts w:ascii="Times" w:hAnsi="Times" w:cs="Arial"/>
          <w:color w:val="000000" w:themeColor="text1"/>
        </w:rPr>
        <w:t>ow unemployment, steady to high wages</w:t>
      </w:r>
      <w:r w:rsidR="007B243B">
        <w:rPr>
          <w:rFonts w:ascii="Times" w:hAnsi="Times" w:cs="Arial"/>
          <w:color w:val="000000" w:themeColor="text1"/>
        </w:rPr>
        <w:t>,</w:t>
      </w:r>
      <w:r w:rsidR="00557D32">
        <w:rPr>
          <w:rFonts w:ascii="Times" w:hAnsi="Times" w:cs="Arial"/>
          <w:color w:val="000000" w:themeColor="text1"/>
        </w:rPr>
        <w:t xml:space="preserve"> households are more likely to consume luxury goods. However, when the economy shifts (like now </w:t>
      </w:r>
      <w:r w:rsidR="003A59EB">
        <w:rPr>
          <w:rFonts w:ascii="Times" w:hAnsi="Times" w:cs="Arial"/>
          <w:color w:val="000000" w:themeColor="text1"/>
        </w:rPr>
        <w:t xml:space="preserve">due to </w:t>
      </w:r>
      <w:proofErr w:type="spellStart"/>
      <w:r w:rsidR="00557D32">
        <w:rPr>
          <w:rFonts w:ascii="Times" w:hAnsi="Times" w:cs="Arial"/>
          <w:color w:val="000000" w:themeColor="text1"/>
        </w:rPr>
        <w:t>Covid</w:t>
      </w:r>
      <w:proofErr w:type="spellEnd"/>
      <w:r w:rsidR="00557D32">
        <w:rPr>
          <w:rFonts w:ascii="Times" w:hAnsi="Times" w:cs="Arial"/>
          <w:color w:val="000000" w:themeColor="text1"/>
        </w:rPr>
        <w:t>), buying habits for these types of products take a</w:t>
      </w:r>
      <w:r w:rsidR="007B243B">
        <w:rPr>
          <w:rFonts w:ascii="Times" w:hAnsi="Times" w:cs="Arial"/>
          <w:color w:val="000000" w:themeColor="text1"/>
        </w:rPr>
        <w:t xml:space="preserve"> drastic</w:t>
      </w:r>
      <w:r w:rsidR="00557D32">
        <w:rPr>
          <w:rFonts w:ascii="Times" w:hAnsi="Times" w:cs="Arial"/>
          <w:color w:val="000000" w:themeColor="text1"/>
        </w:rPr>
        <w:t xml:space="preserve"> turn. </w:t>
      </w:r>
      <w:r w:rsidR="003A59EB">
        <w:rPr>
          <w:rFonts w:ascii="Times" w:hAnsi="Times" w:cs="Arial"/>
          <w:color w:val="000000" w:themeColor="text1"/>
        </w:rPr>
        <w:t>People who were furloughed or laid off are less likely to be spending their money on luxury items like jewelry and cars with so much uncertainty in the market, part being because t</w:t>
      </w:r>
      <w:r w:rsidR="00557D32">
        <w:rPr>
          <w:rFonts w:ascii="Times" w:hAnsi="Times" w:cs="Arial"/>
          <w:color w:val="000000" w:themeColor="text1"/>
        </w:rPr>
        <w:t xml:space="preserve">he demand for products with high demand elasticity </w:t>
      </w:r>
      <w:r w:rsidR="00DA7068">
        <w:rPr>
          <w:rFonts w:ascii="Times" w:hAnsi="Times" w:cs="Arial"/>
          <w:color w:val="000000" w:themeColor="text1"/>
        </w:rPr>
        <w:t>is</w:t>
      </w:r>
      <w:r w:rsidR="00557D32">
        <w:rPr>
          <w:rFonts w:ascii="Times" w:hAnsi="Times" w:cs="Arial"/>
          <w:color w:val="000000" w:themeColor="text1"/>
        </w:rPr>
        <w:t xml:space="preserve"> more volatile than inelastic goods. However, luxury companies that produce goods with more </w:t>
      </w:r>
      <w:r w:rsidR="007B243B">
        <w:rPr>
          <w:rFonts w:ascii="Times" w:hAnsi="Times" w:cs="Arial"/>
          <w:color w:val="000000" w:themeColor="text1"/>
        </w:rPr>
        <w:t>violative</w:t>
      </w:r>
      <w:r w:rsidR="00557D32">
        <w:rPr>
          <w:rFonts w:ascii="Times" w:hAnsi="Times" w:cs="Arial"/>
          <w:color w:val="000000" w:themeColor="text1"/>
        </w:rPr>
        <w:t xml:space="preserve"> demand, experience more volatile earnings and stock returns, hence the higher </w:t>
      </w:r>
      <w:r w:rsidR="00DA7068">
        <w:rPr>
          <w:rFonts w:ascii="Times" w:hAnsi="Times" w:cs="Arial"/>
          <w:color w:val="000000" w:themeColor="text1"/>
        </w:rPr>
        <w:t>B</w:t>
      </w:r>
      <w:r w:rsidR="00557D32">
        <w:rPr>
          <w:rFonts w:ascii="Times" w:hAnsi="Times" w:cs="Arial"/>
          <w:color w:val="000000" w:themeColor="text1"/>
        </w:rPr>
        <w:t>eta. Companies that produce goods with a stable demand (medical supplies, education</w:t>
      </w:r>
      <w:r w:rsidR="003A59EB">
        <w:rPr>
          <w:rFonts w:ascii="Times" w:hAnsi="Times" w:cs="Arial"/>
          <w:color w:val="000000" w:themeColor="text1"/>
        </w:rPr>
        <w:t>, grocery</w:t>
      </w:r>
      <w:r w:rsidR="00557D32">
        <w:rPr>
          <w:rFonts w:ascii="Times" w:hAnsi="Times" w:cs="Arial"/>
          <w:color w:val="000000" w:themeColor="text1"/>
        </w:rPr>
        <w:t xml:space="preserve">) </w:t>
      </w:r>
      <w:r w:rsidR="003A59EB">
        <w:rPr>
          <w:rFonts w:ascii="Times" w:hAnsi="Times" w:cs="Arial"/>
          <w:color w:val="000000" w:themeColor="text1"/>
        </w:rPr>
        <w:t>do n</w:t>
      </w:r>
      <w:r w:rsidR="00557D32">
        <w:rPr>
          <w:rFonts w:ascii="Times" w:hAnsi="Times" w:cs="Arial"/>
          <w:color w:val="000000" w:themeColor="text1"/>
        </w:rPr>
        <w:t xml:space="preserve">ot experience such volatility in earnings since we are consuming these products regardless of market conditions. </w:t>
      </w:r>
    </w:p>
    <w:p w14:paraId="5C86FFF3" w14:textId="77777777" w:rsidR="00800A53" w:rsidRDefault="00800A53" w:rsidP="00B72138">
      <w:pPr>
        <w:pStyle w:val="NormalWeb"/>
        <w:spacing w:before="0" w:beforeAutospacing="0" w:after="0" w:afterAutospacing="0"/>
        <w:rPr>
          <w:rFonts w:ascii="Times" w:hAnsi="Times" w:cs="Arial"/>
          <w:color w:val="000000" w:themeColor="text1"/>
        </w:rPr>
      </w:pPr>
    </w:p>
    <w:p w14:paraId="6AC7664F" w14:textId="0FCE28DB" w:rsidR="00836F3A" w:rsidRDefault="00B72138" w:rsidP="00B72138">
      <w:pPr>
        <w:pStyle w:val="NormalWeb"/>
        <w:spacing w:before="0" w:beforeAutospacing="0" w:after="0" w:afterAutospacing="0"/>
        <w:rPr>
          <w:rFonts w:ascii="Times" w:hAnsi="Times" w:cs="Arial"/>
          <w:color w:val="000000" w:themeColor="text1"/>
        </w:rPr>
      </w:pPr>
      <w:r>
        <w:rPr>
          <w:rFonts w:ascii="Times" w:hAnsi="Times" w:cs="Arial"/>
          <w:color w:val="000000" w:themeColor="text1"/>
        </w:rPr>
        <w:t>When looking at The CPI Card Group, it’s imperative to understand the nature of the business</w:t>
      </w:r>
      <w:r w:rsidR="00DD2D87">
        <w:rPr>
          <w:rFonts w:ascii="Times" w:hAnsi="Times" w:cs="Arial"/>
          <w:color w:val="000000" w:themeColor="text1"/>
        </w:rPr>
        <w:t xml:space="preserve">, </w:t>
      </w:r>
      <w:r>
        <w:rPr>
          <w:rFonts w:ascii="Times" w:hAnsi="Times" w:cs="Arial"/>
          <w:color w:val="000000" w:themeColor="text1"/>
        </w:rPr>
        <w:t xml:space="preserve">the services provided, </w:t>
      </w:r>
      <w:r w:rsidR="008322C1">
        <w:rPr>
          <w:rFonts w:ascii="Times" w:hAnsi="Times" w:cs="Arial"/>
          <w:color w:val="000000" w:themeColor="text1"/>
        </w:rPr>
        <w:t xml:space="preserve">how consumers use their products, </w:t>
      </w:r>
      <w:r>
        <w:rPr>
          <w:rFonts w:ascii="Times" w:hAnsi="Times" w:cs="Arial"/>
          <w:color w:val="000000" w:themeColor="text1"/>
        </w:rPr>
        <w:t>and</w:t>
      </w:r>
      <w:r w:rsidR="00DA7068">
        <w:rPr>
          <w:rFonts w:ascii="Times" w:hAnsi="Times" w:cs="Arial"/>
          <w:color w:val="000000" w:themeColor="text1"/>
        </w:rPr>
        <w:t>,</w:t>
      </w:r>
      <w:r>
        <w:rPr>
          <w:rFonts w:ascii="Times" w:hAnsi="Times" w:cs="Arial"/>
          <w:color w:val="000000" w:themeColor="text1"/>
        </w:rPr>
        <w:t xml:space="preserve"> most importantly</w:t>
      </w:r>
      <w:r w:rsidR="00DA7068">
        <w:rPr>
          <w:rFonts w:ascii="Times" w:hAnsi="Times" w:cs="Arial"/>
          <w:color w:val="000000" w:themeColor="text1"/>
        </w:rPr>
        <w:t>,</w:t>
      </w:r>
      <w:r>
        <w:rPr>
          <w:rFonts w:ascii="Times" w:hAnsi="Times" w:cs="Arial"/>
          <w:color w:val="000000" w:themeColor="text1"/>
        </w:rPr>
        <w:t xml:space="preserve"> how their products and services intertwine with the market. CPI is the leading provider in payment card production</w:t>
      </w:r>
      <w:r w:rsidR="00DA7068">
        <w:rPr>
          <w:rFonts w:ascii="Times" w:hAnsi="Times" w:cs="Arial"/>
          <w:color w:val="000000" w:themeColor="text1"/>
        </w:rPr>
        <w:t>,</w:t>
      </w:r>
      <w:r>
        <w:rPr>
          <w:rFonts w:ascii="Times" w:hAnsi="Times" w:cs="Arial"/>
          <w:color w:val="000000" w:themeColor="text1"/>
        </w:rPr>
        <w:t xml:space="preserve"> offering solutions physically, digitally, and on-demand. Some solutions include EMV chip, mag stripe, RFID, dual interface, and metal personalization.</w:t>
      </w:r>
      <w:r w:rsidR="00DE073C">
        <w:rPr>
          <w:rFonts w:ascii="Times" w:hAnsi="Times" w:cs="Arial"/>
          <w:color w:val="000000" w:themeColor="text1"/>
        </w:rPr>
        <w:t xml:space="preserve"> </w:t>
      </w:r>
      <w:r w:rsidR="00336BF7">
        <w:rPr>
          <w:rFonts w:ascii="Times" w:hAnsi="Times" w:cs="Arial"/>
          <w:color w:val="000000" w:themeColor="text1"/>
        </w:rPr>
        <w:t>The company is in a very niche market segment</w:t>
      </w:r>
      <w:r w:rsidR="00DA7068">
        <w:rPr>
          <w:rFonts w:ascii="Times" w:hAnsi="Times" w:cs="Arial"/>
          <w:color w:val="000000" w:themeColor="text1"/>
        </w:rPr>
        <w:t>,</w:t>
      </w:r>
      <w:r w:rsidR="00336BF7">
        <w:rPr>
          <w:rFonts w:ascii="Times" w:hAnsi="Times" w:cs="Arial"/>
          <w:color w:val="000000" w:themeColor="text1"/>
        </w:rPr>
        <w:t xml:space="preserve"> and when we compare CPI to other market leaders like Visa, the beta value is around 0.99</w:t>
      </w:r>
      <w:r w:rsidR="00836F3A">
        <w:rPr>
          <w:rFonts w:ascii="Times" w:hAnsi="Times" w:cs="Arial"/>
          <w:color w:val="000000" w:themeColor="text1"/>
        </w:rPr>
        <w:t xml:space="preserve"> </w:t>
      </w:r>
    </w:p>
    <w:p w14:paraId="4EA8B005" w14:textId="3DDD8111" w:rsidR="00B72138" w:rsidRDefault="00B72138" w:rsidP="00B72138">
      <w:pPr>
        <w:pStyle w:val="NormalWeb"/>
        <w:spacing w:before="0" w:beforeAutospacing="0" w:after="0" w:afterAutospacing="0"/>
        <w:rPr>
          <w:rFonts w:ascii="Times" w:hAnsi="Times" w:cs="Arial"/>
          <w:color w:val="000000" w:themeColor="text1"/>
        </w:rPr>
      </w:pPr>
    </w:p>
    <w:p w14:paraId="3BF580AE" w14:textId="7377421F" w:rsidR="00836F3A" w:rsidRDefault="00B77D23" w:rsidP="00B72138">
      <w:pPr>
        <w:rPr>
          <w:rFonts w:ascii="Times" w:hAnsi="Times" w:cs="Arial"/>
          <w:color w:val="000000" w:themeColor="text1"/>
        </w:rPr>
      </w:pPr>
      <w:r>
        <w:rPr>
          <w:rFonts w:ascii="Times" w:hAnsi="Times"/>
          <w:color w:val="000000" w:themeColor="text1"/>
        </w:rPr>
        <w:t xml:space="preserve">The following results were obtained when I carried out regression analysis for </w:t>
      </w:r>
      <w:r>
        <w:rPr>
          <w:rFonts w:ascii="Times" w:hAnsi="Times" w:cs="Arial"/>
          <w:color w:val="000000" w:themeColor="text1"/>
        </w:rPr>
        <w:t xml:space="preserve">The CPI Card Group returns and </w:t>
      </w:r>
      <w:r w:rsidRPr="00B77D23">
        <w:rPr>
          <w:rFonts w:ascii="Times" w:hAnsi="Times" w:cs="Arial"/>
          <w:color w:val="000000" w:themeColor="text1"/>
        </w:rPr>
        <w:t>S&amp;P 500 returns</w:t>
      </w:r>
      <w:r>
        <w:rPr>
          <w:rFonts w:ascii="Times" w:hAnsi="Times" w:cs="Arial"/>
          <w:color w:val="000000" w:themeColor="text1"/>
        </w:rPr>
        <w:t>.</w:t>
      </w:r>
    </w:p>
    <w:tbl>
      <w:tblPr>
        <w:tblW w:w="10012" w:type="dxa"/>
        <w:tblLook w:val="04A0" w:firstRow="1" w:lastRow="0" w:firstColumn="1" w:lastColumn="0" w:noHBand="0" w:noVBand="1"/>
      </w:tblPr>
      <w:tblGrid>
        <w:gridCol w:w="1775"/>
        <w:gridCol w:w="1254"/>
        <w:gridCol w:w="1178"/>
        <w:gridCol w:w="1053"/>
        <w:gridCol w:w="1053"/>
        <w:gridCol w:w="1275"/>
        <w:gridCol w:w="1053"/>
        <w:gridCol w:w="1029"/>
        <w:gridCol w:w="1053"/>
      </w:tblGrid>
      <w:tr w:rsidR="00277388" w:rsidRPr="00277388" w14:paraId="4AE8C599" w14:textId="77777777" w:rsidTr="00277388">
        <w:trPr>
          <w:trHeight w:val="309"/>
        </w:trPr>
        <w:tc>
          <w:tcPr>
            <w:tcW w:w="1775" w:type="dxa"/>
            <w:tcBorders>
              <w:top w:val="single" w:sz="12" w:space="0" w:color="auto"/>
              <w:left w:val="single" w:sz="12" w:space="0" w:color="auto"/>
              <w:bottom w:val="nil"/>
              <w:right w:val="nil"/>
            </w:tcBorders>
            <w:shd w:val="clear" w:color="auto" w:fill="auto"/>
            <w:noWrap/>
            <w:vAlign w:val="bottom"/>
            <w:hideMark/>
          </w:tcPr>
          <w:p w14:paraId="4C0A826F"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SUMMARY OUTPUT</w:t>
            </w:r>
          </w:p>
        </w:tc>
        <w:tc>
          <w:tcPr>
            <w:tcW w:w="1102" w:type="dxa"/>
            <w:tcBorders>
              <w:top w:val="single" w:sz="12" w:space="0" w:color="auto"/>
              <w:left w:val="nil"/>
              <w:bottom w:val="nil"/>
              <w:right w:val="nil"/>
            </w:tcBorders>
            <w:shd w:val="clear" w:color="auto" w:fill="auto"/>
            <w:noWrap/>
            <w:vAlign w:val="bottom"/>
            <w:hideMark/>
          </w:tcPr>
          <w:p w14:paraId="4A3AACF2"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c>
          <w:tcPr>
            <w:tcW w:w="1178" w:type="dxa"/>
            <w:tcBorders>
              <w:top w:val="single" w:sz="12" w:space="0" w:color="auto"/>
              <w:left w:val="nil"/>
              <w:bottom w:val="nil"/>
              <w:right w:val="nil"/>
            </w:tcBorders>
            <w:shd w:val="clear" w:color="auto" w:fill="auto"/>
            <w:noWrap/>
            <w:vAlign w:val="bottom"/>
            <w:hideMark/>
          </w:tcPr>
          <w:p w14:paraId="4809AAD6"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c>
          <w:tcPr>
            <w:tcW w:w="925" w:type="dxa"/>
            <w:tcBorders>
              <w:top w:val="single" w:sz="12" w:space="0" w:color="auto"/>
              <w:left w:val="nil"/>
              <w:bottom w:val="nil"/>
              <w:right w:val="nil"/>
            </w:tcBorders>
            <w:shd w:val="clear" w:color="auto" w:fill="auto"/>
            <w:noWrap/>
            <w:vAlign w:val="bottom"/>
            <w:hideMark/>
          </w:tcPr>
          <w:p w14:paraId="35EBB54D"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c>
          <w:tcPr>
            <w:tcW w:w="925" w:type="dxa"/>
            <w:tcBorders>
              <w:top w:val="single" w:sz="12" w:space="0" w:color="auto"/>
              <w:left w:val="nil"/>
              <w:bottom w:val="nil"/>
              <w:right w:val="nil"/>
            </w:tcBorders>
            <w:shd w:val="clear" w:color="auto" w:fill="auto"/>
            <w:noWrap/>
            <w:vAlign w:val="bottom"/>
            <w:hideMark/>
          </w:tcPr>
          <w:p w14:paraId="2E97117B"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c>
          <w:tcPr>
            <w:tcW w:w="1120" w:type="dxa"/>
            <w:tcBorders>
              <w:top w:val="single" w:sz="12" w:space="0" w:color="auto"/>
              <w:left w:val="nil"/>
              <w:bottom w:val="nil"/>
              <w:right w:val="nil"/>
            </w:tcBorders>
            <w:shd w:val="clear" w:color="auto" w:fill="auto"/>
            <w:noWrap/>
            <w:vAlign w:val="bottom"/>
            <w:hideMark/>
          </w:tcPr>
          <w:p w14:paraId="74867299"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c>
          <w:tcPr>
            <w:tcW w:w="925" w:type="dxa"/>
            <w:tcBorders>
              <w:top w:val="single" w:sz="12" w:space="0" w:color="auto"/>
              <w:left w:val="nil"/>
              <w:bottom w:val="nil"/>
              <w:right w:val="nil"/>
            </w:tcBorders>
            <w:shd w:val="clear" w:color="auto" w:fill="auto"/>
            <w:noWrap/>
            <w:vAlign w:val="bottom"/>
            <w:hideMark/>
          </w:tcPr>
          <w:p w14:paraId="64E74C65"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c>
          <w:tcPr>
            <w:tcW w:w="1029" w:type="dxa"/>
            <w:tcBorders>
              <w:top w:val="single" w:sz="12" w:space="0" w:color="auto"/>
              <w:left w:val="nil"/>
              <w:bottom w:val="nil"/>
              <w:right w:val="nil"/>
            </w:tcBorders>
            <w:shd w:val="clear" w:color="auto" w:fill="auto"/>
            <w:noWrap/>
            <w:vAlign w:val="bottom"/>
            <w:hideMark/>
          </w:tcPr>
          <w:p w14:paraId="186A9F6D"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c>
          <w:tcPr>
            <w:tcW w:w="1032" w:type="dxa"/>
            <w:tcBorders>
              <w:top w:val="single" w:sz="12" w:space="0" w:color="auto"/>
              <w:left w:val="nil"/>
              <w:bottom w:val="nil"/>
              <w:right w:val="single" w:sz="12" w:space="0" w:color="auto"/>
            </w:tcBorders>
            <w:shd w:val="clear" w:color="auto" w:fill="auto"/>
            <w:noWrap/>
            <w:vAlign w:val="bottom"/>
            <w:hideMark/>
          </w:tcPr>
          <w:p w14:paraId="4D72DF2E"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r>
      <w:tr w:rsidR="00277388" w:rsidRPr="00277388" w14:paraId="380FD7BE" w14:textId="77777777" w:rsidTr="00277388">
        <w:trPr>
          <w:trHeight w:val="309"/>
        </w:trPr>
        <w:tc>
          <w:tcPr>
            <w:tcW w:w="1775" w:type="dxa"/>
            <w:tcBorders>
              <w:top w:val="nil"/>
              <w:left w:val="single" w:sz="12" w:space="0" w:color="auto"/>
              <w:bottom w:val="nil"/>
              <w:right w:val="nil"/>
            </w:tcBorders>
            <w:shd w:val="clear" w:color="auto" w:fill="auto"/>
            <w:noWrap/>
            <w:vAlign w:val="bottom"/>
            <w:hideMark/>
          </w:tcPr>
          <w:p w14:paraId="5EF148E9"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c>
          <w:tcPr>
            <w:tcW w:w="1102" w:type="dxa"/>
            <w:tcBorders>
              <w:top w:val="nil"/>
              <w:left w:val="nil"/>
              <w:bottom w:val="nil"/>
              <w:right w:val="nil"/>
            </w:tcBorders>
            <w:shd w:val="clear" w:color="auto" w:fill="auto"/>
            <w:noWrap/>
            <w:vAlign w:val="bottom"/>
            <w:hideMark/>
          </w:tcPr>
          <w:p w14:paraId="6986F3AD" w14:textId="77777777" w:rsidR="00277388" w:rsidRPr="00277388" w:rsidRDefault="00277388" w:rsidP="00277388">
            <w:pPr>
              <w:rPr>
                <w:rFonts w:ascii="Calibri" w:hAnsi="Calibri" w:cs="Calibri"/>
                <w:color w:val="000000"/>
                <w:sz w:val="22"/>
                <w:szCs w:val="22"/>
              </w:rPr>
            </w:pPr>
          </w:p>
        </w:tc>
        <w:tc>
          <w:tcPr>
            <w:tcW w:w="1178" w:type="dxa"/>
            <w:tcBorders>
              <w:top w:val="nil"/>
              <w:left w:val="nil"/>
              <w:bottom w:val="nil"/>
              <w:right w:val="nil"/>
            </w:tcBorders>
            <w:shd w:val="clear" w:color="auto" w:fill="auto"/>
            <w:noWrap/>
            <w:vAlign w:val="bottom"/>
            <w:hideMark/>
          </w:tcPr>
          <w:p w14:paraId="793F164D"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04477BBE"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4562CD90" w14:textId="77777777" w:rsidR="00277388" w:rsidRPr="00277388" w:rsidRDefault="00277388" w:rsidP="00277388">
            <w:pPr>
              <w:rPr>
                <w:sz w:val="20"/>
                <w:szCs w:val="20"/>
              </w:rPr>
            </w:pPr>
          </w:p>
        </w:tc>
        <w:tc>
          <w:tcPr>
            <w:tcW w:w="1120" w:type="dxa"/>
            <w:tcBorders>
              <w:top w:val="nil"/>
              <w:left w:val="nil"/>
              <w:bottom w:val="nil"/>
              <w:right w:val="nil"/>
            </w:tcBorders>
            <w:shd w:val="clear" w:color="auto" w:fill="auto"/>
            <w:noWrap/>
            <w:vAlign w:val="bottom"/>
            <w:hideMark/>
          </w:tcPr>
          <w:p w14:paraId="7A74E739"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71D774B5" w14:textId="77777777" w:rsidR="00277388" w:rsidRPr="00277388" w:rsidRDefault="00277388" w:rsidP="00277388">
            <w:pPr>
              <w:rPr>
                <w:sz w:val="20"/>
                <w:szCs w:val="20"/>
              </w:rPr>
            </w:pPr>
          </w:p>
        </w:tc>
        <w:tc>
          <w:tcPr>
            <w:tcW w:w="1029" w:type="dxa"/>
            <w:tcBorders>
              <w:top w:val="nil"/>
              <w:left w:val="nil"/>
              <w:bottom w:val="nil"/>
              <w:right w:val="nil"/>
            </w:tcBorders>
            <w:shd w:val="clear" w:color="auto" w:fill="auto"/>
            <w:noWrap/>
            <w:vAlign w:val="bottom"/>
            <w:hideMark/>
          </w:tcPr>
          <w:p w14:paraId="71A53F75" w14:textId="77777777" w:rsidR="00277388" w:rsidRPr="00277388" w:rsidRDefault="00277388" w:rsidP="00277388">
            <w:pPr>
              <w:rPr>
                <w:sz w:val="20"/>
                <w:szCs w:val="20"/>
              </w:rPr>
            </w:pPr>
          </w:p>
        </w:tc>
        <w:tc>
          <w:tcPr>
            <w:tcW w:w="1032" w:type="dxa"/>
            <w:tcBorders>
              <w:top w:val="nil"/>
              <w:left w:val="nil"/>
              <w:bottom w:val="nil"/>
              <w:right w:val="single" w:sz="12" w:space="0" w:color="auto"/>
            </w:tcBorders>
            <w:shd w:val="clear" w:color="auto" w:fill="auto"/>
            <w:noWrap/>
            <w:vAlign w:val="bottom"/>
            <w:hideMark/>
          </w:tcPr>
          <w:p w14:paraId="6B806782"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r>
      <w:tr w:rsidR="00277388" w:rsidRPr="00277388" w14:paraId="5A0460E0" w14:textId="77777777" w:rsidTr="00277388">
        <w:trPr>
          <w:trHeight w:val="295"/>
        </w:trPr>
        <w:tc>
          <w:tcPr>
            <w:tcW w:w="2878" w:type="dxa"/>
            <w:gridSpan w:val="2"/>
            <w:tcBorders>
              <w:top w:val="single" w:sz="8" w:space="0" w:color="auto"/>
              <w:left w:val="single" w:sz="12" w:space="0" w:color="auto"/>
              <w:bottom w:val="single" w:sz="4" w:space="0" w:color="auto"/>
              <w:right w:val="nil"/>
            </w:tcBorders>
            <w:shd w:val="clear" w:color="auto" w:fill="auto"/>
            <w:noWrap/>
            <w:vAlign w:val="bottom"/>
            <w:hideMark/>
          </w:tcPr>
          <w:p w14:paraId="52D4750E" w14:textId="77777777" w:rsidR="00277388" w:rsidRPr="00277388" w:rsidRDefault="00277388" w:rsidP="00277388">
            <w:pPr>
              <w:jc w:val="center"/>
              <w:rPr>
                <w:rFonts w:ascii="Calibri" w:hAnsi="Calibri" w:cs="Calibri"/>
                <w:i/>
                <w:iCs/>
                <w:color w:val="000000"/>
                <w:sz w:val="22"/>
                <w:szCs w:val="22"/>
              </w:rPr>
            </w:pPr>
            <w:r w:rsidRPr="00277388">
              <w:rPr>
                <w:rFonts w:ascii="Calibri" w:hAnsi="Calibri" w:cs="Calibri"/>
                <w:i/>
                <w:iCs/>
                <w:color w:val="000000"/>
                <w:sz w:val="22"/>
                <w:szCs w:val="22"/>
              </w:rPr>
              <w:t>Regression Statistics</w:t>
            </w:r>
          </w:p>
        </w:tc>
        <w:tc>
          <w:tcPr>
            <w:tcW w:w="1178" w:type="dxa"/>
            <w:tcBorders>
              <w:top w:val="nil"/>
              <w:left w:val="nil"/>
              <w:bottom w:val="nil"/>
              <w:right w:val="nil"/>
            </w:tcBorders>
            <w:shd w:val="clear" w:color="auto" w:fill="auto"/>
            <w:noWrap/>
            <w:vAlign w:val="bottom"/>
            <w:hideMark/>
          </w:tcPr>
          <w:p w14:paraId="3B9B7C8B" w14:textId="77777777" w:rsidR="00277388" w:rsidRPr="00277388" w:rsidRDefault="00277388" w:rsidP="00277388">
            <w:pPr>
              <w:jc w:val="center"/>
              <w:rPr>
                <w:rFonts w:ascii="Calibri" w:hAnsi="Calibri" w:cs="Calibri"/>
                <w:i/>
                <w:iCs/>
                <w:color w:val="000000"/>
                <w:sz w:val="22"/>
                <w:szCs w:val="22"/>
              </w:rPr>
            </w:pPr>
          </w:p>
        </w:tc>
        <w:tc>
          <w:tcPr>
            <w:tcW w:w="925" w:type="dxa"/>
            <w:tcBorders>
              <w:top w:val="nil"/>
              <w:left w:val="nil"/>
              <w:bottom w:val="nil"/>
              <w:right w:val="nil"/>
            </w:tcBorders>
            <w:shd w:val="clear" w:color="auto" w:fill="auto"/>
            <w:noWrap/>
            <w:vAlign w:val="bottom"/>
            <w:hideMark/>
          </w:tcPr>
          <w:p w14:paraId="5705ADE5"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0FED1C63" w14:textId="77777777" w:rsidR="00277388" w:rsidRPr="00277388" w:rsidRDefault="00277388" w:rsidP="00277388">
            <w:pPr>
              <w:rPr>
                <w:sz w:val="20"/>
                <w:szCs w:val="20"/>
              </w:rPr>
            </w:pPr>
          </w:p>
        </w:tc>
        <w:tc>
          <w:tcPr>
            <w:tcW w:w="1120" w:type="dxa"/>
            <w:tcBorders>
              <w:top w:val="nil"/>
              <w:left w:val="nil"/>
              <w:bottom w:val="nil"/>
              <w:right w:val="nil"/>
            </w:tcBorders>
            <w:shd w:val="clear" w:color="auto" w:fill="auto"/>
            <w:noWrap/>
            <w:vAlign w:val="bottom"/>
            <w:hideMark/>
          </w:tcPr>
          <w:p w14:paraId="1666AE8D"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7C430D9E" w14:textId="77777777" w:rsidR="00277388" w:rsidRPr="00277388" w:rsidRDefault="00277388" w:rsidP="00277388">
            <w:pPr>
              <w:rPr>
                <w:sz w:val="20"/>
                <w:szCs w:val="20"/>
              </w:rPr>
            </w:pPr>
          </w:p>
        </w:tc>
        <w:tc>
          <w:tcPr>
            <w:tcW w:w="1029" w:type="dxa"/>
            <w:tcBorders>
              <w:top w:val="nil"/>
              <w:left w:val="nil"/>
              <w:bottom w:val="nil"/>
              <w:right w:val="nil"/>
            </w:tcBorders>
            <w:shd w:val="clear" w:color="auto" w:fill="auto"/>
            <w:noWrap/>
            <w:vAlign w:val="bottom"/>
            <w:hideMark/>
          </w:tcPr>
          <w:p w14:paraId="336E61A8" w14:textId="77777777" w:rsidR="00277388" w:rsidRPr="00277388" w:rsidRDefault="00277388" w:rsidP="00277388">
            <w:pPr>
              <w:rPr>
                <w:sz w:val="20"/>
                <w:szCs w:val="20"/>
              </w:rPr>
            </w:pPr>
          </w:p>
        </w:tc>
        <w:tc>
          <w:tcPr>
            <w:tcW w:w="1032" w:type="dxa"/>
            <w:tcBorders>
              <w:top w:val="nil"/>
              <w:left w:val="nil"/>
              <w:bottom w:val="nil"/>
              <w:right w:val="single" w:sz="12" w:space="0" w:color="auto"/>
            </w:tcBorders>
            <w:shd w:val="clear" w:color="auto" w:fill="auto"/>
            <w:noWrap/>
            <w:vAlign w:val="bottom"/>
            <w:hideMark/>
          </w:tcPr>
          <w:p w14:paraId="2CA53C3B"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r>
      <w:tr w:rsidR="00277388" w:rsidRPr="00277388" w14:paraId="0AAF8A70" w14:textId="77777777" w:rsidTr="00277388">
        <w:trPr>
          <w:trHeight w:val="295"/>
        </w:trPr>
        <w:tc>
          <w:tcPr>
            <w:tcW w:w="1775" w:type="dxa"/>
            <w:tcBorders>
              <w:top w:val="nil"/>
              <w:left w:val="single" w:sz="12" w:space="0" w:color="auto"/>
              <w:bottom w:val="nil"/>
              <w:right w:val="nil"/>
            </w:tcBorders>
            <w:shd w:val="clear" w:color="auto" w:fill="auto"/>
            <w:noWrap/>
            <w:vAlign w:val="bottom"/>
            <w:hideMark/>
          </w:tcPr>
          <w:p w14:paraId="7505491D"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Multiple R</w:t>
            </w:r>
          </w:p>
        </w:tc>
        <w:tc>
          <w:tcPr>
            <w:tcW w:w="1102" w:type="dxa"/>
            <w:tcBorders>
              <w:top w:val="nil"/>
              <w:left w:val="nil"/>
              <w:bottom w:val="nil"/>
              <w:right w:val="nil"/>
            </w:tcBorders>
            <w:shd w:val="clear" w:color="auto" w:fill="auto"/>
            <w:noWrap/>
            <w:vAlign w:val="bottom"/>
            <w:hideMark/>
          </w:tcPr>
          <w:p w14:paraId="66D2D245"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0.170663</w:t>
            </w:r>
          </w:p>
        </w:tc>
        <w:tc>
          <w:tcPr>
            <w:tcW w:w="1178" w:type="dxa"/>
            <w:tcBorders>
              <w:top w:val="nil"/>
              <w:left w:val="nil"/>
              <w:bottom w:val="nil"/>
              <w:right w:val="nil"/>
            </w:tcBorders>
            <w:shd w:val="clear" w:color="auto" w:fill="auto"/>
            <w:noWrap/>
            <w:vAlign w:val="bottom"/>
            <w:hideMark/>
          </w:tcPr>
          <w:p w14:paraId="40D9A145" w14:textId="77777777" w:rsidR="00277388" w:rsidRPr="00277388" w:rsidRDefault="00277388" w:rsidP="00277388">
            <w:pPr>
              <w:jc w:val="right"/>
              <w:rPr>
                <w:rFonts w:ascii="Calibri" w:hAnsi="Calibri" w:cs="Calibri"/>
                <w:color w:val="000000"/>
                <w:sz w:val="22"/>
                <w:szCs w:val="22"/>
              </w:rPr>
            </w:pPr>
          </w:p>
        </w:tc>
        <w:tc>
          <w:tcPr>
            <w:tcW w:w="925" w:type="dxa"/>
            <w:tcBorders>
              <w:top w:val="nil"/>
              <w:left w:val="nil"/>
              <w:bottom w:val="nil"/>
              <w:right w:val="nil"/>
            </w:tcBorders>
            <w:shd w:val="clear" w:color="auto" w:fill="auto"/>
            <w:noWrap/>
            <w:vAlign w:val="bottom"/>
            <w:hideMark/>
          </w:tcPr>
          <w:p w14:paraId="780CA5BC"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183F1D0D" w14:textId="77777777" w:rsidR="00277388" w:rsidRPr="00277388" w:rsidRDefault="00277388" w:rsidP="00277388">
            <w:pPr>
              <w:rPr>
                <w:sz w:val="20"/>
                <w:szCs w:val="20"/>
              </w:rPr>
            </w:pPr>
          </w:p>
        </w:tc>
        <w:tc>
          <w:tcPr>
            <w:tcW w:w="1120" w:type="dxa"/>
            <w:tcBorders>
              <w:top w:val="nil"/>
              <w:left w:val="nil"/>
              <w:bottom w:val="nil"/>
              <w:right w:val="nil"/>
            </w:tcBorders>
            <w:shd w:val="clear" w:color="auto" w:fill="auto"/>
            <w:noWrap/>
            <w:vAlign w:val="bottom"/>
            <w:hideMark/>
          </w:tcPr>
          <w:p w14:paraId="484A4A06"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65069AE6" w14:textId="77777777" w:rsidR="00277388" w:rsidRPr="00277388" w:rsidRDefault="00277388" w:rsidP="00277388">
            <w:pPr>
              <w:rPr>
                <w:sz w:val="20"/>
                <w:szCs w:val="20"/>
              </w:rPr>
            </w:pPr>
          </w:p>
        </w:tc>
        <w:tc>
          <w:tcPr>
            <w:tcW w:w="1029" w:type="dxa"/>
            <w:tcBorders>
              <w:top w:val="nil"/>
              <w:left w:val="nil"/>
              <w:bottom w:val="nil"/>
              <w:right w:val="nil"/>
            </w:tcBorders>
            <w:shd w:val="clear" w:color="auto" w:fill="auto"/>
            <w:noWrap/>
            <w:vAlign w:val="bottom"/>
            <w:hideMark/>
          </w:tcPr>
          <w:p w14:paraId="497157C6" w14:textId="77777777" w:rsidR="00277388" w:rsidRPr="00277388" w:rsidRDefault="00277388" w:rsidP="00277388">
            <w:pPr>
              <w:rPr>
                <w:sz w:val="20"/>
                <w:szCs w:val="20"/>
              </w:rPr>
            </w:pPr>
          </w:p>
        </w:tc>
        <w:tc>
          <w:tcPr>
            <w:tcW w:w="1032" w:type="dxa"/>
            <w:tcBorders>
              <w:top w:val="nil"/>
              <w:left w:val="nil"/>
              <w:bottom w:val="nil"/>
              <w:right w:val="single" w:sz="12" w:space="0" w:color="auto"/>
            </w:tcBorders>
            <w:shd w:val="clear" w:color="auto" w:fill="auto"/>
            <w:noWrap/>
            <w:vAlign w:val="bottom"/>
            <w:hideMark/>
          </w:tcPr>
          <w:p w14:paraId="1C412830"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r>
      <w:tr w:rsidR="00277388" w:rsidRPr="00277388" w14:paraId="0C3C6170" w14:textId="77777777" w:rsidTr="00277388">
        <w:trPr>
          <w:trHeight w:val="295"/>
        </w:trPr>
        <w:tc>
          <w:tcPr>
            <w:tcW w:w="1775" w:type="dxa"/>
            <w:tcBorders>
              <w:top w:val="nil"/>
              <w:left w:val="single" w:sz="12" w:space="0" w:color="auto"/>
              <w:bottom w:val="nil"/>
              <w:right w:val="nil"/>
            </w:tcBorders>
            <w:shd w:val="clear" w:color="auto" w:fill="auto"/>
            <w:noWrap/>
            <w:vAlign w:val="bottom"/>
            <w:hideMark/>
          </w:tcPr>
          <w:p w14:paraId="0B5EABBB"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R Square</w:t>
            </w:r>
          </w:p>
        </w:tc>
        <w:tc>
          <w:tcPr>
            <w:tcW w:w="1102" w:type="dxa"/>
            <w:tcBorders>
              <w:top w:val="nil"/>
              <w:left w:val="nil"/>
              <w:bottom w:val="nil"/>
              <w:right w:val="nil"/>
            </w:tcBorders>
            <w:shd w:val="clear" w:color="auto" w:fill="auto"/>
            <w:noWrap/>
            <w:vAlign w:val="bottom"/>
            <w:hideMark/>
          </w:tcPr>
          <w:p w14:paraId="49EECB85"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0.029126</w:t>
            </w:r>
          </w:p>
        </w:tc>
        <w:tc>
          <w:tcPr>
            <w:tcW w:w="1178" w:type="dxa"/>
            <w:tcBorders>
              <w:top w:val="nil"/>
              <w:left w:val="nil"/>
              <w:bottom w:val="nil"/>
              <w:right w:val="nil"/>
            </w:tcBorders>
            <w:shd w:val="clear" w:color="auto" w:fill="auto"/>
            <w:noWrap/>
            <w:vAlign w:val="bottom"/>
            <w:hideMark/>
          </w:tcPr>
          <w:p w14:paraId="69029C0F" w14:textId="77777777" w:rsidR="00277388" w:rsidRPr="00277388" w:rsidRDefault="00277388" w:rsidP="00277388">
            <w:pPr>
              <w:jc w:val="right"/>
              <w:rPr>
                <w:rFonts w:ascii="Calibri" w:hAnsi="Calibri" w:cs="Calibri"/>
                <w:color w:val="000000"/>
                <w:sz w:val="22"/>
                <w:szCs w:val="22"/>
              </w:rPr>
            </w:pPr>
          </w:p>
        </w:tc>
        <w:tc>
          <w:tcPr>
            <w:tcW w:w="925" w:type="dxa"/>
            <w:tcBorders>
              <w:top w:val="nil"/>
              <w:left w:val="nil"/>
              <w:bottom w:val="nil"/>
              <w:right w:val="nil"/>
            </w:tcBorders>
            <w:shd w:val="clear" w:color="auto" w:fill="auto"/>
            <w:noWrap/>
            <w:vAlign w:val="bottom"/>
            <w:hideMark/>
          </w:tcPr>
          <w:p w14:paraId="2429D720"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742E9AC6" w14:textId="77777777" w:rsidR="00277388" w:rsidRPr="00277388" w:rsidRDefault="00277388" w:rsidP="00277388">
            <w:pPr>
              <w:rPr>
                <w:sz w:val="20"/>
                <w:szCs w:val="20"/>
              </w:rPr>
            </w:pPr>
          </w:p>
        </w:tc>
        <w:tc>
          <w:tcPr>
            <w:tcW w:w="1120" w:type="dxa"/>
            <w:tcBorders>
              <w:top w:val="nil"/>
              <w:left w:val="nil"/>
              <w:bottom w:val="nil"/>
              <w:right w:val="nil"/>
            </w:tcBorders>
            <w:shd w:val="clear" w:color="auto" w:fill="auto"/>
            <w:noWrap/>
            <w:vAlign w:val="bottom"/>
            <w:hideMark/>
          </w:tcPr>
          <w:p w14:paraId="3AF487F4"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52107661" w14:textId="77777777" w:rsidR="00277388" w:rsidRPr="00277388" w:rsidRDefault="00277388" w:rsidP="00277388">
            <w:pPr>
              <w:rPr>
                <w:sz w:val="20"/>
                <w:szCs w:val="20"/>
              </w:rPr>
            </w:pPr>
          </w:p>
        </w:tc>
        <w:tc>
          <w:tcPr>
            <w:tcW w:w="1029" w:type="dxa"/>
            <w:tcBorders>
              <w:top w:val="nil"/>
              <w:left w:val="nil"/>
              <w:bottom w:val="nil"/>
              <w:right w:val="nil"/>
            </w:tcBorders>
            <w:shd w:val="clear" w:color="auto" w:fill="auto"/>
            <w:noWrap/>
            <w:vAlign w:val="bottom"/>
            <w:hideMark/>
          </w:tcPr>
          <w:p w14:paraId="5C9A3FCD" w14:textId="77777777" w:rsidR="00277388" w:rsidRPr="00277388" w:rsidRDefault="00277388" w:rsidP="00277388">
            <w:pPr>
              <w:rPr>
                <w:sz w:val="20"/>
                <w:szCs w:val="20"/>
              </w:rPr>
            </w:pPr>
          </w:p>
        </w:tc>
        <w:tc>
          <w:tcPr>
            <w:tcW w:w="1032" w:type="dxa"/>
            <w:tcBorders>
              <w:top w:val="nil"/>
              <w:left w:val="nil"/>
              <w:bottom w:val="nil"/>
              <w:right w:val="single" w:sz="12" w:space="0" w:color="auto"/>
            </w:tcBorders>
            <w:shd w:val="clear" w:color="auto" w:fill="auto"/>
            <w:noWrap/>
            <w:vAlign w:val="bottom"/>
            <w:hideMark/>
          </w:tcPr>
          <w:p w14:paraId="248E9023"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r>
      <w:tr w:rsidR="00277388" w:rsidRPr="00277388" w14:paraId="42EAEF7F" w14:textId="77777777" w:rsidTr="00277388">
        <w:trPr>
          <w:trHeight w:val="295"/>
        </w:trPr>
        <w:tc>
          <w:tcPr>
            <w:tcW w:w="1775" w:type="dxa"/>
            <w:tcBorders>
              <w:top w:val="nil"/>
              <w:left w:val="single" w:sz="12" w:space="0" w:color="auto"/>
              <w:bottom w:val="nil"/>
              <w:right w:val="nil"/>
            </w:tcBorders>
            <w:shd w:val="clear" w:color="auto" w:fill="auto"/>
            <w:noWrap/>
            <w:vAlign w:val="bottom"/>
            <w:hideMark/>
          </w:tcPr>
          <w:p w14:paraId="0372CD8C"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Adjusted R Square</w:t>
            </w:r>
          </w:p>
        </w:tc>
        <w:tc>
          <w:tcPr>
            <w:tcW w:w="1102" w:type="dxa"/>
            <w:tcBorders>
              <w:top w:val="nil"/>
              <w:left w:val="nil"/>
              <w:bottom w:val="nil"/>
              <w:right w:val="nil"/>
            </w:tcBorders>
            <w:shd w:val="clear" w:color="auto" w:fill="auto"/>
            <w:noWrap/>
            <w:vAlign w:val="bottom"/>
            <w:hideMark/>
          </w:tcPr>
          <w:p w14:paraId="66442EC0"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0.007061</w:t>
            </w:r>
          </w:p>
        </w:tc>
        <w:tc>
          <w:tcPr>
            <w:tcW w:w="1178" w:type="dxa"/>
            <w:tcBorders>
              <w:top w:val="nil"/>
              <w:left w:val="nil"/>
              <w:bottom w:val="nil"/>
              <w:right w:val="nil"/>
            </w:tcBorders>
            <w:shd w:val="clear" w:color="auto" w:fill="auto"/>
            <w:noWrap/>
            <w:vAlign w:val="bottom"/>
            <w:hideMark/>
          </w:tcPr>
          <w:p w14:paraId="60C2731C" w14:textId="77777777" w:rsidR="00277388" w:rsidRPr="00277388" w:rsidRDefault="00277388" w:rsidP="00277388">
            <w:pPr>
              <w:jc w:val="right"/>
              <w:rPr>
                <w:rFonts w:ascii="Calibri" w:hAnsi="Calibri" w:cs="Calibri"/>
                <w:color w:val="000000"/>
                <w:sz w:val="22"/>
                <w:szCs w:val="22"/>
              </w:rPr>
            </w:pPr>
          </w:p>
        </w:tc>
        <w:tc>
          <w:tcPr>
            <w:tcW w:w="925" w:type="dxa"/>
            <w:tcBorders>
              <w:top w:val="nil"/>
              <w:left w:val="nil"/>
              <w:bottom w:val="nil"/>
              <w:right w:val="nil"/>
            </w:tcBorders>
            <w:shd w:val="clear" w:color="auto" w:fill="auto"/>
            <w:noWrap/>
            <w:vAlign w:val="bottom"/>
            <w:hideMark/>
          </w:tcPr>
          <w:p w14:paraId="1EC6E093"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4EA2345A" w14:textId="77777777" w:rsidR="00277388" w:rsidRPr="00277388" w:rsidRDefault="00277388" w:rsidP="00277388">
            <w:pPr>
              <w:rPr>
                <w:sz w:val="20"/>
                <w:szCs w:val="20"/>
              </w:rPr>
            </w:pPr>
          </w:p>
        </w:tc>
        <w:tc>
          <w:tcPr>
            <w:tcW w:w="1120" w:type="dxa"/>
            <w:tcBorders>
              <w:top w:val="nil"/>
              <w:left w:val="nil"/>
              <w:bottom w:val="nil"/>
              <w:right w:val="nil"/>
            </w:tcBorders>
            <w:shd w:val="clear" w:color="auto" w:fill="auto"/>
            <w:noWrap/>
            <w:vAlign w:val="bottom"/>
            <w:hideMark/>
          </w:tcPr>
          <w:p w14:paraId="3FBF4F71"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2957675C" w14:textId="77777777" w:rsidR="00277388" w:rsidRPr="00277388" w:rsidRDefault="00277388" w:rsidP="00277388">
            <w:pPr>
              <w:rPr>
                <w:sz w:val="20"/>
                <w:szCs w:val="20"/>
              </w:rPr>
            </w:pPr>
          </w:p>
        </w:tc>
        <w:tc>
          <w:tcPr>
            <w:tcW w:w="1029" w:type="dxa"/>
            <w:tcBorders>
              <w:top w:val="nil"/>
              <w:left w:val="nil"/>
              <w:bottom w:val="nil"/>
              <w:right w:val="nil"/>
            </w:tcBorders>
            <w:shd w:val="clear" w:color="auto" w:fill="auto"/>
            <w:noWrap/>
            <w:vAlign w:val="bottom"/>
            <w:hideMark/>
          </w:tcPr>
          <w:p w14:paraId="19250EF0" w14:textId="77777777" w:rsidR="00277388" w:rsidRPr="00277388" w:rsidRDefault="00277388" w:rsidP="00277388">
            <w:pPr>
              <w:rPr>
                <w:sz w:val="20"/>
                <w:szCs w:val="20"/>
              </w:rPr>
            </w:pPr>
          </w:p>
        </w:tc>
        <w:tc>
          <w:tcPr>
            <w:tcW w:w="1032" w:type="dxa"/>
            <w:tcBorders>
              <w:top w:val="nil"/>
              <w:left w:val="nil"/>
              <w:bottom w:val="nil"/>
              <w:right w:val="single" w:sz="12" w:space="0" w:color="auto"/>
            </w:tcBorders>
            <w:shd w:val="clear" w:color="auto" w:fill="auto"/>
            <w:noWrap/>
            <w:vAlign w:val="bottom"/>
            <w:hideMark/>
          </w:tcPr>
          <w:p w14:paraId="3DBAD0D9"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r>
      <w:tr w:rsidR="00277388" w:rsidRPr="00277388" w14:paraId="23F8E67A" w14:textId="77777777" w:rsidTr="00277388">
        <w:trPr>
          <w:trHeight w:val="295"/>
        </w:trPr>
        <w:tc>
          <w:tcPr>
            <w:tcW w:w="1775" w:type="dxa"/>
            <w:tcBorders>
              <w:top w:val="nil"/>
              <w:left w:val="single" w:sz="12" w:space="0" w:color="auto"/>
              <w:bottom w:val="nil"/>
              <w:right w:val="nil"/>
            </w:tcBorders>
            <w:shd w:val="clear" w:color="auto" w:fill="auto"/>
            <w:noWrap/>
            <w:vAlign w:val="bottom"/>
            <w:hideMark/>
          </w:tcPr>
          <w:p w14:paraId="49F2ACBC"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Standard Error</w:t>
            </w:r>
          </w:p>
        </w:tc>
        <w:tc>
          <w:tcPr>
            <w:tcW w:w="1102" w:type="dxa"/>
            <w:tcBorders>
              <w:top w:val="nil"/>
              <w:left w:val="nil"/>
              <w:bottom w:val="nil"/>
              <w:right w:val="nil"/>
            </w:tcBorders>
            <w:shd w:val="clear" w:color="auto" w:fill="auto"/>
            <w:noWrap/>
            <w:vAlign w:val="bottom"/>
            <w:hideMark/>
          </w:tcPr>
          <w:p w14:paraId="7DD97AB7"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0.224369</w:t>
            </w:r>
          </w:p>
        </w:tc>
        <w:tc>
          <w:tcPr>
            <w:tcW w:w="1178" w:type="dxa"/>
            <w:tcBorders>
              <w:top w:val="nil"/>
              <w:left w:val="nil"/>
              <w:bottom w:val="nil"/>
              <w:right w:val="nil"/>
            </w:tcBorders>
            <w:shd w:val="clear" w:color="auto" w:fill="auto"/>
            <w:noWrap/>
            <w:vAlign w:val="bottom"/>
            <w:hideMark/>
          </w:tcPr>
          <w:p w14:paraId="1B45B731" w14:textId="77777777" w:rsidR="00277388" w:rsidRPr="00277388" w:rsidRDefault="00277388" w:rsidP="00277388">
            <w:pPr>
              <w:jc w:val="right"/>
              <w:rPr>
                <w:rFonts w:ascii="Calibri" w:hAnsi="Calibri" w:cs="Calibri"/>
                <w:color w:val="000000"/>
                <w:sz w:val="22"/>
                <w:szCs w:val="22"/>
              </w:rPr>
            </w:pPr>
          </w:p>
        </w:tc>
        <w:tc>
          <w:tcPr>
            <w:tcW w:w="925" w:type="dxa"/>
            <w:tcBorders>
              <w:top w:val="nil"/>
              <w:left w:val="nil"/>
              <w:bottom w:val="nil"/>
              <w:right w:val="nil"/>
            </w:tcBorders>
            <w:shd w:val="clear" w:color="auto" w:fill="auto"/>
            <w:noWrap/>
            <w:vAlign w:val="bottom"/>
            <w:hideMark/>
          </w:tcPr>
          <w:p w14:paraId="5C919E41"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5970FA14" w14:textId="77777777" w:rsidR="00277388" w:rsidRPr="00277388" w:rsidRDefault="00277388" w:rsidP="00277388">
            <w:pPr>
              <w:rPr>
                <w:sz w:val="20"/>
                <w:szCs w:val="20"/>
              </w:rPr>
            </w:pPr>
          </w:p>
        </w:tc>
        <w:tc>
          <w:tcPr>
            <w:tcW w:w="1120" w:type="dxa"/>
            <w:tcBorders>
              <w:top w:val="nil"/>
              <w:left w:val="nil"/>
              <w:bottom w:val="nil"/>
              <w:right w:val="nil"/>
            </w:tcBorders>
            <w:shd w:val="clear" w:color="auto" w:fill="auto"/>
            <w:noWrap/>
            <w:vAlign w:val="bottom"/>
            <w:hideMark/>
          </w:tcPr>
          <w:p w14:paraId="5E36C2A1"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75D593DF" w14:textId="77777777" w:rsidR="00277388" w:rsidRPr="00277388" w:rsidRDefault="00277388" w:rsidP="00277388">
            <w:pPr>
              <w:rPr>
                <w:sz w:val="20"/>
                <w:szCs w:val="20"/>
              </w:rPr>
            </w:pPr>
          </w:p>
        </w:tc>
        <w:tc>
          <w:tcPr>
            <w:tcW w:w="1029" w:type="dxa"/>
            <w:tcBorders>
              <w:top w:val="nil"/>
              <w:left w:val="nil"/>
              <w:bottom w:val="nil"/>
              <w:right w:val="nil"/>
            </w:tcBorders>
            <w:shd w:val="clear" w:color="auto" w:fill="auto"/>
            <w:noWrap/>
            <w:vAlign w:val="bottom"/>
            <w:hideMark/>
          </w:tcPr>
          <w:p w14:paraId="1D96B5BE" w14:textId="77777777" w:rsidR="00277388" w:rsidRPr="00277388" w:rsidRDefault="00277388" w:rsidP="00277388">
            <w:pPr>
              <w:rPr>
                <w:sz w:val="20"/>
                <w:szCs w:val="20"/>
              </w:rPr>
            </w:pPr>
          </w:p>
        </w:tc>
        <w:tc>
          <w:tcPr>
            <w:tcW w:w="1032" w:type="dxa"/>
            <w:tcBorders>
              <w:top w:val="nil"/>
              <w:left w:val="nil"/>
              <w:bottom w:val="nil"/>
              <w:right w:val="single" w:sz="12" w:space="0" w:color="auto"/>
            </w:tcBorders>
            <w:shd w:val="clear" w:color="auto" w:fill="auto"/>
            <w:noWrap/>
            <w:vAlign w:val="bottom"/>
            <w:hideMark/>
          </w:tcPr>
          <w:p w14:paraId="39C70ADF"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r>
      <w:tr w:rsidR="00277388" w:rsidRPr="00277388" w14:paraId="1516B109" w14:textId="77777777" w:rsidTr="00277388">
        <w:trPr>
          <w:trHeight w:val="309"/>
        </w:trPr>
        <w:tc>
          <w:tcPr>
            <w:tcW w:w="1775" w:type="dxa"/>
            <w:tcBorders>
              <w:top w:val="nil"/>
              <w:left w:val="single" w:sz="12" w:space="0" w:color="auto"/>
              <w:bottom w:val="single" w:sz="8" w:space="0" w:color="auto"/>
              <w:right w:val="nil"/>
            </w:tcBorders>
            <w:shd w:val="clear" w:color="auto" w:fill="auto"/>
            <w:noWrap/>
            <w:vAlign w:val="bottom"/>
            <w:hideMark/>
          </w:tcPr>
          <w:p w14:paraId="1EAEAB84"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Observations</w:t>
            </w:r>
          </w:p>
        </w:tc>
        <w:tc>
          <w:tcPr>
            <w:tcW w:w="1102" w:type="dxa"/>
            <w:tcBorders>
              <w:top w:val="nil"/>
              <w:left w:val="nil"/>
              <w:bottom w:val="single" w:sz="8" w:space="0" w:color="auto"/>
              <w:right w:val="nil"/>
            </w:tcBorders>
            <w:shd w:val="clear" w:color="auto" w:fill="auto"/>
            <w:noWrap/>
            <w:vAlign w:val="bottom"/>
            <w:hideMark/>
          </w:tcPr>
          <w:p w14:paraId="2DF6AE96"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46</w:t>
            </w:r>
          </w:p>
        </w:tc>
        <w:tc>
          <w:tcPr>
            <w:tcW w:w="1178" w:type="dxa"/>
            <w:tcBorders>
              <w:top w:val="nil"/>
              <w:left w:val="nil"/>
              <w:bottom w:val="nil"/>
              <w:right w:val="nil"/>
            </w:tcBorders>
            <w:shd w:val="clear" w:color="auto" w:fill="auto"/>
            <w:noWrap/>
            <w:vAlign w:val="bottom"/>
            <w:hideMark/>
          </w:tcPr>
          <w:p w14:paraId="6B947CD7" w14:textId="77777777" w:rsidR="00277388" w:rsidRPr="00277388" w:rsidRDefault="00277388" w:rsidP="00277388">
            <w:pPr>
              <w:jc w:val="right"/>
              <w:rPr>
                <w:rFonts w:ascii="Calibri" w:hAnsi="Calibri" w:cs="Calibri"/>
                <w:color w:val="000000"/>
                <w:sz w:val="22"/>
                <w:szCs w:val="22"/>
              </w:rPr>
            </w:pPr>
          </w:p>
        </w:tc>
        <w:tc>
          <w:tcPr>
            <w:tcW w:w="925" w:type="dxa"/>
            <w:tcBorders>
              <w:top w:val="nil"/>
              <w:left w:val="nil"/>
              <w:bottom w:val="nil"/>
              <w:right w:val="nil"/>
            </w:tcBorders>
            <w:shd w:val="clear" w:color="auto" w:fill="auto"/>
            <w:noWrap/>
            <w:vAlign w:val="bottom"/>
            <w:hideMark/>
          </w:tcPr>
          <w:p w14:paraId="3A8647D4"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4C7E7671" w14:textId="77777777" w:rsidR="00277388" w:rsidRPr="00277388" w:rsidRDefault="00277388" w:rsidP="00277388">
            <w:pPr>
              <w:rPr>
                <w:sz w:val="20"/>
                <w:szCs w:val="20"/>
              </w:rPr>
            </w:pPr>
          </w:p>
        </w:tc>
        <w:tc>
          <w:tcPr>
            <w:tcW w:w="1120" w:type="dxa"/>
            <w:tcBorders>
              <w:top w:val="nil"/>
              <w:left w:val="nil"/>
              <w:bottom w:val="nil"/>
              <w:right w:val="nil"/>
            </w:tcBorders>
            <w:shd w:val="clear" w:color="auto" w:fill="auto"/>
            <w:noWrap/>
            <w:vAlign w:val="bottom"/>
            <w:hideMark/>
          </w:tcPr>
          <w:p w14:paraId="2A92B281"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58D6D674" w14:textId="77777777" w:rsidR="00277388" w:rsidRPr="00277388" w:rsidRDefault="00277388" w:rsidP="00277388">
            <w:pPr>
              <w:rPr>
                <w:sz w:val="20"/>
                <w:szCs w:val="20"/>
              </w:rPr>
            </w:pPr>
          </w:p>
        </w:tc>
        <w:tc>
          <w:tcPr>
            <w:tcW w:w="1029" w:type="dxa"/>
            <w:tcBorders>
              <w:top w:val="nil"/>
              <w:left w:val="nil"/>
              <w:bottom w:val="nil"/>
              <w:right w:val="nil"/>
            </w:tcBorders>
            <w:shd w:val="clear" w:color="auto" w:fill="auto"/>
            <w:noWrap/>
            <w:vAlign w:val="bottom"/>
            <w:hideMark/>
          </w:tcPr>
          <w:p w14:paraId="44EE06F1" w14:textId="77777777" w:rsidR="00277388" w:rsidRPr="00277388" w:rsidRDefault="00277388" w:rsidP="00277388">
            <w:pPr>
              <w:rPr>
                <w:sz w:val="20"/>
                <w:szCs w:val="20"/>
              </w:rPr>
            </w:pPr>
          </w:p>
        </w:tc>
        <w:tc>
          <w:tcPr>
            <w:tcW w:w="1032" w:type="dxa"/>
            <w:tcBorders>
              <w:top w:val="nil"/>
              <w:left w:val="nil"/>
              <w:bottom w:val="nil"/>
              <w:right w:val="single" w:sz="12" w:space="0" w:color="auto"/>
            </w:tcBorders>
            <w:shd w:val="clear" w:color="auto" w:fill="auto"/>
            <w:noWrap/>
            <w:vAlign w:val="bottom"/>
            <w:hideMark/>
          </w:tcPr>
          <w:p w14:paraId="7A8D2D7B"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r>
      <w:tr w:rsidR="00277388" w:rsidRPr="00277388" w14:paraId="2A0A4E19" w14:textId="77777777" w:rsidTr="00277388">
        <w:trPr>
          <w:trHeight w:val="295"/>
        </w:trPr>
        <w:tc>
          <w:tcPr>
            <w:tcW w:w="1775" w:type="dxa"/>
            <w:tcBorders>
              <w:top w:val="nil"/>
              <w:left w:val="single" w:sz="12" w:space="0" w:color="auto"/>
              <w:bottom w:val="nil"/>
              <w:right w:val="nil"/>
            </w:tcBorders>
            <w:shd w:val="clear" w:color="auto" w:fill="auto"/>
            <w:noWrap/>
            <w:vAlign w:val="bottom"/>
            <w:hideMark/>
          </w:tcPr>
          <w:p w14:paraId="229268BC"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c>
          <w:tcPr>
            <w:tcW w:w="1102" w:type="dxa"/>
            <w:tcBorders>
              <w:top w:val="nil"/>
              <w:left w:val="nil"/>
              <w:bottom w:val="nil"/>
              <w:right w:val="nil"/>
            </w:tcBorders>
            <w:shd w:val="clear" w:color="auto" w:fill="auto"/>
            <w:noWrap/>
            <w:vAlign w:val="bottom"/>
            <w:hideMark/>
          </w:tcPr>
          <w:p w14:paraId="65C8AC31" w14:textId="77777777" w:rsidR="00277388" w:rsidRPr="00277388" w:rsidRDefault="00277388" w:rsidP="00277388">
            <w:pPr>
              <w:rPr>
                <w:rFonts w:ascii="Calibri" w:hAnsi="Calibri" w:cs="Calibri"/>
                <w:color w:val="000000"/>
                <w:sz w:val="22"/>
                <w:szCs w:val="22"/>
              </w:rPr>
            </w:pPr>
          </w:p>
        </w:tc>
        <w:tc>
          <w:tcPr>
            <w:tcW w:w="1178" w:type="dxa"/>
            <w:tcBorders>
              <w:top w:val="nil"/>
              <w:left w:val="nil"/>
              <w:bottom w:val="nil"/>
              <w:right w:val="nil"/>
            </w:tcBorders>
            <w:shd w:val="clear" w:color="auto" w:fill="auto"/>
            <w:noWrap/>
            <w:vAlign w:val="bottom"/>
            <w:hideMark/>
          </w:tcPr>
          <w:p w14:paraId="5E82C0F8"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5931DCE2"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68F3AE6E" w14:textId="77777777" w:rsidR="00277388" w:rsidRPr="00277388" w:rsidRDefault="00277388" w:rsidP="00277388">
            <w:pPr>
              <w:rPr>
                <w:sz w:val="20"/>
                <w:szCs w:val="20"/>
              </w:rPr>
            </w:pPr>
          </w:p>
        </w:tc>
        <w:tc>
          <w:tcPr>
            <w:tcW w:w="1120" w:type="dxa"/>
            <w:tcBorders>
              <w:top w:val="nil"/>
              <w:left w:val="nil"/>
              <w:bottom w:val="nil"/>
              <w:right w:val="nil"/>
            </w:tcBorders>
            <w:shd w:val="clear" w:color="auto" w:fill="auto"/>
            <w:noWrap/>
            <w:vAlign w:val="bottom"/>
            <w:hideMark/>
          </w:tcPr>
          <w:p w14:paraId="6777941D"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717A1AC9" w14:textId="77777777" w:rsidR="00277388" w:rsidRPr="00277388" w:rsidRDefault="00277388" w:rsidP="00277388">
            <w:pPr>
              <w:rPr>
                <w:sz w:val="20"/>
                <w:szCs w:val="20"/>
              </w:rPr>
            </w:pPr>
          </w:p>
        </w:tc>
        <w:tc>
          <w:tcPr>
            <w:tcW w:w="1029" w:type="dxa"/>
            <w:tcBorders>
              <w:top w:val="nil"/>
              <w:left w:val="nil"/>
              <w:bottom w:val="nil"/>
              <w:right w:val="nil"/>
            </w:tcBorders>
            <w:shd w:val="clear" w:color="auto" w:fill="auto"/>
            <w:noWrap/>
            <w:vAlign w:val="bottom"/>
            <w:hideMark/>
          </w:tcPr>
          <w:p w14:paraId="746293B1" w14:textId="77777777" w:rsidR="00277388" w:rsidRPr="00277388" w:rsidRDefault="00277388" w:rsidP="00277388">
            <w:pPr>
              <w:rPr>
                <w:sz w:val="20"/>
                <w:szCs w:val="20"/>
              </w:rPr>
            </w:pPr>
          </w:p>
        </w:tc>
        <w:tc>
          <w:tcPr>
            <w:tcW w:w="1032" w:type="dxa"/>
            <w:tcBorders>
              <w:top w:val="nil"/>
              <w:left w:val="nil"/>
              <w:bottom w:val="nil"/>
              <w:right w:val="single" w:sz="12" w:space="0" w:color="auto"/>
            </w:tcBorders>
            <w:shd w:val="clear" w:color="auto" w:fill="auto"/>
            <w:noWrap/>
            <w:vAlign w:val="bottom"/>
            <w:hideMark/>
          </w:tcPr>
          <w:p w14:paraId="04C8E51D"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r>
      <w:tr w:rsidR="00277388" w:rsidRPr="00277388" w14:paraId="1B436F78" w14:textId="77777777" w:rsidTr="00277388">
        <w:trPr>
          <w:trHeight w:val="309"/>
        </w:trPr>
        <w:tc>
          <w:tcPr>
            <w:tcW w:w="1775" w:type="dxa"/>
            <w:tcBorders>
              <w:top w:val="nil"/>
              <w:left w:val="single" w:sz="12" w:space="0" w:color="auto"/>
              <w:bottom w:val="nil"/>
              <w:right w:val="nil"/>
            </w:tcBorders>
            <w:shd w:val="clear" w:color="auto" w:fill="auto"/>
            <w:noWrap/>
            <w:vAlign w:val="bottom"/>
            <w:hideMark/>
          </w:tcPr>
          <w:p w14:paraId="6862D046"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ANOVA</w:t>
            </w:r>
          </w:p>
        </w:tc>
        <w:tc>
          <w:tcPr>
            <w:tcW w:w="1102" w:type="dxa"/>
            <w:tcBorders>
              <w:top w:val="nil"/>
              <w:left w:val="nil"/>
              <w:bottom w:val="nil"/>
              <w:right w:val="nil"/>
            </w:tcBorders>
            <w:shd w:val="clear" w:color="auto" w:fill="auto"/>
            <w:noWrap/>
            <w:vAlign w:val="bottom"/>
            <w:hideMark/>
          </w:tcPr>
          <w:p w14:paraId="31DCFA4D" w14:textId="77777777" w:rsidR="00277388" w:rsidRPr="00277388" w:rsidRDefault="00277388" w:rsidP="00277388">
            <w:pPr>
              <w:rPr>
                <w:rFonts w:ascii="Calibri" w:hAnsi="Calibri" w:cs="Calibri"/>
                <w:color w:val="000000"/>
                <w:sz w:val="22"/>
                <w:szCs w:val="22"/>
              </w:rPr>
            </w:pPr>
          </w:p>
        </w:tc>
        <w:tc>
          <w:tcPr>
            <w:tcW w:w="1178" w:type="dxa"/>
            <w:tcBorders>
              <w:top w:val="nil"/>
              <w:left w:val="nil"/>
              <w:bottom w:val="nil"/>
              <w:right w:val="nil"/>
            </w:tcBorders>
            <w:shd w:val="clear" w:color="auto" w:fill="auto"/>
            <w:noWrap/>
            <w:vAlign w:val="bottom"/>
            <w:hideMark/>
          </w:tcPr>
          <w:p w14:paraId="057B32E5"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625C2347"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03C23B74" w14:textId="77777777" w:rsidR="00277388" w:rsidRPr="00277388" w:rsidRDefault="00277388" w:rsidP="00277388">
            <w:pPr>
              <w:rPr>
                <w:sz w:val="20"/>
                <w:szCs w:val="20"/>
              </w:rPr>
            </w:pPr>
          </w:p>
        </w:tc>
        <w:tc>
          <w:tcPr>
            <w:tcW w:w="1120" w:type="dxa"/>
            <w:tcBorders>
              <w:top w:val="nil"/>
              <w:left w:val="nil"/>
              <w:bottom w:val="nil"/>
              <w:right w:val="nil"/>
            </w:tcBorders>
            <w:shd w:val="clear" w:color="auto" w:fill="auto"/>
            <w:noWrap/>
            <w:vAlign w:val="bottom"/>
            <w:hideMark/>
          </w:tcPr>
          <w:p w14:paraId="4D6F90C1"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4C111E1E" w14:textId="77777777" w:rsidR="00277388" w:rsidRPr="00277388" w:rsidRDefault="00277388" w:rsidP="00277388">
            <w:pPr>
              <w:rPr>
                <w:sz w:val="20"/>
                <w:szCs w:val="20"/>
              </w:rPr>
            </w:pPr>
          </w:p>
        </w:tc>
        <w:tc>
          <w:tcPr>
            <w:tcW w:w="1029" w:type="dxa"/>
            <w:tcBorders>
              <w:top w:val="nil"/>
              <w:left w:val="nil"/>
              <w:bottom w:val="nil"/>
              <w:right w:val="nil"/>
            </w:tcBorders>
            <w:shd w:val="clear" w:color="auto" w:fill="auto"/>
            <w:noWrap/>
            <w:vAlign w:val="bottom"/>
            <w:hideMark/>
          </w:tcPr>
          <w:p w14:paraId="47BD5537" w14:textId="77777777" w:rsidR="00277388" w:rsidRPr="00277388" w:rsidRDefault="00277388" w:rsidP="00277388">
            <w:pPr>
              <w:rPr>
                <w:sz w:val="20"/>
                <w:szCs w:val="20"/>
              </w:rPr>
            </w:pPr>
          </w:p>
        </w:tc>
        <w:tc>
          <w:tcPr>
            <w:tcW w:w="1032" w:type="dxa"/>
            <w:tcBorders>
              <w:top w:val="nil"/>
              <w:left w:val="nil"/>
              <w:bottom w:val="nil"/>
              <w:right w:val="single" w:sz="12" w:space="0" w:color="auto"/>
            </w:tcBorders>
            <w:shd w:val="clear" w:color="auto" w:fill="auto"/>
            <w:noWrap/>
            <w:vAlign w:val="bottom"/>
            <w:hideMark/>
          </w:tcPr>
          <w:p w14:paraId="457B0389"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r>
      <w:tr w:rsidR="00277388" w:rsidRPr="00277388" w14:paraId="65831FB9" w14:textId="77777777" w:rsidTr="00277388">
        <w:trPr>
          <w:trHeight w:val="295"/>
        </w:trPr>
        <w:tc>
          <w:tcPr>
            <w:tcW w:w="1775" w:type="dxa"/>
            <w:tcBorders>
              <w:top w:val="single" w:sz="8" w:space="0" w:color="auto"/>
              <w:left w:val="single" w:sz="12" w:space="0" w:color="auto"/>
              <w:bottom w:val="single" w:sz="4" w:space="0" w:color="auto"/>
              <w:right w:val="nil"/>
            </w:tcBorders>
            <w:shd w:val="clear" w:color="auto" w:fill="auto"/>
            <w:noWrap/>
            <w:vAlign w:val="bottom"/>
            <w:hideMark/>
          </w:tcPr>
          <w:p w14:paraId="05181A20" w14:textId="77777777" w:rsidR="00277388" w:rsidRPr="00277388" w:rsidRDefault="00277388" w:rsidP="00277388">
            <w:pPr>
              <w:jc w:val="center"/>
              <w:rPr>
                <w:rFonts w:ascii="Calibri" w:hAnsi="Calibri" w:cs="Calibri"/>
                <w:i/>
                <w:iCs/>
                <w:color w:val="000000"/>
                <w:sz w:val="22"/>
                <w:szCs w:val="22"/>
              </w:rPr>
            </w:pPr>
            <w:r w:rsidRPr="00277388">
              <w:rPr>
                <w:rFonts w:ascii="Calibri" w:hAnsi="Calibri" w:cs="Calibri"/>
                <w:i/>
                <w:iCs/>
                <w:color w:val="000000"/>
                <w:sz w:val="22"/>
                <w:szCs w:val="22"/>
              </w:rPr>
              <w:t> </w:t>
            </w:r>
          </w:p>
        </w:tc>
        <w:tc>
          <w:tcPr>
            <w:tcW w:w="1102" w:type="dxa"/>
            <w:tcBorders>
              <w:top w:val="single" w:sz="8" w:space="0" w:color="auto"/>
              <w:left w:val="nil"/>
              <w:bottom w:val="single" w:sz="4" w:space="0" w:color="auto"/>
              <w:right w:val="nil"/>
            </w:tcBorders>
            <w:shd w:val="clear" w:color="auto" w:fill="auto"/>
            <w:noWrap/>
            <w:vAlign w:val="bottom"/>
            <w:hideMark/>
          </w:tcPr>
          <w:p w14:paraId="08AEF4B3" w14:textId="77777777" w:rsidR="00277388" w:rsidRPr="00277388" w:rsidRDefault="00277388" w:rsidP="00277388">
            <w:pPr>
              <w:jc w:val="center"/>
              <w:rPr>
                <w:rFonts w:ascii="Calibri" w:hAnsi="Calibri" w:cs="Calibri"/>
                <w:i/>
                <w:iCs/>
                <w:color w:val="000000"/>
                <w:sz w:val="22"/>
                <w:szCs w:val="22"/>
              </w:rPr>
            </w:pPr>
            <w:r w:rsidRPr="00277388">
              <w:rPr>
                <w:rFonts w:ascii="Calibri" w:hAnsi="Calibri" w:cs="Calibri"/>
                <w:i/>
                <w:iCs/>
                <w:color w:val="000000"/>
                <w:sz w:val="22"/>
                <w:szCs w:val="22"/>
              </w:rPr>
              <w:t>df</w:t>
            </w:r>
          </w:p>
        </w:tc>
        <w:tc>
          <w:tcPr>
            <w:tcW w:w="1178" w:type="dxa"/>
            <w:tcBorders>
              <w:top w:val="single" w:sz="8" w:space="0" w:color="auto"/>
              <w:left w:val="nil"/>
              <w:bottom w:val="single" w:sz="4" w:space="0" w:color="auto"/>
              <w:right w:val="nil"/>
            </w:tcBorders>
            <w:shd w:val="clear" w:color="auto" w:fill="auto"/>
            <w:noWrap/>
            <w:vAlign w:val="bottom"/>
            <w:hideMark/>
          </w:tcPr>
          <w:p w14:paraId="3AEE3DE9" w14:textId="77777777" w:rsidR="00277388" w:rsidRPr="00277388" w:rsidRDefault="00277388" w:rsidP="00277388">
            <w:pPr>
              <w:jc w:val="center"/>
              <w:rPr>
                <w:rFonts w:ascii="Calibri" w:hAnsi="Calibri" w:cs="Calibri"/>
                <w:i/>
                <w:iCs/>
                <w:color w:val="000000"/>
                <w:sz w:val="22"/>
                <w:szCs w:val="22"/>
              </w:rPr>
            </w:pPr>
            <w:r w:rsidRPr="00277388">
              <w:rPr>
                <w:rFonts w:ascii="Calibri" w:hAnsi="Calibri" w:cs="Calibri"/>
                <w:i/>
                <w:iCs/>
                <w:color w:val="000000"/>
                <w:sz w:val="22"/>
                <w:szCs w:val="22"/>
              </w:rPr>
              <w:t>SS</w:t>
            </w:r>
          </w:p>
        </w:tc>
        <w:tc>
          <w:tcPr>
            <w:tcW w:w="925" w:type="dxa"/>
            <w:tcBorders>
              <w:top w:val="single" w:sz="8" w:space="0" w:color="auto"/>
              <w:left w:val="nil"/>
              <w:bottom w:val="single" w:sz="4" w:space="0" w:color="auto"/>
              <w:right w:val="nil"/>
            </w:tcBorders>
            <w:shd w:val="clear" w:color="auto" w:fill="auto"/>
            <w:noWrap/>
            <w:vAlign w:val="bottom"/>
            <w:hideMark/>
          </w:tcPr>
          <w:p w14:paraId="60C9E70A" w14:textId="77777777" w:rsidR="00277388" w:rsidRPr="00277388" w:rsidRDefault="00277388" w:rsidP="00277388">
            <w:pPr>
              <w:jc w:val="center"/>
              <w:rPr>
                <w:rFonts w:ascii="Calibri" w:hAnsi="Calibri" w:cs="Calibri"/>
                <w:i/>
                <w:iCs/>
                <w:color w:val="000000"/>
                <w:sz w:val="22"/>
                <w:szCs w:val="22"/>
              </w:rPr>
            </w:pPr>
            <w:r w:rsidRPr="00277388">
              <w:rPr>
                <w:rFonts w:ascii="Calibri" w:hAnsi="Calibri" w:cs="Calibri"/>
                <w:i/>
                <w:iCs/>
                <w:color w:val="000000"/>
                <w:sz w:val="22"/>
                <w:szCs w:val="22"/>
              </w:rPr>
              <w:t>MS</w:t>
            </w:r>
          </w:p>
        </w:tc>
        <w:tc>
          <w:tcPr>
            <w:tcW w:w="925" w:type="dxa"/>
            <w:tcBorders>
              <w:top w:val="single" w:sz="8" w:space="0" w:color="auto"/>
              <w:left w:val="nil"/>
              <w:bottom w:val="single" w:sz="4" w:space="0" w:color="auto"/>
              <w:right w:val="nil"/>
            </w:tcBorders>
            <w:shd w:val="clear" w:color="auto" w:fill="auto"/>
            <w:noWrap/>
            <w:vAlign w:val="bottom"/>
            <w:hideMark/>
          </w:tcPr>
          <w:p w14:paraId="3CB14AD7" w14:textId="77777777" w:rsidR="00277388" w:rsidRPr="00277388" w:rsidRDefault="00277388" w:rsidP="00277388">
            <w:pPr>
              <w:jc w:val="center"/>
              <w:rPr>
                <w:rFonts w:ascii="Calibri" w:hAnsi="Calibri" w:cs="Calibri"/>
                <w:i/>
                <w:iCs/>
                <w:color w:val="000000"/>
                <w:sz w:val="22"/>
                <w:szCs w:val="22"/>
              </w:rPr>
            </w:pPr>
            <w:r w:rsidRPr="00277388">
              <w:rPr>
                <w:rFonts w:ascii="Calibri" w:hAnsi="Calibri" w:cs="Calibri"/>
                <w:i/>
                <w:iCs/>
                <w:color w:val="000000"/>
                <w:sz w:val="22"/>
                <w:szCs w:val="22"/>
              </w:rPr>
              <w:t>F</w:t>
            </w:r>
          </w:p>
        </w:tc>
        <w:tc>
          <w:tcPr>
            <w:tcW w:w="1120" w:type="dxa"/>
            <w:tcBorders>
              <w:top w:val="single" w:sz="8" w:space="0" w:color="auto"/>
              <w:left w:val="nil"/>
              <w:bottom w:val="single" w:sz="4" w:space="0" w:color="auto"/>
              <w:right w:val="nil"/>
            </w:tcBorders>
            <w:shd w:val="clear" w:color="auto" w:fill="auto"/>
            <w:noWrap/>
            <w:vAlign w:val="bottom"/>
            <w:hideMark/>
          </w:tcPr>
          <w:p w14:paraId="7890FCA2" w14:textId="77777777" w:rsidR="00277388" w:rsidRPr="00277388" w:rsidRDefault="00277388" w:rsidP="00277388">
            <w:pPr>
              <w:jc w:val="center"/>
              <w:rPr>
                <w:rFonts w:ascii="Calibri" w:hAnsi="Calibri" w:cs="Calibri"/>
                <w:i/>
                <w:iCs/>
                <w:color w:val="000000"/>
                <w:sz w:val="22"/>
                <w:szCs w:val="22"/>
              </w:rPr>
            </w:pPr>
            <w:r w:rsidRPr="00277388">
              <w:rPr>
                <w:rFonts w:ascii="Calibri" w:hAnsi="Calibri" w:cs="Calibri"/>
                <w:i/>
                <w:iCs/>
                <w:color w:val="000000"/>
                <w:sz w:val="22"/>
                <w:szCs w:val="22"/>
              </w:rPr>
              <w:t>Significance F</w:t>
            </w:r>
          </w:p>
        </w:tc>
        <w:tc>
          <w:tcPr>
            <w:tcW w:w="925" w:type="dxa"/>
            <w:tcBorders>
              <w:top w:val="nil"/>
              <w:left w:val="nil"/>
              <w:bottom w:val="nil"/>
              <w:right w:val="nil"/>
            </w:tcBorders>
            <w:shd w:val="clear" w:color="auto" w:fill="auto"/>
            <w:noWrap/>
            <w:vAlign w:val="bottom"/>
            <w:hideMark/>
          </w:tcPr>
          <w:p w14:paraId="6D38CD95" w14:textId="77777777" w:rsidR="00277388" w:rsidRPr="00277388" w:rsidRDefault="00277388" w:rsidP="00277388">
            <w:pPr>
              <w:jc w:val="center"/>
              <w:rPr>
                <w:rFonts w:ascii="Calibri" w:hAnsi="Calibri" w:cs="Calibri"/>
                <w:i/>
                <w:iCs/>
                <w:color w:val="000000"/>
                <w:sz w:val="22"/>
                <w:szCs w:val="22"/>
              </w:rPr>
            </w:pPr>
          </w:p>
        </w:tc>
        <w:tc>
          <w:tcPr>
            <w:tcW w:w="1029" w:type="dxa"/>
            <w:tcBorders>
              <w:top w:val="nil"/>
              <w:left w:val="nil"/>
              <w:bottom w:val="nil"/>
              <w:right w:val="nil"/>
            </w:tcBorders>
            <w:shd w:val="clear" w:color="auto" w:fill="auto"/>
            <w:noWrap/>
            <w:vAlign w:val="bottom"/>
            <w:hideMark/>
          </w:tcPr>
          <w:p w14:paraId="3733BB59" w14:textId="77777777" w:rsidR="00277388" w:rsidRPr="00277388" w:rsidRDefault="00277388" w:rsidP="00277388">
            <w:pPr>
              <w:rPr>
                <w:sz w:val="20"/>
                <w:szCs w:val="20"/>
              </w:rPr>
            </w:pPr>
          </w:p>
        </w:tc>
        <w:tc>
          <w:tcPr>
            <w:tcW w:w="1032" w:type="dxa"/>
            <w:tcBorders>
              <w:top w:val="nil"/>
              <w:left w:val="nil"/>
              <w:bottom w:val="nil"/>
              <w:right w:val="single" w:sz="12" w:space="0" w:color="auto"/>
            </w:tcBorders>
            <w:shd w:val="clear" w:color="auto" w:fill="auto"/>
            <w:noWrap/>
            <w:vAlign w:val="bottom"/>
            <w:hideMark/>
          </w:tcPr>
          <w:p w14:paraId="56A726AA"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r>
      <w:tr w:rsidR="00277388" w:rsidRPr="00277388" w14:paraId="7CC573CD" w14:textId="77777777" w:rsidTr="00277388">
        <w:trPr>
          <w:trHeight w:val="295"/>
        </w:trPr>
        <w:tc>
          <w:tcPr>
            <w:tcW w:w="1775" w:type="dxa"/>
            <w:tcBorders>
              <w:top w:val="nil"/>
              <w:left w:val="single" w:sz="12" w:space="0" w:color="auto"/>
              <w:bottom w:val="nil"/>
              <w:right w:val="nil"/>
            </w:tcBorders>
            <w:shd w:val="clear" w:color="auto" w:fill="auto"/>
            <w:noWrap/>
            <w:vAlign w:val="bottom"/>
            <w:hideMark/>
          </w:tcPr>
          <w:p w14:paraId="7264DF7C"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Regression</w:t>
            </w:r>
          </w:p>
        </w:tc>
        <w:tc>
          <w:tcPr>
            <w:tcW w:w="1102" w:type="dxa"/>
            <w:tcBorders>
              <w:top w:val="nil"/>
              <w:left w:val="nil"/>
              <w:bottom w:val="nil"/>
              <w:right w:val="nil"/>
            </w:tcBorders>
            <w:shd w:val="clear" w:color="auto" w:fill="auto"/>
            <w:noWrap/>
            <w:vAlign w:val="bottom"/>
            <w:hideMark/>
          </w:tcPr>
          <w:p w14:paraId="22DE8BBD"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1</w:t>
            </w:r>
          </w:p>
        </w:tc>
        <w:tc>
          <w:tcPr>
            <w:tcW w:w="1178" w:type="dxa"/>
            <w:tcBorders>
              <w:top w:val="nil"/>
              <w:left w:val="nil"/>
              <w:bottom w:val="nil"/>
              <w:right w:val="nil"/>
            </w:tcBorders>
            <w:shd w:val="clear" w:color="auto" w:fill="auto"/>
            <w:noWrap/>
            <w:vAlign w:val="bottom"/>
            <w:hideMark/>
          </w:tcPr>
          <w:p w14:paraId="4EA39685"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0.06645</w:t>
            </w:r>
          </w:p>
        </w:tc>
        <w:tc>
          <w:tcPr>
            <w:tcW w:w="925" w:type="dxa"/>
            <w:tcBorders>
              <w:top w:val="nil"/>
              <w:left w:val="nil"/>
              <w:bottom w:val="nil"/>
              <w:right w:val="nil"/>
            </w:tcBorders>
            <w:shd w:val="clear" w:color="auto" w:fill="auto"/>
            <w:noWrap/>
            <w:vAlign w:val="bottom"/>
            <w:hideMark/>
          </w:tcPr>
          <w:p w14:paraId="74D24361"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0.06645</w:t>
            </w:r>
          </w:p>
        </w:tc>
        <w:tc>
          <w:tcPr>
            <w:tcW w:w="925" w:type="dxa"/>
            <w:tcBorders>
              <w:top w:val="nil"/>
              <w:left w:val="nil"/>
              <w:bottom w:val="nil"/>
              <w:right w:val="nil"/>
            </w:tcBorders>
            <w:shd w:val="clear" w:color="auto" w:fill="auto"/>
            <w:noWrap/>
            <w:vAlign w:val="bottom"/>
            <w:hideMark/>
          </w:tcPr>
          <w:p w14:paraId="416FE2FD"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1.319987</w:t>
            </w:r>
          </w:p>
        </w:tc>
        <w:tc>
          <w:tcPr>
            <w:tcW w:w="1120" w:type="dxa"/>
            <w:tcBorders>
              <w:top w:val="nil"/>
              <w:left w:val="nil"/>
              <w:bottom w:val="nil"/>
              <w:right w:val="nil"/>
            </w:tcBorders>
            <w:shd w:val="clear" w:color="auto" w:fill="auto"/>
            <w:noWrap/>
            <w:vAlign w:val="bottom"/>
            <w:hideMark/>
          </w:tcPr>
          <w:p w14:paraId="7C63DC66"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0.256802</w:t>
            </w:r>
          </w:p>
        </w:tc>
        <w:tc>
          <w:tcPr>
            <w:tcW w:w="925" w:type="dxa"/>
            <w:tcBorders>
              <w:top w:val="nil"/>
              <w:left w:val="nil"/>
              <w:bottom w:val="nil"/>
              <w:right w:val="nil"/>
            </w:tcBorders>
            <w:shd w:val="clear" w:color="auto" w:fill="auto"/>
            <w:noWrap/>
            <w:vAlign w:val="bottom"/>
            <w:hideMark/>
          </w:tcPr>
          <w:p w14:paraId="1E0B22C1" w14:textId="77777777" w:rsidR="00277388" w:rsidRPr="00277388" w:rsidRDefault="00277388" w:rsidP="00277388">
            <w:pPr>
              <w:jc w:val="right"/>
              <w:rPr>
                <w:rFonts w:ascii="Calibri" w:hAnsi="Calibri" w:cs="Calibri"/>
                <w:color w:val="000000"/>
                <w:sz w:val="22"/>
                <w:szCs w:val="22"/>
              </w:rPr>
            </w:pPr>
          </w:p>
        </w:tc>
        <w:tc>
          <w:tcPr>
            <w:tcW w:w="1029" w:type="dxa"/>
            <w:tcBorders>
              <w:top w:val="nil"/>
              <w:left w:val="nil"/>
              <w:bottom w:val="nil"/>
              <w:right w:val="nil"/>
            </w:tcBorders>
            <w:shd w:val="clear" w:color="auto" w:fill="auto"/>
            <w:noWrap/>
            <w:vAlign w:val="bottom"/>
            <w:hideMark/>
          </w:tcPr>
          <w:p w14:paraId="2C40F698" w14:textId="77777777" w:rsidR="00277388" w:rsidRPr="00277388" w:rsidRDefault="00277388" w:rsidP="00277388">
            <w:pPr>
              <w:rPr>
                <w:sz w:val="20"/>
                <w:szCs w:val="20"/>
              </w:rPr>
            </w:pPr>
          </w:p>
        </w:tc>
        <w:tc>
          <w:tcPr>
            <w:tcW w:w="1032" w:type="dxa"/>
            <w:tcBorders>
              <w:top w:val="nil"/>
              <w:left w:val="nil"/>
              <w:bottom w:val="nil"/>
              <w:right w:val="single" w:sz="12" w:space="0" w:color="auto"/>
            </w:tcBorders>
            <w:shd w:val="clear" w:color="auto" w:fill="auto"/>
            <w:noWrap/>
            <w:vAlign w:val="bottom"/>
            <w:hideMark/>
          </w:tcPr>
          <w:p w14:paraId="5340ECB3"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r>
      <w:tr w:rsidR="00277388" w:rsidRPr="00277388" w14:paraId="0FE10712" w14:textId="77777777" w:rsidTr="00277388">
        <w:trPr>
          <w:trHeight w:val="295"/>
        </w:trPr>
        <w:tc>
          <w:tcPr>
            <w:tcW w:w="1775" w:type="dxa"/>
            <w:tcBorders>
              <w:top w:val="nil"/>
              <w:left w:val="single" w:sz="12" w:space="0" w:color="auto"/>
              <w:bottom w:val="nil"/>
              <w:right w:val="nil"/>
            </w:tcBorders>
            <w:shd w:val="clear" w:color="auto" w:fill="auto"/>
            <w:noWrap/>
            <w:vAlign w:val="bottom"/>
            <w:hideMark/>
          </w:tcPr>
          <w:p w14:paraId="3DF88B70"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lastRenderedPageBreak/>
              <w:t>Residual</w:t>
            </w:r>
          </w:p>
        </w:tc>
        <w:tc>
          <w:tcPr>
            <w:tcW w:w="1102" w:type="dxa"/>
            <w:tcBorders>
              <w:top w:val="nil"/>
              <w:left w:val="nil"/>
              <w:bottom w:val="nil"/>
              <w:right w:val="nil"/>
            </w:tcBorders>
            <w:shd w:val="clear" w:color="auto" w:fill="auto"/>
            <w:noWrap/>
            <w:vAlign w:val="bottom"/>
            <w:hideMark/>
          </w:tcPr>
          <w:p w14:paraId="030A2D38"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44</w:t>
            </w:r>
          </w:p>
        </w:tc>
        <w:tc>
          <w:tcPr>
            <w:tcW w:w="1178" w:type="dxa"/>
            <w:tcBorders>
              <w:top w:val="nil"/>
              <w:left w:val="nil"/>
              <w:bottom w:val="nil"/>
              <w:right w:val="nil"/>
            </w:tcBorders>
            <w:shd w:val="clear" w:color="auto" w:fill="auto"/>
            <w:noWrap/>
            <w:vAlign w:val="bottom"/>
            <w:hideMark/>
          </w:tcPr>
          <w:p w14:paraId="3875758A"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2.215022</w:t>
            </w:r>
          </w:p>
        </w:tc>
        <w:tc>
          <w:tcPr>
            <w:tcW w:w="925" w:type="dxa"/>
            <w:tcBorders>
              <w:top w:val="nil"/>
              <w:left w:val="nil"/>
              <w:bottom w:val="nil"/>
              <w:right w:val="nil"/>
            </w:tcBorders>
            <w:shd w:val="clear" w:color="auto" w:fill="auto"/>
            <w:noWrap/>
            <w:vAlign w:val="bottom"/>
            <w:hideMark/>
          </w:tcPr>
          <w:p w14:paraId="0D2B11D2"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0.050341</w:t>
            </w:r>
          </w:p>
        </w:tc>
        <w:tc>
          <w:tcPr>
            <w:tcW w:w="925" w:type="dxa"/>
            <w:tcBorders>
              <w:top w:val="nil"/>
              <w:left w:val="nil"/>
              <w:bottom w:val="nil"/>
              <w:right w:val="nil"/>
            </w:tcBorders>
            <w:shd w:val="clear" w:color="auto" w:fill="auto"/>
            <w:noWrap/>
            <w:vAlign w:val="bottom"/>
            <w:hideMark/>
          </w:tcPr>
          <w:p w14:paraId="485751DF" w14:textId="77777777" w:rsidR="00277388" w:rsidRPr="00277388" w:rsidRDefault="00277388" w:rsidP="00277388">
            <w:pPr>
              <w:jc w:val="right"/>
              <w:rPr>
                <w:rFonts w:ascii="Calibri" w:hAnsi="Calibri" w:cs="Calibri"/>
                <w:color w:val="000000"/>
                <w:sz w:val="22"/>
                <w:szCs w:val="22"/>
              </w:rPr>
            </w:pPr>
          </w:p>
        </w:tc>
        <w:tc>
          <w:tcPr>
            <w:tcW w:w="1120" w:type="dxa"/>
            <w:tcBorders>
              <w:top w:val="nil"/>
              <w:left w:val="nil"/>
              <w:bottom w:val="nil"/>
              <w:right w:val="nil"/>
            </w:tcBorders>
            <w:shd w:val="clear" w:color="auto" w:fill="auto"/>
            <w:noWrap/>
            <w:vAlign w:val="bottom"/>
            <w:hideMark/>
          </w:tcPr>
          <w:p w14:paraId="58ECB4C6"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0BDFE4D4" w14:textId="77777777" w:rsidR="00277388" w:rsidRPr="00277388" w:rsidRDefault="00277388" w:rsidP="00277388">
            <w:pPr>
              <w:rPr>
                <w:sz w:val="20"/>
                <w:szCs w:val="20"/>
              </w:rPr>
            </w:pPr>
          </w:p>
        </w:tc>
        <w:tc>
          <w:tcPr>
            <w:tcW w:w="1029" w:type="dxa"/>
            <w:tcBorders>
              <w:top w:val="nil"/>
              <w:left w:val="nil"/>
              <w:bottom w:val="nil"/>
              <w:right w:val="nil"/>
            </w:tcBorders>
            <w:shd w:val="clear" w:color="auto" w:fill="auto"/>
            <w:noWrap/>
            <w:vAlign w:val="bottom"/>
            <w:hideMark/>
          </w:tcPr>
          <w:p w14:paraId="275A44C7" w14:textId="77777777" w:rsidR="00277388" w:rsidRPr="00277388" w:rsidRDefault="00277388" w:rsidP="00277388">
            <w:pPr>
              <w:rPr>
                <w:sz w:val="20"/>
                <w:szCs w:val="20"/>
              </w:rPr>
            </w:pPr>
          </w:p>
        </w:tc>
        <w:tc>
          <w:tcPr>
            <w:tcW w:w="1032" w:type="dxa"/>
            <w:tcBorders>
              <w:top w:val="nil"/>
              <w:left w:val="nil"/>
              <w:bottom w:val="nil"/>
              <w:right w:val="single" w:sz="12" w:space="0" w:color="auto"/>
            </w:tcBorders>
            <w:shd w:val="clear" w:color="auto" w:fill="auto"/>
            <w:noWrap/>
            <w:vAlign w:val="bottom"/>
            <w:hideMark/>
          </w:tcPr>
          <w:p w14:paraId="4D0D3CC4"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r>
      <w:tr w:rsidR="00277388" w:rsidRPr="00277388" w14:paraId="7AFAE4B9" w14:textId="77777777" w:rsidTr="00277388">
        <w:trPr>
          <w:trHeight w:val="309"/>
        </w:trPr>
        <w:tc>
          <w:tcPr>
            <w:tcW w:w="1775" w:type="dxa"/>
            <w:tcBorders>
              <w:top w:val="nil"/>
              <w:left w:val="single" w:sz="12" w:space="0" w:color="auto"/>
              <w:bottom w:val="single" w:sz="8" w:space="0" w:color="auto"/>
              <w:right w:val="nil"/>
            </w:tcBorders>
            <w:shd w:val="clear" w:color="auto" w:fill="auto"/>
            <w:noWrap/>
            <w:vAlign w:val="bottom"/>
            <w:hideMark/>
          </w:tcPr>
          <w:p w14:paraId="46D8E52D"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Total</w:t>
            </w:r>
          </w:p>
        </w:tc>
        <w:tc>
          <w:tcPr>
            <w:tcW w:w="1102" w:type="dxa"/>
            <w:tcBorders>
              <w:top w:val="nil"/>
              <w:left w:val="nil"/>
              <w:bottom w:val="single" w:sz="8" w:space="0" w:color="auto"/>
              <w:right w:val="nil"/>
            </w:tcBorders>
            <w:shd w:val="clear" w:color="auto" w:fill="auto"/>
            <w:noWrap/>
            <w:vAlign w:val="bottom"/>
            <w:hideMark/>
          </w:tcPr>
          <w:p w14:paraId="09DCCC90"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45</w:t>
            </w:r>
          </w:p>
        </w:tc>
        <w:tc>
          <w:tcPr>
            <w:tcW w:w="1178" w:type="dxa"/>
            <w:tcBorders>
              <w:top w:val="nil"/>
              <w:left w:val="nil"/>
              <w:bottom w:val="single" w:sz="8" w:space="0" w:color="auto"/>
              <w:right w:val="nil"/>
            </w:tcBorders>
            <w:shd w:val="clear" w:color="auto" w:fill="auto"/>
            <w:noWrap/>
            <w:vAlign w:val="bottom"/>
            <w:hideMark/>
          </w:tcPr>
          <w:p w14:paraId="76A06249"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2.281472</w:t>
            </w:r>
          </w:p>
        </w:tc>
        <w:tc>
          <w:tcPr>
            <w:tcW w:w="925" w:type="dxa"/>
            <w:tcBorders>
              <w:top w:val="nil"/>
              <w:left w:val="nil"/>
              <w:bottom w:val="single" w:sz="8" w:space="0" w:color="auto"/>
              <w:right w:val="nil"/>
            </w:tcBorders>
            <w:shd w:val="clear" w:color="auto" w:fill="auto"/>
            <w:noWrap/>
            <w:vAlign w:val="bottom"/>
            <w:hideMark/>
          </w:tcPr>
          <w:p w14:paraId="01E790A5"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c>
          <w:tcPr>
            <w:tcW w:w="925" w:type="dxa"/>
            <w:tcBorders>
              <w:top w:val="nil"/>
              <w:left w:val="nil"/>
              <w:bottom w:val="single" w:sz="8" w:space="0" w:color="auto"/>
              <w:right w:val="nil"/>
            </w:tcBorders>
            <w:shd w:val="clear" w:color="auto" w:fill="auto"/>
            <w:noWrap/>
            <w:vAlign w:val="bottom"/>
            <w:hideMark/>
          </w:tcPr>
          <w:p w14:paraId="2BA4C2D0"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c>
          <w:tcPr>
            <w:tcW w:w="1120" w:type="dxa"/>
            <w:tcBorders>
              <w:top w:val="nil"/>
              <w:left w:val="nil"/>
              <w:bottom w:val="single" w:sz="8" w:space="0" w:color="auto"/>
              <w:right w:val="nil"/>
            </w:tcBorders>
            <w:shd w:val="clear" w:color="auto" w:fill="auto"/>
            <w:noWrap/>
            <w:vAlign w:val="bottom"/>
            <w:hideMark/>
          </w:tcPr>
          <w:p w14:paraId="6AD27A3B"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c>
          <w:tcPr>
            <w:tcW w:w="925" w:type="dxa"/>
            <w:tcBorders>
              <w:top w:val="nil"/>
              <w:left w:val="nil"/>
              <w:bottom w:val="nil"/>
              <w:right w:val="nil"/>
            </w:tcBorders>
            <w:shd w:val="clear" w:color="auto" w:fill="auto"/>
            <w:noWrap/>
            <w:vAlign w:val="bottom"/>
            <w:hideMark/>
          </w:tcPr>
          <w:p w14:paraId="27A82405" w14:textId="77777777" w:rsidR="00277388" w:rsidRPr="00277388" w:rsidRDefault="00277388" w:rsidP="00277388">
            <w:pPr>
              <w:rPr>
                <w:rFonts w:ascii="Calibri" w:hAnsi="Calibri" w:cs="Calibri"/>
                <w:color w:val="000000"/>
                <w:sz w:val="22"/>
                <w:szCs w:val="22"/>
              </w:rPr>
            </w:pPr>
          </w:p>
        </w:tc>
        <w:tc>
          <w:tcPr>
            <w:tcW w:w="1029" w:type="dxa"/>
            <w:tcBorders>
              <w:top w:val="nil"/>
              <w:left w:val="nil"/>
              <w:bottom w:val="nil"/>
              <w:right w:val="nil"/>
            </w:tcBorders>
            <w:shd w:val="clear" w:color="auto" w:fill="auto"/>
            <w:noWrap/>
            <w:vAlign w:val="bottom"/>
            <w:hideMark/>
          </w:tcPr>
          <w:p w14:paraId="787A8D95" w14:textId="77777777" w:rsidR="00277388" w:rsidRPr="00277388" w:rsidRDefault="00277388" w:rsidP="00277388">
            <w:pPr>
              <w:rPr>
                <w:sz w:val="20"/>
                <w:szCs w:val="20"/>
              </w:rPr>
            </w:pPr>
          </w:p>
        </w:tc>
        <w:tc>
          <w:tcPr>
            <w:tcW w:w="1032" w:type="dxa"/>
            <w:tcBorders>
              <w:top w:val="nil"/>
              <w:left w:val="nil"/>
              <w:bottom w:val="nil"/>
              <w:right w:val="single" w:sz="12" w:space="0" w:color="auto"/>
            </w:tcBorders>
            <w:shd w:val="clear" w:color="auto" w:fill="auto"/>
            <w:noWrap/>
            <w:vAlign w:val="bottom"/>
            <w:hideMark/>
          </w:tcPr>
          <w:p w14:paraId="10968F0F"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r>
      <w:tr w:rsidR="00277388" w:rsidRPr="00277388" w14:paraId="26541BBF" w14:textId="77777777" w:rsidTr="00277388">
        <w:trPr>
          <w:trHeight w:val="309"/>
        </w:trPr>
        <w:tc>
          <w:tcPr>
            <w:tcW w:w="1775" w:type="dxa"/>
            <w:tcBorders>
              <w:top w:val="nil"/>
              <w:left w:val="single" w:sz="12" w:space="0" w:color="auto"/>
              <w:bottom w:val="nil"/>
              <w:right w:val="nil"/>
            </w:tcBorders>
            <w:shd w:val="clear" w:color="auto" w:fill="auto"/>
            <w:noWrap/>
            <w:vAlign w:val="bottom"/>
            <w:hideMark/>
          </w:tcPr>
          <w:p w14:paraId="062588D8"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c>
          <w:tcPr>
            <w:tcW w:w="1102" w:type="dxa"/>
            <w:tcBorders>
              <w:top w:val="nil"/>
              <w:left w:val="nil"/>
              <w:bottom w:val="nil"/>
              <w:right w:val="nil"/>
            </w:tcBorders>
            <w:shd w:val="clear" w:color="auto" w:fill="auto"/>
            <w:noWrap/>
            <w:vAlign w:val="bottom"/>
            <w:hideMark/>
          </w:tcPr>
          <w:p w14:paraId="68FF6EDA" w14:textId="77777777" w:rsidR="00277388" w:rsidRPr="00277388" w:rsidRDefault="00277388" w:rsidP="00277388">
            <w:pPr>
              <w:rPr>
                <w:rFonts w:ascii="Calibri" w:hAnsi="Calibri" w:cs="Calibri"/>
                <w:color w:val="000000"/>
                <w:sz w:val="22"/>
                <w:szCs w:val="22"/>
              </w:rPr>
            </w:pPr>
          </w:p>
        </w:tc>
        <w:tc>
          <w:tcPr>
            <w:tcW w:w="1178" w:type="dxa"/>
            <w:tcBorders>
              <w:top w:val="nil"/>
              <w:left w:val="nil"/>
              <w:bottom w:val="nil"/>
              <w:right w:val="nil"/>
            </w:tcBorders>
            <w:shd w:val="clear" w:color="auto" w:fill="auto"/>
            <w:noWrap/>
            <w:vAlign w:val="bottom"/>
            <w:hideMark/>
          </w:tcPr>
          <w:p w14:paraId="2A4C9DBA"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584BBE10"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6CC74F51" w14:textId="77777777" w:rsidR="00277388" w:rsidRPr="00277388" w:rsidRDefault="00277388" w:rsidP="00277388">
            <w:pPr>
              <w:rPr>
                <w:sz w:val="20"/>
                <w:szCs w:val="20"/>
              </w:rPr>
            </w:pPr>
          </w:p>
        </w:tc>
        <w:tc>
          <w:tcPr>
            <w:tcW w:w="1120" w:type="dxa"/>
            <w:tcBorders>
              <w:top w:val="nil"/>
              <w:left w:val="nil"/>
              <w:bottom w:val="nil"/>
              <w:right w:val="nil"/>
            </w:tcBorders>
            <w:shd w:val="clear" w:color="auto" w:fill="auto"/>
            <w:noWrap/>
            <w:vAlign w:val="bottom"/>
            <w:hideMark/>
          </w:tcPr>
          <w:p w14:paraId="353AB8A8" w14:textId="77777777" w:rsidR="00277388" w:rsidRPr="00277388" w:rsidRDefault="00277388" w:rsidP="00277388">
            <w:pPr>
              <w:rPr>
                <w:sz w:val="20"/>
                <w:szCs w:val="20"/>
              </w:rPr>
            </w:pPr>
          </w:p>
        </w:tc>
        <w:tc>
          <w:tcPr>
            <w:tcW w:w="925" w:type="dxa"/>
            <w:tcBorders>
              <w:top w:val="nil"/>
              <w:left w:val="nil"/>
              <w:bottom w:val="nil"/>
              <w:right w:val="nil"/>
            </w:tcBorders>
            <w:shd w:val="clear" w:color="auto" w:fill="auto"/>
            <w:noWrap/>
            <w:vAlign w:val="bottom"/>
            <w:hideMark/>
          </w:tcPr>
          <w:p w14:paraId="28CAE3F8" w14:textId="77777777" w:rsidR="00277388" w:rsidRPr="00277388" w:rsidRDefault="00277388" w:rsidP="00277388">
            <w:pPr>
              <w:rPr>
                <w:sz w:val="20"/>
                <w:szCs w:val="20"/>
              </w:rPr>
            </w:pPr>
          </w:p>
        </w:tc>
        <w:tc>
          <w:tcPr>
            <w:tcW w:w="1029" w:type="dxa"/>
            <w:tcBorders>
              <w:top w:val="nil"/>
              <w:left w:val="nil"/>
              <w:bottom w:val="nil"/>
              <w:right w:val="nil"/>
            </w:tcBorders>
            <w:shd w:val="clear" w:color="auto" w:fill="auto"/>
            <w:noWrap/>
            <w:vAlign w:val="bottom"/>
            <w:hideMark/>
          </w:tcPr>
          <w:p w14:paraId="0A9859E5" w14:textId="77777777" w:rsidR="00277388" w:rsidRPr="00277388" w:rsidRDefault="00277388" w:rsidP="00277388">
            <w:pPr>
              <w:rPr>
                <w:sz w:val="20"/>
                <w:szCs w:val="20"/>
              </w:rPr>
            </w:pPr>
          </w:p>
        </w:tc>
        <w:tc>
          <w:tcPr>
            <w:tcW w:w="1032" w:type="dxa"/>
            <w:tcBorders>
              <w:top w:val="nil"/>
              <w:left w:val="nil"/>
              <w:bottom w:val="nil"/>
              <w:right w:val="single" w:sz="12" w:space="0" w:color="auto"/>
            </w:tcBorders>
            <w:shd w:val="clear" w:color="auto" w:fill="auto"/>
            <w:noWrap/>
            <w:vAlign w:val="bottom"/>
            <w:hideMark/>
          </w:tcPr>
          <w:p w14:paraId="11BD4D88"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 </w:t>
            </w:r>
          </w:p>
        </w:tc>
      </w:tr>
      <w:tr w:rsidR="00277388" w:rsidRPr="00277388" w14:paraId="79AA94D2" w14:textId="77777777" w:rsidTr="00277388">
        <w:trPr>
          <w:trHeight w:val="295"/>
        </w:trPr>
        <w:tc>
          <w:tcPr>
            <w:tcW w:w="1775" w:type="dxa"/>
            <w:tcBorders>
              <w:top w:val="single" w:sz="8" w:space="0" w:color="auto"/>
              <w:left w:val="single" w:sz="12" w:space="0" w:color="auto"/>
              <w:bottom w:val="single" w:sz="4" w:space="0" w:color="auto"/>
              <w:right w:val="nil"/>
            </w:tcBorders>
            <w:shd w:val="clear" w:color="auto" w:fill="auto"/>
            <w:noWrap/>
            <w:vAlign w:val="bottom"/>
            <w:hideMark/>
          </w:tcPr>
          <w:p w14:paraId="03B930DA" w14:textId="77777777" w:rsidR="00277388" w:rsidRPr="00277388" w:rsidRDefault="00277388" w:rsidP="00277388">
            <w:pPr>
              <w:jc w:val="center"/>
              <w:rPr>
                <w:rFonts w:ascii="Calibri" w:hAnsi="Calibri" w:cs="Calibri"/>
                <w:i/>
                <w:iCs/>
                <w:color w:val="000000"/>
                <w:sz w:val="22"/>
                <w:szCs w:val="22"/>
              </w:rPr>
            </w:pPr>
            <w:r w:rsidRPr="00277388">
              <w:rPr>
                <w:rFonts w:ascii="Calibri" w:hAnsi="Calibri" w:cs="Calibri"/>
                <w:i/>
                <w:iCs/>
                <w:color w:val="000000"/>
                <w:sz w:val="22"/>
                <w:szCs w:val="22"/>
              </w:rPr>
              <w:t> </w:t>
            </w:r>
          </w:p>
        </w:tc>
        <w:tc>
          <w:tcPr>
            <w:tcW w:w="1102" w:type="dxa"/>
            <w:tcBorders>
              <w:top w:val="single" w:sz="8" w:space="0" w:color="auto"/>
              <w:left w:val="nil"/>
              <w:bottom w:val="single" w:sz="4" w:space="0" w:color="auto"/>
              <w:right w:val="nil"/>
            </w:tcBorders>
            <w:shd w:val="clear" w:color="auto" w:fill="auto"/>
            <w:noWrap/>
            <w:vAlign w:val="bottom"/>
            <w:hideMark/>
          </w:tcPr>
          <w:p w14:paraId="7293D317" w14:textId="77777777" w:rsidR="00277388" w:rsidRPr="00277388" w:rsidRDefault="00277388" w:rsidP="00277388">
            <w:pPr>
              <w:jc w:val="center"/>
              <w:rPr>
                <w:rFonts w:ascii="Calibri" w:hAnsi="Calibri" w:cs="Calibri"/>
                <w:i/>
                <w:iCs/>
                <w:color w:val="000000"/>
                <w:sz w:val="22"/>
                <w:szCs w:val="22"/>
              </w:rPr>
            </w:pPr>
            <w:r w:rsidRPr="00277388">
              <w:rPr>
                <w:rFonts w:ascii="Calibri" w:hAnsi="Calibri" w:cs="Calibri"/>
                <w:i/>
                <w:iCs/>
                <w:color w:val="000000"/>
                <w:sz w:val="22"/>
                <w:szCs w:val="22"/>
              </w:rPr>
              <w:t>Coefficients</w:t>
            </w:r>
          </w:p>
        </w:tc>
        <w:tc>
          <w:tcPr>
            <w:tcW w:w="1178" w:type="dxa"/>
            <w:tcBorders>
              <w:top w:val="single" w:sz="8" w:space="0" w:color="auto"/>
              <w:left w:val="nil"/>
              <w:bottom w:val="single" w:sz="4" w:space="0" w:color="auto"/>
              <w:right w:val="nil"/>
            </w:tcBorders>
            <w:shd w:val="clear" w:color="auto" w:fill="auto"/>
            <w:noWrap/>
            <w:vAlign w:val="bottom"/>
            <w:hideMark/>
          </w:tcPr>
          <w:p w14:paraId="2C160687" w14:textId="77777777" w:rsidR="00277388" w:rsidRPr="00277388" w:rsidRDefault="00277388" w:rsidP="00277388">
            <w:pPr>
              <w:jc w:val="center"/>
              <w:rPr>
                <w:rFonts w:ascii="Calibri" w:hAnsi="Calibri" w:cs="Calibri"/>
                <w:i/>
                <w:iCs/>
                <w:color w:val="000000"/>
                <w:sz w:val="22"/>
                <w:szCs w:val="22"/>
              </w:rPr>
            </w:pPr>
            <w:r w:rsidRPr="00277388">
              <w:rPr>
                <w:rFonts w:ascii="Calibri" w:hAnsi="Calibri" w:cs="Calibri"/>
                <w:i/>
                <w:iCs/>
                <w:color w:val="000000"/>
                <w:sz w:val="22"/>
                <w:szCs w:val="22"/>
              </w:rPr>
              <w:t>Standard Error</w:t>
            </w:r>
          </w:p>
        </w:tc>
        <w:tc>
          <w:tcPr>
            <w:tcW w:w="925" w:type="dxa"/>
            <w:tcBorders>
              <w:top w:val="single" w:sz="8" w:space="0" w:color="auto"/>
              <w:left w:val="nil"/>
              <w:bottom w:val="single" w:sz="4" w:space="0" w:color="auto"/>
              <w:right w:val="nil"/>
            </w:tcBorders>
            <w:shd w:val="clear" w:color="auto" w:fill="auto"/>
            <w:noWrap/>
            <w:vAlign w:val="bottom"/>
            <w:hideMark/>
          </w:tcPr>
          <w:p w14:paraId="6405358B" w14:textId="77777777" w:rsidR="00277388" w:rsidRPr="00277388" w:rsidRDefault="00277388" w:rsidP="00277388">
            <w:pPr>
              <w:jc w:val="center"/>
              <w:rPr>
                <w:rFonts w:ascii="Calibri" w:hAnsi="Calibri" w:cs="Calibri"/>
                <w:i/>
                <w:iCs/>
                <w:color w:val="000000"/>
                <w:sz w:val="22"/>
                <w:szCs w:val="22"/>
              </w:rPr>
            </w:pPr>
            <w:r w:rsidRPr="00277388">
              <w:rPr>
                <w:rFonts w:ascii="Calibri" w:hAnsi="Calibri" w:cs="Calibri"/>
                <w:i/>
                <w:iCs/>
                <w:color w:val="000000"/>
                <w:sz w:val="22"/>
                <w:szCs w:val="22"/>
              </w:rPr>
              <w:t>t Stat</w:t>
            </w:r>
          </w:p>
        </w:tc>
        <w:tc>
          <w:tcPr>
            <w:tcW w:w="925" w:type="dxa"/>
            <w:tcBorders>
              <w:top w:val="single" w:sz="8" w:space="0" w:color="auto"/>
              <w:left w:val="nil"/>
              <w:bottom w:val="single" w:sz="4" w:space="0" w:color="auto"/>
              <w:right w:val="nil"/>
            </w:tcBorders>
            <w:shd w:val="clear" w:color="auto" w:fill="auto"/>
            <w:noWrap/>
            <w:vAlign w:val="bottom"/>
            <w:hideMark/>
          </w:tcPr>
          <w:p w14:paraId="36E400CB" w14:textId="77777777" w:rsidR="00277388" w:rsidRPr="00277388" w:rsidRDefault="00277388" w:rsidP="00277388">
            <w:pPr>
              <w:jc w:val="center"/>
              <w:rPr>
                <w:rFonts w:ascii="Calibri" w:hAnsi="Calibri" w:cs="Calibri"/>
                <w:i/>
                <w:iCs/>
                <w:color w:val="000000"/>
                <w:sz w:val="22"/>
                <w:szCs w:val="22"/>
              </w:rPr>
            </w:pPr>
            <w:r w:rsidRPr="00277388">
              <w:rPr>
                <w:rFonts w:ascii="Calibri" w:hAnsi="Calibri" w:cs="Calibri"/>
                <w:i/>
                <w:iCs/>
                <w:color w:val="000000"/>
                <w:sz w:val="22"/>
                <w:szCs w:val="22"/>
              </w:rPr>
              <w:t>P-value</w:t>
            </w:r>
          </w:p>
        </w:tc>
        <w:tc>
          <w:tcPr>
            <w:tcW w:w="1120" w:type="dxa"/>
            <w:tcBorders>
              <w:top w:val="single" w:sz="8" w:space="0" w:color="auto"/>
              <w:left w:val="nil"/>
              <w:bottom w:val="single" w:sz="4" w:space="0" w:color="auto"/>
              <w:right w:val="nil"/>
            </w:tcBorders>
            <w:shd w:val="clear" w:color="auto" w:fill="auto"/>
            <w:noWrap/>
            <w:vAlign w:val="bottom"/>
            <w:hideMark/>
          </w:tcPr>
          <w:p w14:paraId="63FF49C7" w14:textId="77777777" w:rsidR="00277388" w:rsidRPr="00277388" w:rsidRDefault="00277388" w:rsidP="00277388">
            <w:pPr>
              <w:jc w:val="center"/>
              <w:rPr>
                <w:rFonts w:ascii="Calibri" w:hAnsi="Calibri" w:cs="Calibri"/>
                <w:i/>
                <w:iCs/>
                <w:color w:val="000000"/>
                <w:sz w:val="22"/>
                <w:szCs w:val="22"/>
              </w:rPr>
            </w:pPr>
            <w:r w:rsidRPr="00277388">
              <w:rPr>
                <w:rFonts w:ascii="Calibri" w:hAnsi="Calibri" w:cs="Calibri"/>
                <w:i/>
                <w:iCs/>
                <w:color w:val="000000"/>
                <w:sz w:val="22"/>
                <w:szCs w:val="22"/>
              </w:rPr>
              <w:t>Lower 95%</w:t>
            </w:r>
          </w:p>
        </w:tc>
        <w:tc>
          <w:tcPr>
            <w:tcW w:w="925" w:type="dxa"/>
            <w:tcBorders>
              <w:top w:val="single" w:sz="8" w:space="0" w:color="auto"/>
              <w:left w:val="nil"/>
              <w:bottom w:val="single" w:sz="4" w:space="0" w:color="auto"/>
              <w:right w:val="nil"/>
            </w:tcBorders>
            <w:shd w:val="clear" w:color="auto" w:fill="auto"/>
            <w:noWrap/>
            <w:vAlign w:val="bottom"/>
            <w:hideMark/>
          </w:tcPr>
          <w:p w14:paraId="53BE55EC" w14:textId="77777777" w:rsidR="00277388" w:rsidRPr="00277388" w:rsidRDefault="00277388" w:rsidP="00277388">
            <w:pPr>
              <w:jc w:val="center"/>
              <w:rPr>
                <w:rFonts w:ascii="Calibri" w:hAnsi="Calibri" w:cs="Calibri"/>
                <w:i/>
                <w:iCs/>
                <w:color w:val="000000"/>
                <w:sz w:val="22"/>
                <w:szCs w:val="22"/>
              </w:rPr>
            </w:pPr>
            <w:r w:rsidRPr="00277388">
              <w:rPr>
                <w:rFonts w:ascii="Calibri" w:hAnsi="Calibri" w:cs="Calibri"/>
                <w:i/>
                <w:iCs/>
                <w:color w:val="000000"/>
                <w:sz w:val="22"/>
                <w:szCs w:val="22"/>
              </w:rPr>
              <w:t>Upper 95%</w:t>
            </w:r>
          </w:p>
        </w:tc>
        <w:tc>
          <w:tcPr>
            <w:tcW w:w="1029" w:type="dxa"/>
            <w:tcBorders>
              <w:top w:val="single" w:sz="8" w:space="0" w:color="auto"/>
              <w:left w:val="nil"/>
              <w:bottom w:val="single" w:sz="4" w:space="0" w:color="auto"/>
              <w:right w:val="nil"/>
            </w:tcBorders>
            <w:shd w:val="clear" w:color="auto" w:fill="auto"/>
            <w:noWrap/>
            <w:vAlign w:val="bottom"/>
            <w:hideMark/>
          </w:tcPr>
          <w:p w14:paraId="47F31786" w14:textId="77777777" w:rsidR="00277388" w:rsidRPr="00277388" w:rsidRDefault="00277388" w:rsidP="00277388">
            <w:pPr>
              <w:jc w:val="center"/>
              <w:rPr>
                <w:rFonts w:ascii="Calibri" w:hAnsi="Calibri" w:cs="Calibri"/>
                <w:i/>
                <w:iCs/>
                <w:color w:val="000000"/>
                <w:sz w:val="22"/>
                <w:szCs w:val="22"/>
              </w:rPr>
            </w:pPr>
            <w:r w:rsidRPr="00277388">
              <w:rPr>
                <w:rFonts w:ascii="Calibri" w:hAnsi="Calibri" w:cs="Calibri"/>
                <w:i/>
                <w:iCs/>
                <w:color w:val="000000"/>
                <w:sz w:val="22"/>
                <w:szCs w:val="22"/>
              </w:rPr>
              <w:t>Lower 95.0%</w:t>
            </w:r>
          </w:p>
        </w:tc>
        <w:tc>
          <w:tcPr>
            <w:tcW w:w="1032" w:type="dxa"/>
            <w:tcBorders>
              <w:top w:val="single" w:sz="8" w:space="0" w:color="auto"/>
              <w:left w:val="nil"/>
              <w:bottom w:val="single" w:sz="4" w:space="0" w:color="auto"/>
              <w:right w:val="single" w:sz="12" w:space="0" w:color="auto"/>
            </w:tcBorders>
            <w:shd w:val="clear" w:color="auto" w:fill="auto"/>
            <w:noWrap/>
            <w:vAlign w:val="bottom"/>
            <w:hideMark/>
          </w:tcPr>
          <w:p w14:paraId="53DA52E2" w14:textId="77777777" w:rsidR="00277388" w:rsidRPr="00277388" w:rsidRDefault="00277388" w:rsidP="00277388">
            <w:pPr>
              <w:jc w:val="center"/>
              <w:rPr>
                <w:rFonts w:ascii="Calibri" w:hAnsi="Calibri" w:cs="Calibri"/>
                <w:i/>
                <w:iCs/>
                <w:color w:val="000000"/>
                <w:sz w:val="22"/>
                <w:szCs w:val="22"/>
              </w:rPr>
            </w:pPr>
            <w:r w:rsidRPr="00277388">
              <w:rPr>
                <w:rFonts w:ascii="Calibri" w:hAnsi="Calibri" w:cs="Calibri"/>
                <w:i/>
                <w:iCs/>
                <w:color w:val="000000"/>
                <w:sz w:val="22"/>
                <w:szCs w:val="22"/>
              </w:rPr>
              <w:t>Upper 95.0%</w:t>
            </w:r>
          </w:p>
        </w:tc>
      </w:tr>
      <w:tr w:rsidR="00277388" w:rsidRPr="00277388" w14:paraId="48742302" w14:textId="77777777" w:rsidTr="00277388">
        <w:trPr>
          <w:trHeight w:val="295"/>
        </w:trPr>
        <w:tc>
          <w:tcPr>
            <w:tcW w:w="1775" w:type="dxa"/>
            <w:tcBorders>
              <w:top w:val="nil"/>
              <w:left w:val="single" w:sz="12" w:space="0" w:color="auto"/>
              <w:bottom w:val="nil"/>
              <w:right w:val="nil"/>
            </w:tcBorders>
            <w:shd w:val="clear" w:color="auto" w:fill="auto"/>
            <w:noWrap/>
            <w:vAlign w:val="bottom"/>
            <w:hideMark/>
          </w:tcPr>
          <w:p w14:paraId="201C2BA3" w14:textId="77777777" w:rsidR="00277388" w:rsidRPr="00277388" w:rsidRDefault="00277388" w:rsidP="00277388">
            <w:pPr>
              <w:rPr>
                <w:rFonts w:ascii="Calibri" w:hAnsi="Calibri" w:cs="Calibri"/>
                <w:color w:val="000000"/>
                <w:sz w:val="22"/>
                <w:szCs w:val="22"/>
              </w:rPr>
            </w:pPr>
            <w:r w:rsidRPr="00277388">
              <w:rPr>
                <w:rFonts w:ascii="Calibri" w:hAnsi="Calibri" w:cs="Calibri"/>
                <w:color w:val="000000"/>
                <w:sz w:val="22"/>
                <w:szCs w:val="22"/>
              </w:rPr>
              <w:t>Intercept</w:t>
            </w:r>
          </w:p>
        </w:tc>
        <w:tc>
          <w:tcPr>
            <w:tcW w:w="1102" w:type="dxa"/>
            <w:tcBorders>
              <w:top w:val="nil"/>
              <w:left w:val="nil"/>
              <w:bottom w:val="nil"/>
              <w:right w:val="nil"/>
            </w:tcBorders>
            <w:shd w:val="clear" w:color="auto" w:fill="auto"/>
            <w:noWrap/>
            <w:vAlign w:val="bottom"/>
            <w:hideMark/>
          </w:tcPr>
          <w:p w14:paraId="73C2BCB1"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-0.04755</w:t>
            </w:r>
          </w:p>
        </w:tc>
        <w:tc>
          <w:tcPr>
            <w:tcW w:w="1178" w:type="dxa"/>
            <w:tcBorders>
              <w:top w:val="nil"/>
              <w:left w:val="nil"/>
              <w:bottom w:val="nil"/>
              <w:right w:val="nil"/>
            </w:tcBorders>
            <w:shd w:val="clear" w:color="auto" w:fill="auto"/>
            <w:noWrap/>
            <w:vAlign w:val="bottom"/>
            <w:hideMark/>
          </w:tcPr>
          <w:p w14:paraId="10CDC026"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0.034214</w:t>
            </w:r>
          </w:p>
        </w:tc>
        <w:tc>
          <w:tcPr>
            <w:tcW w:w="925" w:type="dxa"/>
            <w:tcBorders>
              <w:top w:val="nil"/>
              <w:left w:val="nil"/>
              <w:bottom w:val="nil"/>
              <w:right w:val="nil"/>
            </w:tcBorders>
            <w:shd w:val="clear" w:color="auto" w:fill="auto"/>
            <w:noWrap/>
            <w:vAlign w:val="bottom"/>
            <w:hideMark/>
          </w:tcPr>
          <w:p w14:paraId="4051305F"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-1.38978</w:t>
            </w:r>
          </w:p>
        </w:tc>
        <w:tc>
          <w:tcPr>
            <w:tcW w:w="925" w:type="dxa"/>
            <w:tcBorders>
              <w:top w:val="nil"/>
              <w:left w:val="nil"/>
              <w:bottom w:val="nil"/>
              <w:right w:val="nil"/>
            </w:tcBorders>
            <w:shd w:val="clear" w:color="auto" w:fill="auto"/>
            <w:noWrap/>
            <w:vAlign w:val="bottom"/>
            <w:hideMark/>
          </w:tcPr>
          <w:p w14:paraId="05B979B1"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0.171587</w:t>
            </w:r>
          </w:p>
        </w:tc>
        <w:tc>
          <w:tcPr>
            <w:tcW w:w="1120" w:type="dxa"/>
            <w:tcBorders>
              <w:top w:val="nil"/>
              <w:left w:val="nil"/>
              <w:bottom w:val="nil"/>
              <w:right w:val="nil"/>
            </w:tcBorders>
            <w:shd w:val="clear" w:color="auto" w:fill="auto"/>
            <w:noWrap/>
            <w:vAlign w:val="bottom"/>
            <w:hideMark/>
          </w:tcPr>
          <w:p w14:paraId="377E3239"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-0.11651</w:t>
            </w:r>
          </w:p>
        </w:tc>
        <w:tc>
          <w:tcPr>
            <w:tcW w:w="925" w:type="dxa"/>
            <w:tcBorders>
              <w:top w:val="nil"/>
              <w:left w:val="nil"/>
              <w:bottom w:val="nil"/>
              <w:right w:val="nil"/>
            </w:tcBorders>
            <w:shd w:val="clear" w:color="auto" w:fill="auto"/>
            <w:noWrap/>
            <w:vAlign w:val="bottom"/>
            <w:hideMark/>
          </w:tcPr>
          <w:p w14:paraId="7F599403"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0.021404</w:t>
            </w:r>
          </w:p>
        </w:tc>
        <w:tc>
          <w:tcPr>
            <w:tcW w:w="1029" w:type="dxa"/>
            <w:tcBorders>
              <w:top w:val="nil"/>
              <w:left w:val="nil"/>
              <w:bottom w:val="nil"/>
              <w:right w:val="nil"/>
            </w:tcBorders>
            <w:shd w:val="clear" w:color="auto" w:fill="auto"/>
            <w:noWrap/>
            <w:vAlign w:val="bottom"/>
            <w:hideMark/>
          </w:tcPr>
          <w:p w14:paraId="2A903918"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-0.11651</w:t>
            </w:r>
          </w:p>
        </w:tc>
        <w:tc>
          <w:tcPr>
            <w:tcW w:w="1032" w:type="dxa"/>
            <w:tcBorders>
              <w:top w:val="nil"/>
              <w:left w:val="nil"/>
              <w:bottom w:val="nil"/>
              <w:right w:val="single" w:sz="12" w:space="0" w:color="auto"/>
            </w:tcBorders>
            <w:shd w:val="clear" w:color="auto" w:fill="auto"/>
            <w:noWrap/>
            <w:vAlign w:val="bottom"/>
            <w:hideMark/>
          </w:tcPr>
          <w:p w14:paraId="79EB06E3"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0.021404</w:t>
            </w:r>
          </w:p>
        </w:tc>
      </w:tr>
      <w:tr w:rsidR="00277388" w:rsidRPr="00277388" w14:paraId="79B852A3" w14:textId="77777777" w:rsidTr="00277388">
        <w:trPr>
          <w:trHeight w:val="309"/>
        </w:trPr>
        <w:tc>
          <w:tcPr>
            <w:tcW w:w="1775" w:type="dxa"/>
            <w:tcBorders>
              <w:top w:val="nil"/>
              <w:left w:val="single" w:sz="12" w:space="0" w:color="auto"/>
              <w:bottom w:val="single" w:sz="12" w:space="0" w:color="auto"/>
              <w:right w:val="nil"/>
            </w:tcBorders>
            <w:shd w:val="clear" w:color="auto" w:fill="auto"/>
            <w:noWrap/>
            <w:vAlign w:val="bottom"/>
            <w:hideMark/>
          </w:tcPr>
          <w:p w14:paraId="2A6FD6F9"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-0.017530185</w:t>
            </w:r>
          </w:p>
        </w:tc>
        <w:tc>
          <w:tcPr>
            <w:tcW w:w="1102" w:type="dxa"/>
            <w:tcBorders>
              <w:top w:val="nil"/>
              <w:left w:val="nil"/>
              <w:bottom w:val="single" w:sz="12" w:space="0" w:color="auto"/>
              <w:right w:val="nil"/>
            </w:tcBorders>
            <w:shd w:val="clear" w:color="auto" w:fill="auto"/>
            <w:noWrap/>
            <w:vAlign w:val="bottom"/>
            <w:hideMark/>
          </w:tcPr>
          <w:p w14:paraId="1F96E0BB"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1.134534</w:t>
            </w:r>
          </w:p>
        </w:tc>
        <w:tc>
          <w:tcPr>
            <w:tcW w:w="1178" w:type="dxa"/>
            <w:tcBorders>
              <w:top w:val="nil"/>
              <w:left w:val="nil"/>
              <w:bottom w:val="single" w:sz="12" w:space="0" w:color="auto"/>
              <w:right w:val="nil"/>
            </w:tcBorders>
            <w:shd w:val="clear" w:color="auto" w:fill="auto"/>
            <w:noWrap/>
            <w:vAlign w:val="bottom"/>
            <w:hideMark/>
          </w:tcPr>
          <w:p w14:paraId="7A382A57"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0.98749</w:t>
            </w:r>
          </w:p>
        </w:tc>
        <w:tc>
          <w:tcPr>
            <w:tcW w:w="925" w:type="dxa"/>
            <w:tcBorders>
              <w:top w:val="nil"/>
              <w:left w:val="nil"/>
              <w:bottom w:val="single" w:sz="12" w:space="0" w:color="auto"/>
              <w:right w:val="nil"/>
            </w:tcBorders>
            <w:shd w:val="clear" w:color="auto" w:fill="auto"/>
            <w:noWrap/>
            <w:vAlign w:val="bottom"/>
            <w:hideMark/>
          </w:tcPr>
          <w:p w14:paraId="57BD4596"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1.148907</w:t>
            </w:r>
          </w:p>
        </w:tc>
        <w:tc>
          <w:tcPr>
            <w:tcW w:w="925" w:type="dxa"/>
            <w:tcBorders>
              <w:top w:val="nil"/>
              <w:left w:val="nil"/>
              <w:bottom w:val="single" w:sz="12" w:space="0" w:color="auto"/>
              <w:right w:val="nil"/>
            </w:tcBorders>
            <w:shd w:val="clear" w:color="auto" w:fill="auto"/>
            <w:noWrap/>
            <w:vAlign w:val="bottom"/>
            <w:hideMark/>
          </w:tcPr>
          <w:p w14:paraId="1323809C"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0.256802</w:t>
            </w:r>
          </w:p>
        </w:tc>
        <w:tc>
          <w:tcPr>
            <w:tcW w:w="1120" w:type="dxa"/>
            <w:tcBorders>
              <w:top w:val="nil"/>
              <w:left w:val="nil"/>
              <w:bottom w:val="single" w:sz="12" w:space="0" w:color="auto"/>
              <w:right w:val="nil"/>
            </w:tcBorders>
            <w:shd w:val="clear" w:color="auto" w:fill="auto"/>
            <w:noWrap/>
            <w:vAlign w:val="bottom"/>
            <w:hideMark/>
          </w:tcPr>
          <w:p w14:paraId="5409907A"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-0.85562</w:t>
            </w:r>
          </w:p>
        </w:tc>
        <w:tc>
          <w:tcPr>
            <w:tcW w:w="925" w:type="dxa"/>
            <w:tcBorders>
              <w:top w:val="nil"/>
              <w:left w:val="nil"/>
              <w:bottom w:val="single" w:sz="12" w:space="0" w:color="auto"/>
              <w:right w:val="nil"/>
            </w:tcBorders>
            <w:shd w:val="clear" w:color="auto" w:fill="auto"/>
            <w:noWrap/>
            <w:vAlign w:val="bottom"/>
            <w:hideMark/>
          </w:tcPr>
          <w:p w14:paraId="0DF86DD1"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3.12469</w:t>
            </w:r>
          </w:p>
        </w:tc>
        <w:tc>
          <w:tcPr>
            <w:tcW w:w="1029" w:type="dxa"/>
            <w:tcBorders>
              <w:top w:val="nil"/>
              <w:left w:val="nil"/>
              <w:bottom w:val="single" w:sz="12" w:space="0" w:color="auto"/>
              <w:right w:val="nil"/>
            </w:tcBorders>
            <w:shd w:val="clear" w:color="auto" w:fill="auto"/>
            <w:noWrap/>
            <w:vAlign w:val="bottom"/>
            <w:hideMark/>
          </w:tcPr>
          <w:p w14:paraId="0E99A812"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-0.85562</w:t>
            </w:r>
          </w:p>
        </w:tc>
        <w:tc>
          <w:tcPr>
            <w:tcW w:w="1032" w:type="dxa"/>
            <w:tcBorders>
              <w:top w:val="nil"/>
              <w:left w:val="nil"/>
              <w:bottom w:val="single" w:sz="12" w:space="0" w:color="auto"/>
              <w:right w:val="single" w:sz="12" w:space="0" w:color="auto"/>
            </w:tcBorders>
            <w:shd w:val="clear" w:color="auto" w:fill="auto"/>
            <w:noWrap/>
            <w:vAlign w:val="bottom"/>
            <w:hideMark/>
          </w:tcPr>
          <w:p w14:paraId="37D17668" w14:textId="77777777" w:rsidR="00277388" w:rsidRPr="00277388" w:rsidRDefault="00277388" w:rsidP="00277388">
            <w:pPr>
              <w:jc w:val="right"/>
              <w:rPr>
                <w:rFonts w:ascii="Calibri" w:hAnsi="Calibri" w:cs="Calibri"/>
                <w:color w:val="000000"/>
                <w:sz w:val="22"/>
                <w:szCs w:val="22"/>
              </w:rPr>
            </w:pPr>
            <w:r w:rsidRPr="00277388">
              <w:rPr>
                <w:rFonts w:ascii="Calibri" w:hAnsi="Calibri" w:cs="Calibri"/>
                <w:color w:val="000000"/>
                <w:sz w:val="22"/>
                <w:szCs w:val="22"/>
              </w:rPr>
              <w:t>3.12469</w:t>
            </w:r>
          </w:p>
        </w:tc>
      </w:tr>
    </w:tbl>
    <w:p w14:paraId="413081DE" w14:textId="326B21F0" w:rsidR="00B77D23" w:rsidRDefault="00B77D23" w:rsidP="00B72138">
      <w:pPr>
        <w:rPr>
          <w:rFonts w:ascii="Times" w:hAnsi="Times"/>
          <w:color w:val="000000" w:themeColor="text1"/>
        </w:rPr>
      </w:pPr>
    </w:p>
    <w:p w14:paraId="1B459CF2" w14:textId="743779F6" w:rsidR="00E229F5" w:rsidRDefault="00277388" w:rsidP="00B72138">
      <w:pPr>
        <w:rPr>
          <w:rFonts w:ascii="Times" w:hAnsi="Times"/>
          <w:color w:val="000000" w:themeColor="text1"/>
        </w:rPr>
      </w:pPr>
      <w:r>
        <w:rPr>
          <w:rFonts w:ascii="Times" w:hAnsi="Times"/>
          <w:color w:val="000000" w:themeColor="text1"/>
        </w:rPr>
        <w:t>By assuming that the returns are normally distributed, the regression results obtained</w:t>
      </w:r>
      <w:r w:rsidR="00DA7068">
        <w:rPr>
          <w:rFonts w:ascii="Times" w:hAnsi="Times"/>
          <w:color w:val="000000" w:themeColor="text1"/>
        </w:rPr>
        <w:t>,</w:t>
      </w:r>
      <w:r>
        <w:rPr>
          <w:rFonts w:ascii="Times" w:hAnsi="Times"/>
          <w:color w:val="000000" w:themeColor="text1"/>
        </w:rPr>
        <w:t xml:space="preserve"> therefore</w:t>
      </w:r>
      <w:r w:rsidR="00DA7068">
        <w:rPr>
          <w:rFonts w:ascii="Times" w:hAnsi="Times"/>
          <w:color w:val="000000" w:themeColor="text1"/>
        </w:rPr>
        <w:t>,</w:t>
      </w:r>
      <w:r>
        <w:rPr>
          <w:rFonts w:ascii="Times" w:hAnsi="Times"/>
          <w:color w:val="000000" w:themeColor="text1"/>
        </w:rPr>
        <w:t xml:space="preserve"> indicate that the beta value of the </w:t>
      </w:r>
      <w:r w:rsidRPr="00277388">
        <w:rPr>
          <w:rFonts w:ascii="Times" w:hAnsi="Times"/>
          <w:color w:val="000000" w:themeColor="text1"/>
        </w:rPr>
        <w:t>CPI Card Group</w:t>
      </w:r>
      <w:r>
        <w:rPr>
          <w:rFonts w:ascii="Times" w:hAnsi="Times"/>
          <w:color w:val="000000" w:themeColor="text1"/>
        </w:rPr>
        <w:t xml:space="preserve"> ranges between -0.</w:t>
      </w:r>
      <w:r w:rsidR="00AA6156">
        <w:rPr>
          <w:rFonts w:ascii="Times" w:hAnsi="Times"/>
          <w:color w:val="000000" w:themeColor="text1"/>
        </w:rPr>
        <w:t>86</w:t>
      </w:r>
      <w:r>
        <w:rPr>
          <w:rFonts w:ascii="Times" w:hAnsi="Times"/>
          <w:color w:val="000000" w:themeColor="text1"/>
        </w:rPr>
        <w:t xml:space="preserve"> and </w:t>
      </w:r>
      <w:r w:rsidR="00AA6156">
        <w:rPr>
          <w:rFonts w:ascii="Times" w:hAnsi="Times"/>
          <w:color w:val="000000" w:themeColor="text1"/>
        </w:rPr>
        <w:t xml:space="preserve">3.12 at </w:t>
      </w:r>
      <w:r w:rsidR="00DA7068">
        <w:rPr>
          <w:rFonts w:ascii="Times" w:hAnsi="Times"/>
          <w:color w:val="000000" w:themeColor="text1"/>
        </w:rPr>
        <w:t xml:space="preserve">a </w:t>
      </w:r>
      <w:r w:rsidR="00AA6156">
        <w:rPr>
          <w:rFonts w:ascii="Times" w:hAnsi="Times"/>
          <w:color w:val="000000" w:themeColor="text1"/>
        </w:rPr>
        <w:t>95% confidence level. It</w:t>
      </w:r>
      <w:r w:rsidR="00DA7068">
        <w:rPr>
          <w:rFonts w:ascii="Times" w:hAnsi="Times"/>
          <w:color w:val="000000" w:themeColor="text1"/>
        </w:rPr>
        <w:t>, therefore,</w:t>
      </w:r>
      <w:r w:rsidR="00AA6156">
        <w:rPr>
          <w:rFonts w:ascii="Times" w:hAnsi="Times"/>
          <w:color w:val="000000" w:themeColor="text1"/>
        </w:rPr>
        <w:t xml:space="preserve"> appears that the true better may either be less or greater than 1. In an attempt to do away with the uncertainty, I then went ahead analyzed the 2017 returns as followed:</w:t>
      </w:r>
    </w:p>
    <w:p w14:paraId="017AA807" w14:textId="598CC3AC" w:rsidR="00AA6156" w:rsidRDefault="00AA6156" w:rsidP="00B72138">
      <w:pPr>
        <w:rPr>
          <w:rFonts w:ascii="Times" w:hAnsi="Times"/>
          <w:color w:val="000000" w:themeColor="text1"/>
        </w:rPr>
      </w:pPr>
    </w:p>
    <w:tbl>
      <w:tblPr>
        <w:tblW w:w="10108" w:type="dxa"/>
        <w:tblLook w:val="04A0" w:firstRow="1" w:lastRow="0" w:firstColumn="1" w:lastColumn="0" w:noHBand="0" w:noVBand="1"/>
      </w:tblPr>
      <w:tblGrid>
        <w:gridCol w:w="1509"/>
        <w:gridCol w:w="1387"/>
        <w:gridCol w:w="1213"/>
        <w:gridCol w:w="1053"/>
        <w:gridCol w:w="1053"/>
        <w:gridCol w:w="1275"/>
        <w:gridCol w:w="1053"/>
        <w:gridCol w:w="1059"/>
        <w:gridCol w:w="1063"/>
      </w:tblGrid>
      <w:tr w:rsidR="00AA6156" w:rsidRPr="00AA6156" w14:paraId="734B21D9" w14:textId="77777777" w:rsidTr="00DA7068">
        <w:trPr>
          <w:trHeight w:val="276"/>
        </w:trPr>
        <w:tc>
          <w:tcPr>
            <w:tcW w:w="2764" w:type="dxa"/>
            <w:gridSpan w:val="2"/>
            <w:tcBorders>
              <w:top w:val="single" w:sz="8" w:space="0" w:color="auto"/>
              <w:left w:val="single" w:sz="8" w:space="0" w:color="auto"/>
              <w:bottom w:val="nil"/>
              <w:right w:val="nil"/>
            </w:tcBorders>
            <w:shd w:val="clear" w:color="auto" w:fill="auto"/>
            <w:noWrap/>
            <w:vAlign w:val="bottom"/>
            <w:hideMark/>
          </w:tcPr>
          <w:p w14:paraId="7F5238ED"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SUMMARY OUTPUT</w:t>
            </w:r>
          </w:p>
        </w:tc>
        <w:tc>
          <w:tcPr>
            <w:tcW w:w="1213" w:type="dxa"/>
            <w:tcBorders>
              <w:top w:val="single" w:sz="8" w:space="0" w:color="auto"/>
              <w:left w:val="nil"/>
              <w:bottom w:val="nil"/>
              <w:right w:val="nil"/>
            </w:tcBorders>
            <w:shd w:val="clear" w:color="auto" w:fill="auto"/>
            <w:noWrap/>
            <w:vAlign w:val="bottom"/>
            <w:hideMark/>
          </w:tcPr>
          <w:p w14:paraId="105EDE07"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c>
          <w:tcPr>
            <w:tcW w:w="952" w:type="dxa"/>
            <w:tcBorders>
              <w:top w:val="single" w:sz="8" w:space="0" w:color="auto"/>
              <w:left w:val="nil"/>
              <w:bottom w:val="nil"/>
              <w:right w:val="nil"/>
            </w:tcBorders>
            <w:shd w:val="clear" w:color="auto" w:fill="auto"/>
            <w:noWrap/>
            <w:vAlign w:val="bottom"/>
            <w:hideMark/>
          </w:tcPr>
          <w:p w14:paraId="22787BC0"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c>
          <w:tcPr>
            <w:tcW w:w="952" w:type="dxa"/>
            <w:tcBorders>
              <w:top w:val="single" w:sz="8" w:space="0" w:color="auto"/>
              <w:left w:val="nil"/>
              <w:bottom w:val="nil"/>
              <w:right w:val="nil"/>
            </w:tcBorders>
            <w:shd w:val="clear" w:color="auto" w:fill="auto"/>
            <w:noWrap/>
            <w:vAlign w:val="bottom"/>
            <w:hideMark/>
          </w:tcPr>
          <w:p w14:paraId="033039FD"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c>
          <w:tcPr>
            <w:tcW w:w="1153" w:type="dxa"/>
            <w:tcBorders>
              <w:top w:val="single" w:sz="8" w:space="0" w:color="auto"/>
              <w:left w:val="nil"/>
              <w:bottom w:val="nil"/>
              <w:right w:val="nil"/>
            </w:tcBorders>
            <w:shd w:val="clear" w:color="auto" w:fill="auto"/>
            <w:noWrap/>
            <w:vAlign w:val="bottom"/>
            <w:hideMark/>
          </w:tcPr>
          <w:p w14:paraId="6C2D4C17"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c>
          <w:tcPr>
            <w:tcW w:w="952" w:type="dxa"/>
            <w:tcBorders>
              <w:top w:val="single" w:sz="8" w:space="0" w:color="auto"/>
              <w:left w:val="nil"/>
              <w:bottom w:val="nil"/>
              <w:right w:val="nil"/>
            </w:tcBorders>
            <w:shd w:val="clear" w:color="auto" w:fill="auto"/>
            <w:noWrap/>
            <w:vAlign w:val="bottom"/>
            <w:hideMark/>
          </w:tcPr>
          <w:p w14:paraId="20CCFC81"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c>
          <w:tcPr>
            <w:tcW w:w="1059" w:type="dxa"/>
            <w:tcBorders>
              <w:top w:val="single" w:sz="8" w:space="0" w:color="auto"/>
              <w:left w:val="nil"/>
              <w:bottom w:val="nil"/>
              <w:right w:val="nil"/>
            </w:tcBorders>
            <w:shd w:val="clear" w:color="auto" w:fill="auto"/>
            <w:noWrap/>
            <w:vAlign w:val="bottom"/>
            <w:hideMark/>
          </w:tcPr>
          <w:p w14:paraId="72FFABDD"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c>
          <w:tcPr>
            <w:tcW w:w="1063" w:type="dxa"/>
            <w:tcBorders>
              <w:top w:val="single" w:sz="8" w:space="0" w:color="auto"/>
              <w:left w:val="nil"/>
              <w:bottom w:val="nil"/>
              <w:right w:val="single" w:sz="8" w:space="0" w:color="auto"/>
            </w:tcBorders>
            <w:shd w:val="clear" w:color="auto" w:fill="auto"/>
            <w:noWrap/>
            <w:vAlign w:val="bottom"/>
            <w:hideMark/>
          </w:tcPr>
          <w:p w14:paraId="557136AB"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r>
      <w:tr w:rsidR="00DA7068" w:rsidRPr="00AA6156" w14:paraId="45FF2513" w14:textId="77777777" w:rsidTr="00DA7068">
        <w:trPr>
          <w:trHeight w:val="290"/>
        </w:trPr>
        <w:tc>
          <w:tcPr>
            <w:tcW w:w="1509" w:type="dxa"/>
            <w:tcBorders>
              <w:top w:val="nil"/>
              <w:left w:val="single" w:sz="8" w:space="0" w:color="auto"/>
              <w:bottom w:val="nil"/>
              <w:right w:val="nil"/>
            </w:tcBorders>
            <w:shd w:val="clear" w:color="auto" w:fill="auto"/>
            <w:noWrap/>
            <w:vAlign w:val="bottom"/>
            <w:hideMark/>
          </w:tcPr>
          <w:p w14:paraId="245E78F8"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c>
          <w:tcPr>
            <w:tcW w:w="1254" w:type="dxa"/>
            <w:tcBorders>
              <w:top w:val="nil"/>
              <w:left w:val="nil"/>
              <w:bottom w:val="nil"/>
              <w:right w:val="nil"/>
            </w:tcBorders>
            <w:shd w:val="clear" w:color="auto" w:fill="auto"/>
            <w:noWrap/>
            <w:vAlign w:val="bottom"/>
            <w:hideMark/>
          </w:tcPr>
          <w:p w14:paraId="575394BD" w14:textId="77777777" w:rsidR="00AA6156" w:rsidRPr="00AA6156" w:rsidRDefault="00AA6156" w:rsidP="00AA6156">
            <w:pPr>
              <w:rPr>
                <w:rFonts w:ascii="Calibri" w:hAnsi="Calibri" w:cs="Calibri"/>
                <w:color w:val="000000"/>
                <w:sz w:val="22"/>
                <w:szCs w:val="22"/>
              </w:rPr>
            </w:pPr>
          </w:p>
        </w:tc>
        <w:tc>
          <w:tcPr>
            <w:tcW w:w="1213" w:type="dxa"/>
            <w:tcBorders>
              <w:top w:val="nil"/>
              <w:left w:val="nil"/>
              <w:bottom w:val="nil"/>
              <w:right w:val="nil"/>
            </w:tcBorders>
            <w:shd w:val="clear" w:color="auto" w:fill="auto"/>
            <w:noWrap/>
            <w:vAlign w:val="bottom"/>
            <w:hideMark/>
          </w:tcPr>
          <w:p w14:paraId="3C7DFDE9"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4882B906"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5A00EBCD" w14:textId="77777777" w:rsidR="00AA6156" w:rsidRPr="00AA6156" w:rsidRDefault="00AA6156" w:rsidP="00AA6156">
            <w:pPr>
              <w:rPr>
                <w:sz w:val="20"/>
                <w:szCs w:val="20"/>
              </w:rPr>
            </w:pPr>
          </w:p>
        </w:tc>
        <w:tc>
          <w:tcPr>
            <w:tcW w:w="1153" w:type="dxa"/>
            <w:tcBorders>
              <w:top w:val="nil"/>
              <w:left w:val="nil"/>
              <w:bottom w:val="nil"/>
              <w:right w:val="nil"/>
            </w:tcBorders>
            <w:shd w:val="clear" w:color="auto" w:fill="auto"/>
            <w:noWrap/>
            <w:vAlign w:val="bottom"/>
            <w:hideMark/>
          </w:tcPr>
          <w:p w14:paraId="70630265"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215FBE40" w14:textId="77777777" w:rsidR="00AA6156" w:rsidRPr="00AA6156" w:rsidRDefault="00AA6156" w:rsidP="00AA6156">
            <w:pPr>
              <w:rPr>
                <w:sz w:val="20"/>
                <w:szCs w:val="20"/>
              </w:rPr>
            </w:pPr>
          </w:p>
        </w:tc>
        <w:tc>
          <w:tcPr>
            <w:tcW w:w="1059" w:type="dxa"/>
            <w:tcBorders>
              <w:top w:val="nil"/>
              <w:left w:val="nil"/>
              <w:bottom w:val="nil"/>
              <w:right w:val="nil"/>
            </w:tcBorders>
            <w:shd w:val="clear" w:color="auto" w:fill="auto"/>
            <w:noWrap/>
            <w:vAlign w:val="bottom"/>
            <w:hideMark/>
          </w:tcPr>
          <w:p w14:paraId="711263E8" w14:textId="77777777" w:rsidR="00AA6156" w:rsidRPr="00AA6156" w:rsidRDefault="00AA6156" w:rsidP="00AA6156">
            <w:pPr>
              <w:rPr>
                <w:sz w:val="20"/>
                <w:szCs w:val="20"/>
              </w:rPr>
            </w:pPr>
          </w:p>
        </w:tc>
        <w:tc>
          <w:tcPr>
            <w:tcW w:w="1063" w:type="dxa"/>
            <w:tcBorders>
              <w:top w:val="nil"/>
              <w:left w:val="nil"/>
              <w:bottom w:val="nil"/>
              <w:right w:val="single" w:sz="8" w:space="0" w:color="auto"/>
            </w:tcBorders>
            <w:shd w:val="clear" w:color="auto" w:fill="auto"/>
            <w:noWrap/>
            <w:vAlign w:val="bottom"/>
            <w:hideMark/>
          </w:tcPr>
          <w:p w14:paraId="698FA022"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r>
      <w:tr w:rsidR="00AA6156" w:rsidRPr="00AA6156" w14:paraId="70AF9667" w14:textId="77777777" w:rsidTr="00DA7068">
        <w:trPr>
          <w:trHeight w:val="276"/>
        </w:trPr>
        <w:tc>
          <w:tcPr>
            <w:tcW w:w="2764" w:type="dxa"/>
            <w:gridSpan w:val="2"/>
            <w:tcBorders>
              <w:top w:val="single" w:sz="8" w:space="0" w:color="auto"/>
              <w:left w:val="single" w:sz="8" w:space="0" w:color="auto"/>
              <w:bottom w:val="single" w:sz="4" w:space="0" w:color="auto"/>
              <w:right w:val="nil"/>
            </w:tcBorders>
            <w:shd w:val="clear" w:color="auto" w:fill="auto"/>
            <w:noWrap/>
            <w:vAlign w:val="bottom"/>
            <w:hideMark/>
          </w:tcPr>
          <w:p w14:paraId="683E12E1" w14:textId="77777777" w:rsidR="00AA6156" w:rsidRPr="00AA6156" w:rsidRDefault="00AA6156" w:rsidP="00AA6156">
            <w:pPr>
              <w:jc w:val="center"/>
              <w:rPr>
                <w:rFonts w:ascii="Calibri" w:hAnsi="Calibri" w:cs="Calibri"/>
                <w:i/>
                <w:iCs/>
                <w:color w:val="000000"/>
                <w:sz w:val="22"/>
                <w:szCs w:val="22"/>
              </w:rPr>
            </w:pPr>
            <w:r w:rsidRPr="00AA6156">
              <w:rPr>
                <w:rFonts w:ascii="Calibri" w:hAnsi="Calibri" w:cs="Calibri"/>
                <w:i/>
                <w:iCs/>
                <w:color w:val="000000"/>
                <w:sz w:val="22"/>
                <w:szCs w:val="22"/>
              </w:rPr>
              <w:t>Regression Statistics</w:t>
            </w:r>
          </w:p>
        </w:tc>
        <w:tc>
          <w:tcPr>
            <w:tcW w:w="1213" w:type="dxa"/>
            <w:tcBorders>
              <w:top w:val="nil"/>
              <w:left w:val="nil"/>
              <w:bottom w:val="nil"/>
              <w:right w:val="nil"/>
            </w:tcBorders>
            <w:shd w:val="clear" w:color="auto" w:fill="auto"/>
            <w:noWrap/>
            <w:vAlign w:val="bottom"/>
            <w:hideMark/>
          </w:tcPr>
          <w:p w14:paraId="30673ECB" w14:textId="77777777" w:rsidR="00AA6156" w:rsidRPr="00AA6156" w:rsidRDefault="00AA6156" w:rsidP="00AA6156">
            <w:pPr>
              <w:jc w:val="center"/>
              <w:rPr>
                <w:rFonts w:ascii="Calibri" w:hAnsi="Calibri" w:cs="Calibri"/>
                <w:i/>
                <w:iCs/>
                <w:color w:val="000000"/>
                <w:sz w:val="22"/>
                <w:szCs w:val="22"/>
              </w:rPr>
            </w:pPr>
          </w:p>
        </w:tc>
        <w:tc>
          <w:tcPr>
            <w:tcW w:w="952" w:type="dxa"/>
            <w:tcBorders>
              <w:top w:val="nil"/>
              <w:left w:val="nil"/>
              <w:bottom w:val="nil"/>
              <w:right w:val="nil"/>
            </w:tcBorders>
            <w:shd w:val="clear" w:color="auto" w:fill="auto"/>
            <w:noWrap/>
            <w:vAlign w:val="bottom"/>
            <w:hideMark/>
          </w:tcPr>
          <w:p w14:paraId="03E0D1A9"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62D7E0B0" w14:textId="77777777" w:rsidR="00AA6156" w:rsidRPr="00AA6156" w:rsidRDefault="00AA6156" w:rsidP="00AA6156">
            <w:pPr>
              <w:rPr>
                <w:sz w:val="20"/>
                <w:szCs w:val="20"/>
              </w:rPr>
            </w:pPr>
          </w:p>
        </w:tc>
        <w:tc>
          <w:tcPr>
            <w:tcW w:w="1153" w:type="dxa"/>
            <w:tcBorders>
              <w:top w:val="nil"/>
              <w:left w:val="nil"/>
              <w:bottom w:val="nil"/>
              <w:right w:val="nil"/>
            </w:tcBorders>
            <w:shd w:val="clear" w:color="auto" w:fill="auto"/>
            <w:noWrap/>
            <w:vAlign w:val="bottom"/>
            <w:hideMark/>
          </w:tcPr>
          <w:p w14:paraId="0ED3A4CB"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6865C5F4" w14:textId="77777777" w:rsidR="00AA6156" w:rsidRPr="00AA6156" w:rsidRDefault="00AA6156" w:rsidP="00AA6156">
            <w:pPr>
              <w:rPr>
                <w:sz w:val="20"/>
                <w:szCs w:val="20"/>
              </w:rPr>
            </w:pPr>
          </w:p>
        </w:tc>
        <w:tc>
          <w:tcPr>
            <w:tcW w:w="1059" w:type="dxa"/>
            <w:tcBorders>
              <w:top w:val="nil"/>
              <w:left w:val="nil"/>
              <w:bottom w:val="nil"/>
              <w:right w:val="nil"/>
            </w:tcBorders>
            <w:shd w:val="clear" w:color="auto" w:fill="auto"/>
            <w:noWrap/>
            <w:vAlign w:val="bottom"/>
            <w:hideMark/>
          </w:tcPr>
          <w:p w14:paraId="2368030D" w14:textId="77777777" w:rsidR="00AA6156" w:rsidRPr="00AA6156" w:rsidRDefault="00AA6156" w:rsidP="00AA6156">
            <w:pPr>
              <w:rPr>
                <w:sz w:val="20"/>
                <w:szCs w:val="20"/>
              </w:rPr>
            </w:pPr>
          </w:p>
        </w:tc>
        <w:tc>
          <w:tcPr>
            <w:tcW w:w="1063" w:type="dxa"/>
            <w:tcBorders>
              <w:top w:val="nil"/>
              <w:left w:val="nil"/>
              <w:bottom w:val="nil"/>
              <w:right w:val="single" w:sz="8" w:space="0" w:color="auto"/>
            </w:tcBorders>
            <w:shd w:val="clear" w:color="auto" w:fill="auto"/>
            <w:noWrap/>
            <w:vAlign w:val="bottom"/>
            <w:hideMark/>
          </w:tcPr>
          <w:p w14:paraId="6849C24B"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r>
      <w:tr w:rsidR="00DA7068" w:rsidRPr="00AA6156" w14:paraId="120B23F8" w14:textId="77777777" w:rsidTr="00DA7068">
        <w:trPr>
          <w:trHeight w:val="276"/>
        </w:trPr>
        <w:tc>
          <w:tcPr>
            <w:tcW w:w="1509" w:type="dxa"/>
            <w:tcBorders>
              <w:top w:val="nil"/>
              <w:left w:val="single" w:sz="8" w:space="0" w:color="auto"/>
              <w:bottom w:val="nil"/>
              <w:right w:val="nil"/>
            </w:tcBorders>
            <w:shd w:val="clear" w:color="auto" w:fill="auto"/>
            <w:noWrap/>
            <w:vAlign w:val="bottom"/>
            <w:hideMark/>
          </w:tcPr>
          <w:p w14:paraId="1B29E17C"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Multiple R</w:t>
            </w:r>
          </w:p>
        </w:tc>
        <w:tc>
          <w:tcPr>
            <w:tcW w:w="1254" w:type="dxa"/>
            <w:tcBorders>
              <w:top w:val="nil"/>
              <w:left w:val="nil"/>
              <w:bottom w:val="nil"/>
              <w:right w:val="nil"/>
            </w:tcBorders>
            <w:shd w:val="clear" w:color="auto" w:fill="auto"/>
            <w:noWrap/>
            <w:vAlign w:val="bottom"/>
            <w:hideMark/>
          </w:tcPr>
          <w:p w14:paraId="30BC1376"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0.199483497</w:t>
            </w:r>
          </w:p>
        </w:tc>
        <w:tc>
          <w:tcPr>
            <w:tcW w:w="1213" w:type="dxa"/>
            <w:tcBorders>
              <w:top w:val="nil"/>
              <w:left w:val="nil"/>
              <w:bottom w:val="nil"/>
              <w:right w:val="nil"/>
            </w:tcBorders>
            <w:shd w:val="clear" w:color="auto" w:fill="auto"/>
            <w:noWrap/>
            <w:vAlign w:val="bottom"/>
            <w:hideMark/>
          </w:tcPr>
          <w:p w14:paraId="3A435F4C" w14:textId="77777777" w:rsidR="00AA6156" w:rsidRPr="00AA6156" w:rsidRDefault="00AA6156" w:rsidP="00AA6156">
            <w:pPr>
              <w:jc w:val="right"/>
              <w:rPr>
                <w:rFonts w:ascii="Calibri" w:hAnsi="Calibri" w:cs="Calibri"/>
                <w:color w:val="000000"/>
                <w:sz w:val="22"/>
                <w:szCs w:val="22"/>
              </w:rPr>
            </w:pPr>
          </w:p>
        </w:tc>
        <w:tc>
          <w:tcPr>
            <w:tcW w:w="952" w:type="dxa"/>
            <w:tcBorders>
              <w:top w:val="nil"/>
              <w:left w:val="nil"/>
              <w:bottom w:val="nil"/>
              <w:right w:val="nil"/>
            </w:tcBorders>
            <w:shd w:val="clear" w:color="auto" w:fill="auto"/>
            <w:noWrap/>
            <w:vAlign w:val="bottom"/>
            <w:hideMark/>
          </w:tcPr>
          <w:p w14:paraId="45ABC0C0"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690E4CEE" w14:textId="77777777" w:rsidR="00AA6156" w:rsidRPr="00AA6156" w:rsidRDefault="00AA6156" w:rsidP="00AA6156">
            <w:pPr>
              <w:rPr>
                <w:sz w:val="20"/>
                <w:szCs w:val="20"/>
              </w:rPr>
            </w:pPr>
          </w:p>
        </w:tc>
        <w:tc>
          <w:tcPr>
            <w:tcW w:w="1153" w:type="dxa"/>
            <w:tcBorders>
              <w:top w:val="nil"/>
              <w:left w:val="nil"/>
              <w:bottom w:val="nil"/>
              <w:right w:val="nil"/>
            </w:tcBorders>
            <w:shd w:val="clear" w:color="auto" w:fill="auto"/>
            <w:noWrap/>
            <w:vAlign w:val="bottom"/>
            <w:hideMark/>
          </w:tcPr>
          <w:p w14:paraId="64AA35BA"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70DC16A8" w14:textId="77777777" w:rsidR="00AA6156" w:rsidRPr="00AA6156" w:rsidRDefault="00AA6156" w:rsidP="00AA6156">
            <w:pPr>
              <w:rPr>
                <w:sz w:val="20"/>
                <w:szCs w:val="20"/>
              </w:rPr>
            </w:pPr>
          </w:p>
        </w:tc>
        <w:tc>
          <w:tcPr>
            <w:tcW w:w="1059" w:type="dxa"/>
            <w:tcBorders>
              <w:top w:val="nil"/>
              <w:left w:val="nil"/>
              <w:bottom w:val="nil"/>
              <w:right w:val="nil"/>
            </w:tcBorders>
            <w:shd w:val="clear" w:color="auto" w:fill="auto"/>
            <w:noWrap/>
            <w:vAlign w:val="bottom"/>
            <w:hideMark/>
          </w:tcPr>
          <w:p w14:paraId="465E0F0F" w14:textId="77777777" w:rsidR="00AA6156" w:rsidRPr="00AA6156" w:rsidRDefault="00AA6156" w:rsidP="00AA6156">
            <w:pPr>
              <w:rPr>
                <w:sz w:val="20"/>
                <w:szCs w:val="20"/>
              </w:rPr>
            </w:pPr>
          </w:p>
        </w:tc>
        <w:tc>
          <w:tcPr>
            <w:tcW w:w="1063" w:type="dxa"/>
            <w:tcBorders>
              <w:top w:val="nil"/>
              <w:left w:val="nil"/>
              <w:bottom w:val="nil"/>
              <w:right w:val="single" w:sz="8" w:space="0" w:color="auto"/>
            </w:tcBorders>
            <w:shd w:val="clear" w:color="auto" w:fill="auto"/>
            <w:noWrap/>
            <w:vAlign w:val="bottom"/>
            <w:hideMark/>
          </w:tcPr>
          <w:p w14:paraId="21749F2C"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r>
      <w:tr w:rsidR="00DA7068" w:rsidRPr="00AA6156" w14:paraId="2399F3B4" w14:textId="77777777" w:rsidTr="00DA7068">
        <w:trPr>
          <w:trHeight w:val="276"/>
        </w:trPr>
        <w:tc>
          <w:tcPr>
            <w:tcW w:w="1509" w:type="dxa"/>
            <w:tcBorders>
              <w:top w:val="nil"/>
              <w:left w:val="single" w:sz="8" w:space="0" w:color="auto"/>
              <w:bottom w:val="nil"/>
              <w:right w:val="nil"/>
            </w:tcBorders>
            <w:shd w:val="clear" w:color="auto" w:fill="auto"/>
            <w:noWrap/>
            <w:vAlign w:val="bottom"/>
            <w:hideMark/>
          </w:tcPr>
          <w:p w14:paraId="506F916C"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R Square</w:t>
            </w:r>
          </w:p>
        </w:tc>
        <w:tc>
          <w:tcPr>
            <w:tcW w:w="1254" w:type="dxa"/>
            <w:tcBorders>
              <w:top w:val="nil"/>
              <w:left w:val="nil"/>
              <w:bottom w:val="nil"/>
              <w:right w:val="nil"/>
            </w:tcBorders>
            <w:shd w:val="clear" w:color="auto" w:fill="auto"/>
            <w:noWrap/>
            <w:vAlign w:val="bottom"/>
            <w:hideMark/>
          </w:tcPr>
          <w:p w14:paraId="632ABC24"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0.039793666</w:t>
            </w:r>
          </w:p>
        </w:tc>
        <w:tc>
          <w:tcPr>
            <w:tcW w:w="1213" w:type="dxa"/>
            <w:tcBorders>
              <w:top w:val="nil"/>
              <w:left w:val="nil"/>
              <w:bottom w:val="nil"/>
              <w:right w:val="nil"/>
            </w:tcBorders>
            <w:shd w:val="clear" w:color="auto" w:fill="auto"/>
            <w:noWrap/>
            <w:vAlign w:val="bottom"/>
            <w:hideMark/>
          </w:tcPr>
          <w:p w14:paraId="79809E18" w14:textId="77777777" w:rsidR="00AA6156" w:rsidRPr="00AA6156" w:rsidRDefault="00AA6156" w:rsidP="00AA6156">
            <w:pPr>
              <w:jc w:val="right"/>
              <w:rPr>
                <w:rFonts w:ascii="Calibri" w:hAnsi="Calibri" w:cs="Calibri"/>
                <w:color w:val="000000"/>
                <w:sz w:val="22"/>
                <w:szCs w:val="22"/>
              </w:rPr>
            </w:pPr>
          </w:p>
        </w:tc>
        <w:tc>
          <w:tcPr>
            <w:tcW w:w="952" w:type="dxa"/>
            <w:tcBorders>
              <w:top w:val="nil"/>
              <w:left w:val="nil"/>
              <w:bottom w:val="nil"/>
              <w:right w:val="nil"/>
            </w:tcBorders>
            <w:shd w:val="clear" w:color="auto" w:fill="auto"/>
            <w:noWrap/>
            <w:vAlign w:val="bottom"/>
            <w:hideMark/>
          </w:tcPr>
          <w:p w14:paraId="563E09EF"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2510028C" w14:textId="77777777" w:rsidR="00AA6156" w:rsidRPr="00AA6156" w:rsidRDefault="00AA6156" w:rsidP="00AA6156">
            <w:pPr>
              <w:rPr>
                <w:sz w:val="20"/>
                <w:szCs w:val="20"/>
              </w:rPr>
            </w:pPr>
          </w:p>
        </w:tc>
        <w:tc>
          <w:tcPr>
            <w:tcW w:w="1153" w:type="dxa"/>
            <w:tcBorders>
              <w:top w:val="nil"/>
              <w:left w:val="nil"/>
              <w:bottom w:val="nil"/>
              <w:right w:val="nil"/>
            </w:tcBorders>
            <w:shd w:val="clear" w:color="auto" w:fill="auto"/>
            <w:noWrap/>
            <w:vAlign w:val="bottom"/>
            <w:hideMark/>
          </w:tcPr>
          <w:p w14:paraId="723E7DD6"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626E77CC" w14:textId="77777777" w:rsidR="00AA6156" w:rsidRPr="00AA6156" w:rsidRDefault="00AA6156" w:rsidP="00AA6156">
            <w:pPr>
              <w:rPr>
                <w:sz w:val="20"/>
                <w:szCs w:val="20"/>
              </w:rPr>
            </w:pPr>
          </w:p>
        </w:tc>
        <w:tc>
          <w:tcPr>
            <w:tcW w:w="1059" w:type="dxa"/>
            <w:tcBorders>
              <w:top w:val="nil"/>
              <w:left w:val="nil"/>
              <w:bottom w:val="nil"/>
              <w:right w:val="nil"/>
            </w:tcBorders>
            <w:shd w:val="clear" w:color="auto" w:fill="auto"/>
            <w:noWrap/>
            <w:vAlign w:val="bottom"/>
            <w:hideMark/>
          </w:tcPr>
          <w:p w14:paraId="42F6AD18" w14:textId="77777777" w:rsidR="00AA6156" w:rsidRPr="00AA6156" w:rsidRDefault="00AA6156" w:rsidP="00AA6156">
            <w:pPr>
              <w:rPr>
                <w:sz w:val="20"/>
                <w:szCs w:val="20"/>
              </w:rPr>
            </w:pPr>
          </w:p>
        </w:tc>
        <w:tc>
          <w:tcPr>
            <w:tcW w:w="1063" w:type="dxa"/>
            <w:tcBorders>
              <w:top w:val="nil"/>
              <w:left w:val="nil"/>
              <w:bottom w:val="nil"/>
              <w:right w:val="single" w:sz="8" w:space="0" w:color="auto"/>
            </w:tcBorders>
            <w:shd w:val="clear" w:color="auto" w:fill="auto"/>
            <w:noWrap/>
            <w:vAlign w:val="bottom"/>
            <w:hideMark/>
          </w:tcPr>
          <w:p w14:paraId="0C5B3F59"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r>
      <w:tr w:rsidR="00DA7068" w:rsidRPr="00AA6156" w14:paraId="3CE9E54E" w14:textId="77777777" w:rsidTr="00DA7068">
        <w:trPr>
          <w:trHeight w:val="276"/>
        </w:trPr>
        <w:tc>
          <w:tcPr>
            <w:tcW w:w="1509" w:type="dxa"/>
            <w:tcBorders>
              <w:top w:val="nil"/>
              <w:left w:val="single" w:sz="8" w:space="0" w:color="auto"/>
              <w:bottom w:val="nil"/>
              <w:right w:val="nil"/>
            </w:tcBorders>
            <w:shd w:val="clear" w:color="auto" w:fill="auto"/>
            <w:noWrap/>
            <w:vAlign w:val="bottom"/>
            <w:hideMark/>
          </w:tcPr>
          <w:p w14:paraId="642706F9"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Adjusted R Square</w:t>
            </w:r>
          </w:p>
        </w:tc>
        <w:tc>
          <w:tcPr>
            <w:tcW w:w="1254" w:type="dxa"/>
            <w:tcBorders>
              <w:top w:val="nil"/>
              <w:left w:val="nil"/>
              <w:bottom w:val="nil"/>
              <w:right w:val="nil"/>
            </w:tcBorders>
            <w:shd w:val="clear" w:color="auto" w:fill="auto"/>
            <w:noWrap/>
            <w:vAlign w:val="bottom"/>
            <w:hideMark/>
          </w:tcPr>
          <w:p w14:paraId="48435C58"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0.007786788</w:t>
            </w:r>
          </w:p>
        </w:tc>
        <w:tc>
          <w:tcPr>
            <w:tcW w:w="1213" w:type="dxa"/>
            <w:tcBorders>
              <w:top w:val="nil"/>
              <w:left w:val="nil"/>
              <w:bottom w:val="nil"/>
              <w:right w:val="nil"/>
            </w:tcBorders>
            <w:shd w:val="clear" w:color="auto" w:fill="auto"/>
            <w:noWrap/>
            <w:vAlign w:val="bottom"/>
            <w:hideMark/>
          </w:tcPr>
          <w:p w14:paraId="5B3A664C" w14:textId="77777777" w:rsidR="00AA6156" w:rsidRPr="00AA6156" w:rsidRDefault="00AA6156" w:rsidP="00AA6156">
            <w:pPr>
              <w:jc w:val="right"/>
              <w:rPr>
                <w:rFonts w:ascii="Calibri" w:hAnsi="Calibri" w:cs="Calibri"/>
                <w:color w:val="000000"/>
                <w:sz w:val="22"/>
                <w:szCs w:val="22"/>
              </w:rPr>
            </w:pPr>
          </w:p>
        </w:tc>
        <w:tc>
          <w:tcPr>
            <w:tcW w:w="952" w:type="dxa"/>
            <w:tcBorders>
              <w:top w:val="nil"/>
              <w:left w:val="nil"/>
              <w:bottom w:val="nil"/>
              <w:right w:val="nil"/>
            </w:tcBorders>
            <w:shd w:val="clear" w:color="auto" w:fill="auto"/>
            <w:noWrap/>
            <w:vAlign w:val="bottom"/>
            <w:hideMark/>
          </w:tcPr>
          <w:p w14:paraId="6A7352A4"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65364008" w14:textId="77777777" w:rsidR="00AA6156" w:rsidRPr="00AA6156" w:rsidRDefault="00AA6156" w:rsidP="00AA6156">
            <w:pPr>
              <w:rPr>
                <w:sz w:val="20"/>
                <w:szCs w:val="20"/>
              </w:rPr>
            </w:pPr>
          </w:p>
        </w:tc>
        <w:tc>
          <w:tcPr>
            <w:tcW w:w="1153" w:type="dxa"/>
            <w:tcBorders>
              <w:top w:val="nil"/>
              <w:left w:val="nil"/>
              <w:bottom w:val="nil"/>
              <w:right w:val="nil"/>
            </w:tcBorders>
            <w:shd w:val="clear" w:color="auto" w:fill="auto"/>
            <w:noWrap/>
            <w:vAlign w:val="bottom"/>
            <w:hideMark/>
          </w:tcPr>
          <w:p w14:paraId="6D4366AB"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4DC6A050" w14:textId="77777777" w:rsidR="00AA6156" w:rsidRPr="00AA6156" w:rsidRDefault="00AA6156" w:rsidP="00AA6156">
            <w:pPr>
              <w:rPr>
                <w:sz w:val="20"/>
                <w:szCs w:val="20"/>
              </w:rPr>
            </w:pPr>
          </w:p>
        </w:tc>
        <w:tc>
          <w:tcPr>
            <w:tcW w:w="1059" w:type="dxa"/>
            <w:tcBorders>
              <w:top w:val="nil"/>
              <w:left w:val="nil"/>
              <w:bottom w:val="nil"/>
              <w:right w:val="nil"/>
            </w:tcBorders>
            <w:shd w:val="clear" w:color="auto" w:fill="auto"/>
            <w:noWrap/>
            <w:vAlign w:val="bottom"/>
            <w:hideMark/>
          </w:tcPr>
          <w:p w14:paraId="5800F002" w14:textId="77777777" w:rsidR="00AA6156" w:rsidRPr="00AA6156" w:rsidRDefault="00AA6156" w:rsidP="00AA6156">
            <w:pPr>
              <w:rPr>
                <w:sz w:val="20"/>
                <w:szCs w:val="20"/>
              </w:rPr>
            </w:pPr>
          </w:p>
        </w:tc>
        <w:tc>
          <w:tcPr>
            <w:tcW w:w="1063" w:type="dxa"/>
            <w:tcBorders>
              <w:top w:val="nil"/>
              <w:left w:val="nil"/>
              <w:bottom w:val="nil"/>
              <w:right w:val="single" w:sz="8" w:space="0" w:color="auto"/>
            </w:tcBorders>
            <w:shd w:val="clear" w:color="auto" w:fill="auto"/>
            <w:noWrap/>
            <w:vAlign w:val="bottom"/>
            <w:hideMark/>
          </w:tcPr>
          <w:p w14:paraId="3704597D"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r>
      <w:tr w:rsidR="00DA7068" w:rsidRPr="00AA6156" w14:paraId="2B3CDCAB" w14:textId="77777777" w:rsidTr="00DA7068">
        <w:trPr>
          <w:trHeight w:val="276"/>
        </w:trPr>
        <w:tc>
          <w:tcPr>
            <w:tcW w:w="1509" w:type="dxa"/>
            <w:tcBorders>
              <w:top w:val="nil"/>
              <w:left w:val="single" w:sz="8" w:space="0" w:color="auto"/>
              <w:bottom w:val="nil"/>
              <w:right w:val="nil"/>
            </w:tcBorders>
            <w:shd w:val="clear" w:color="auto" w:fill="auto"/>
            <w:noWrap/>
            <w:vAlign w:val="bottom"/>
            <w:hideMark/>
          </w:tcPr>
          <w:p w14:paraId="740EB374"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Standard Error</w:t>
            </w:r>
          </w:p>
        </w:tc>
        <w:tc>
          <w:tcPr>
            <w:tcW w:w="1254" w:type="dxa"/>
            <w:tcBorders>
              <w:top w:val="nil"/>
              <w:left w:val="nil"/>
              <w:bottom w:val="nil"/>
              <w:right w:val="nil"/>
            </w:tcBorders>
            <w:shd w:val="clear" w:color="auto" w:fill="auto"/>
            <w:noWrap/>
            <w:vAlign w:val="bottom"/>
            <w:hideMark/>
          </w:tcPr>
          <w:p w14:paraId="73076C56"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0.240879911</w:t>
            </w:r>
          </w:p>
        </w:tc>
        <w:tc>
          <w:tcPr>
            <w:tcW w:w="1213" w:type="dxa"/>
            <w:tcBorders>
              <w:top w:val="nil"/>
              <w:left w:val="nil"/>
              <w:bottom w:val="nil"/>
              <w:right w:val="nil"/>
            </w:tcBorders>
            <w:shd w:val="clear" w:color="auto" w:fill="auto"/>
            <w:noWrap/>
            <w:vAlign w:val="bottom"/>
            <w:hideMark/>
          </w:tcPr>
          <w:p w14:paraId="7ED4218A" w14:textId="77777777" w:rsidR="00AA6156" w:rsidRPr="00AA6156" w:rsidRDefault="00AA6156" w:rsidP="00AA6156">
            <w:pPr>
              <w:jc w:val="right"/>
              <w:rPr>
                <w:rFonts w:ascii="Calibri" w:hAnsi="Calibri" w:cs="Calibri"/>
                <w:color w:val="000000"/>
                <w:sz w:val="22"/>
                <w:szCs w:val="22"/>
              </w:rPr>
            </w:pPr>
          </w:p>
        </w:tc>
        <w:tc>
          <w:tcPr>
            <w:tcW w:w="952" w:type="dxa"/>
            <w:tcBorders>
              <w:top w:val="nil"/>
              <w:left w:val="nil"/>
              <w:bottom w:val="nil"/>
              <w:right w:val="nil"/>
            </w:tcBorders>
            <w:shd w:val="clear" w:color="auto" w:fill="auto"/>
            <w:noWrap/>
            <w:vAlign w:val="bottom"/>
            <w:hideMark/>
          </w:tcPr>
          <w:p w14:paraId="2B17A68B"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455CDC44" w14:textId="77777777" w:rsidR="00AA6156" w:rsidRPr="00AA6156" w:rsidRDefault="00AA6156" w:rsidP="00AA6156">
            <w:pPr>
              <w:rPr>
                <w:sz w:val="20"/>
                <w:szCs w:val="20"/>
              </w:rPr>
            </w:pPr>
          </w:p>
        </w:tc>
        <w:tc>
          <w:tcPr>
            <w:tcW w:w="1153" w:type="dxa"/>
            <w:tcBorders>
              <w:top w:val="nil"/>
              <w:left w:val="nil"/>
              <w:bottom w:val="nil"/>
              <w:right w:val="nil"/>
            </w:tcBorders>
            <w:shd w:val="clear" w:color="auto" w:fill="auto"/>
            <w:noWrap/>
            <w:vAlign w:val="bottom"/>
            <w:hideMark/>
          </w:tcPr>
          <w:p w14:paraId="167AF845"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06932133" w14:textId="77777777" w:rsidR="00AA6156" w:rsidRPr="00AA6156" w:rsidRDefault="00AA6156" w:rsidP="00AA6156">
            <w:pPr>
              <w:rPr>
                <w:sz w:val="20"/>
                <w:szCs w:val="20"/>
              </w:rPr>
            </w:pPr>
          </w:p>
        </w:tc>
        <w:tc>
          <w:tcPr>
            <w:tcW w:w="1059" w:type="dxa"/>
            <w:tcBorders>
              <w:top w:val="nil"/>
              <w:left w:val="nil"/>
              <w:bottom w:val="nil"/>
              <w:right w:val="nil"/>
            </w:tcBorders>
            <w:shd w:val="clear" w:color="auto" w:fill="auto"/>
            <w:noWrap/>
            <w:vAlign w:val="bottom"/>
            <w:hideMark/>
          </w:tcPr>
          <w:p w14:paraId="556D427F" w14:textId="77777777" w:rsidR="00AA6156" w:rsidRPr="00AA6156" w:rsidRDefault="00AA6156" w:rsidP="00AA6156">
            <w:pPr>
              <w:rPr>
                <w:sz w:val="20"/>
                <w:szCs w:val="20"/>
              </w:rPr>
            </w:pPr>
          </w:p>
        </w:tc>
        <w:tc>
          <w:tcPr>
            <w:tcW w:w="1063" w:type="dxa"/>
            <w:tcBorders>
              <w:top w:val="nil"/>
              <w:left w:val="nil"/>
              <w:bottom w:val="nil"/>
              <w:right w:val="single" w:sz="8" w:space="0" w:color="auto"/>
            </w:tcBorders>
            <w:shd w:val="clear" w:color="auto" w:fill="auto"/>
            <w:noWrap/>
            <w:vAlign w:val="bottom"/>
            <w:hideMark/>
          </w:tcPr>
          <w:p w14:paraId="5B9CD8FA"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r>
      <w:tr w:rsidR="00DA7068" w:rsidRPr="00AA6156" w14:paraId="31BC5D9B" w14:textId="77777777" w:rsidTr="00DA7068">
        <w:trPr>
          <w:trHeight w:val="290"/>
        </w:trPr>
        <w:tc>
          <w:tcPr>
            <w:tcW w:w="1509" w:type="dxa"/>
            <w:tcBorders>
              <w:top w:val="nil"/>
              <w:left w:val="single" w:sz="8" w:space="0" w:color="auto"/>
              <w:bottom w:val="single" w:sz="8" w:space="0" w:color="auto"/>
              <w:right w:val="nil"/>
            </w:tcBorders>
            <w:shd w:val="clear" w:color="auto" w:fill="auto"/>
            <w:noWrap/>
            <w:vAlign w:val="bottom"/>
            <w:hideMark/>
          </w:tcPr>
          <w:p w14:paraId="58EA4A89"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Observations</w:t>
            </w:r>
          </w:p>
        </w:tc>
        <w:tc>
          <w:tcPr>
            <w:tcW w:w="1254" w:type="dxa"/>
            <w:tcBorders>
              <w:top w:val="nil"/>
              <w:left w:val="nil"/>
              <w:bottom w:val="single" w:sz="8" w:space="0" w:color="auto"/>
              <w:right w:val="nil"/>
            </w:tcBorders>
            <w:shd w:val="clear" w:color="auto" w:fill="auto"/>
            <w:noWrap/>
            <w:vAlign w:val="bottom"/>
            <w:hideMark/>
          </w:tcPr>
          <w:p w14:paraId="2F3A4F60"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32</w:t>
            </w:r>
          </w:p>
        </w:tc>
        <w:tc>
          <w:tcPr>
            <w:tcW w:w="1213" w:type="dxa"/>
            <w:tcBorders>
              <w:top w:val="nil"/>
              <w:left w:val="nil"/>
              <w:bottom w:val="nil"/>
              <w:right w:val="nil"/>
            </w:tcBorders>
            <w:shd w:val="clear" w:color="auto" w:fill="auto"/>
            <w:noWrap/>
            <w:vAlign w:val="bottom"/>
            <w:hideMark/>
          </w:tcPr>
          <w:p w14:paraId="6B03D50A" w14:textId="77777777" w:rsidR="00AA6156" w:rsidRPr="00AA6156" w:rsidRDefault="00AA6156" w:rsidP="00AA6156">
            <w:pPr>
              <w:jc w:val="right"/>
              <w:rPr>
                <w:rFonts w:ascii="Calibri" w:hAnsi="Calibri" w:cs="Calibri"/>
                <w:color w:val="000000"/>
                <w:sz w:val="22"/>
                <w:szCs w:val="22"/>
              </w:rPr>
            </w:pPr>
          </w:p>
        </w:tc>
        <w:tc>
          <w:tcPr>
            <w:tcW w:w="952" w:type="dxa"/>
            <w:tcBorders>
              <w:top w:val="nil"/>
              <w:left w:val="nil"/>
              <w:bottom w:val="nil"/>
              <w:right w:val="nil"/>
            </w:tcBorders>
            <w:shd w:val="clear" w:color="auto" w:fill="auto"/>
            <w:noWrap/>
            <w:vAlign w:val="bottom"/>
            <w:hideMark/>
          </w:tcPr>
          <w:p w14:paraId="0D10BF32"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56839DA1" w14:textId="77777777" w:rsidR="00AA6156" w:rsidRPr="00AA6156" w:rsidRDefault="00AA6156" w:rsidP="00AA6156">
            <w:pPr>
              <w:rPr>
                <w:sz w:val="20"/>
                <w:szCs w:val="20"/>
              </w:rPr>
            </w:pPr>
          </w:p>
        </w:tc>
        <w:tc>
          <w:tcPr>
            <w:tcW w:w="1153" w:type="dxa"/>
            <w:tcBorders>
              <w:top w:val="nil"/>
              <w:left w:val="nil"/>
              <w:bottom w:val="nil"/>
              <w:right w:val="nil"/>
            </w:tcBorders>
            <w:shd w:val="clear" w:color="auto" w:fill="auto"/>
            <w:noWrap/>
            <w:vAlign w:val="bottom"/>
            <w:hideMark/>
          </w:tcPr>
          <w:p w14:paraId="124319BC"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333EF885" w14:textId="77777777" w:rsidR="00AA6156" w:rsidRPr="00AA6156" w:rsidRDefault="00AA6156" w:rsidP="00AA6156">
            <w:pPr>
              <w:rPr>
                <w:sz w:val="20"/>
                <w:szCs w:val="20"/>
              </w:rPr>
            </w:pPr>
          </w:p>
        </w:tc>
        <w:tc>
          <w:tcPr>
            <w:tcW w:w="1059" w:type="dxa"/>
            <w:tcBorders>
              <w:top w:val="nil"/>
              <w:left w:val="nil"/>
              <w:bottom w:val="nil"/>
              <w:right w:val="nil"/>
            </w:tcBorders>
            <w:shd w:val="clear" w:color="auto" w:fill="auto"/>
            <w:noWrap/>
            <w:vAlign w:val="bottom"/>
            <w:hideMark/>
          </w:tcPr>
          <w:p w14:paraId="11D0DB23" w14:textId="77777777" w:rsidR="00AA6156" w:rsidRPr="00AA6156" w:rsidRDefault="00AA6156" w:rsidP="00AA6156">
            <w:pPr>
              <w:rPr>
                <w:sz w:val="20"/>
                <w:szCs w:val="20"/>
              </w:rPr>
            </w:pPr>
          </w:p>
        </w:tc>
        <w:tc>
          <w:tcPr>
            <w:tcW w:w="1063" w:type="dxa"/>
            <w:tcBorders>
              <w:top w:val="nil"/>
              <w:left w:val="nil"/>
              <w:bottom w:val="nil"/>
              <w:right w:val="single" w:sz="8" w:space="0" w:color="auto"/>
            </w:tcBorders>
            <w:shd w:val="clear" w:color="auto" w:fill="auto"/>
            <w:noWrap/>
            <w:vAlign w:val="bottom"/>
            <w:hideMark/>
          </w:tcPr>
          <w:p w14:paraId="147398DF"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r>
      <w:tr w:rsidR="00DA7068" w:rsidRPr="00AA6156" w14:paraId="4A4172B0" w14:textId="77777777" w:rsidTr="00DA7068">
        <w:trPr>
          <w:trHeight w:val="276"/>
        </w:trPr>
        <w:tc>
          <w:tcPr>
            <w:tcW w:w="1509" w:type="dxa"/>
            <w:tcBorders>
              <w:top w:val="nil"/>
              <w:left w:val="single" w:sz="8" w:space="0" w:color="auto"/>
              <w:bottom w:val="nil"/>
              <w:right w:val="nil"/>
            </w:tcBorders>
            <w:shd w:val="clear" w:color="auto" w:fill="auto"/>
            <w:noWrap/>
            <w:vAlign w:val="bottom"/>
            <w:hideMark/>
          </w:tcPr>
          <w:p w14:paraId="225FDECC"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c>
          <w:tcPr>
            <w:tcW w:w="1254" w:type="dxa"/>
            <w:tcBorders>
              <w:top w:val="nil"/>
              <w:left w:val="nil"/>
              <w:bottom w:val="nil"/>
              <w:right w:val="nil"/>
            </w:tcBorders>
            <w:shd w:val="clear" w:color="auto" w:fill="auto"/>
            <w:noWrap/>
            <w:vAlign w:val="bottom"/>
            <w:hideMark/>
          </w:tcPr>
          <w:p w14:paraId="52F309A1" w14:textId="77777777" w:rsidR="00AA6156" w:rsidRPr="00AA6156" w:rsidRDefault="00AA6156" w:rsidP="00AA6156">
            <w:pPr>
              <w:rPr>
                <w:rFonts w:ascii="Calibri" w:hAnsi="Calibri" w:cs="Calibri"/>
                <w:color w:val="000000"/>
                <w:sz w:val="22"/>
                <w:szCs w:val="22"/>
              </w:rPr>
            </w:pPr>
          </w:p>
        </w:tc>
        <w:tc>
          <w:tcPr>
            <w:tcW w:w="1213" w:type="dxa"/>
            <w:tcBorders>
              <w:top w:val="nil"/>
              <w:left w:val="nil"/>
              <w:bottom w:val="nil"/>
              <w:right w:val="nil"/>
            </w:tcBorders>
            <w:shd w:val="clear" w:color="auto" w:fill="auto"/>
            <w:noWrap/>
            <w:vAlign w:val="bottom"/>
            <w:hideMark/>
          </w:tcPr>
          <w:p w14:paraId="50C5574E"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3DB321CE"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1C24A6D7" w14:textId="77777777" w:rsidR="00AA6156" w:rsidRPr="00AA6156" w:rsidRDefault="00AA6156" w:rsidP="00AA6156">
            <w:pPr>
              <w:rPr>
                <w:sz w:val="20"/>
                <w:szCs w:val="20"/>
              </w:rPr>
            </w:pPr>
          </w:p>
        </w:tc>
        <w:tc>
          <w:tcPr>
            <w:tcW w:w="1153" w:type="dxa"/>
            <w:tcBorders>
              <w:top w:val="nil"/>
              <w:left w:val="nil"/>
              <w:bottom w:val="nil"/>
              <w:right w:val="nil"/>
            </w:tcBorders>
            <w:shd w:val="clear" w:color="auto" w:fill="auto"/>
            <w:noWrap/>
            <w:vAlign w:val="bottom"/>
            <w:hideMark/>
          </w:tcPr>
          <w:p w14:paraId="45215920"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2B65045B" w14:textId="77777777" w:rsidR="00AA6156" w:rsidRPr="00AA6156" w:rsidRDefault="00AA6156" w:rsidP="00AA6156">
            <w:pPr>
              <w:rPr>
                <w:sz w:val="20"/>
                <w:szCs w:val="20"/>
              </w:rPr>
            </w:pPr>
          </w:p>
        </w:tc>
        <w:tc>
          <w:tcPr>
            <w:tcW w:w="1059" w:type="dxa"/>
            <w:tcBorders>
              <w:top w:val="nil"/>
              <w:left w:val="nil"/>
              <w:bottom w:val="nil"/>
              <w:right w:val="nil"/>
            </w:tcBorders>
            <w:shd w:val="clear" w:color="auto" w:fill="auto"/>
            <w:noWrap/>
            <w:vAlign w:val="bottom"/>
            <w:hideMark/>
          </w:tcPr>
          <w:p w14:paraId="5D64E7D4" w14:textId="77777777" w:rsidR="00AA6156" w:rsidRPr="00AA6156" w:rsidRDefault="00AA6156" w:rsidP="00AA6156">
            <w:pPr>
              <w:rPr>
                <w:sz w:val="20"/>
                <w:szCs w:val="20"/>
              </w:rPr>
            </w:pPr>
          </w:p>
        </w:tc>
        <w:tc>
          <w:tcPr>
            <w:tcW w:w="1063" w:type="dxa"/>
            <w:tcBorders>
              <w:top w:val="nil"/>
              <w:left w:val="nil"/>
              <w:bottom w:val="nil"/>
              <w:right w:val="single" w:sz="8" w:space="0" w:color="auto"/>
            </w:tcBorders>
            <w:shd w:val="clear" w:color="auto" w:fill="auto"/>
            <w:noWrap/>
            <w:vAlign w:val="bottom"/>
            <w:hideMark/>
          </w:tcPr>
          <w:p w14:paraId="031EA8E1"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r>
      <w:tr w:rsidR="00DA7068" w:rsidRPr="00AA6156" w14:paraId="53CD367D" w14:textId="77777777" w:rsidTr="00DA7068">
        <w:trPr>
          <w:trHeight w:val="290"/>
        </w:trPr>
        <w:tc>
          <w:tcPr>
            <w:tcW w:w="1509" w:type="dxa"/>
            <w:tcBorders>
              <w:top w:val="nil"/>
              <w:left w:val="single" w:sz="8" w:space="0" w:color="auto"/>
              <w:bottom w:val="nil"/>
              <w:right w:val="nil"/>
            </w:tcBorders>
            <w:shd w:val="clear" w:color="auto" w:fill="auto"/>
            <w:noWrap/>
            <w:vAlign w:val="bottom"/>
            <w:hideMark/>
          </w:tcPr>
          <w:p w14:paraId="4BD9B78F"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ANOVA</w:t>
            </w:r>
          </w:p>
        </w:tc>
        <w:tc>
          <w:tcPr>
            <w:tcW w:w="1254" w:type="dxa"/>
            <w:tcBorders>
              <w:top w:val="nil"/>
              <w:left w:val="nil"/>
              <w:bottom w:val="nil"/>
              <w:right w:val="nil"/>
            </w:tcBorders>
            <w:shd w:val="clear" w:color="auto" w:fill="auto"/>
            <w:noWrap/>
            <w:vAlign w:val="bottom"/>
            <w:hideMark/>
          </w:tcPr>
          <w:p w14:paraId="7A63CFD3" w14:textId="77777777" w:rsidR="00AA6156" w:rsidRPr="00AA6156" w:rsidRDefault="00AA6156" w:rsidP="00AA6156">
            <w:pPr>
              <w:rPr>
                <w:rFonts w:ascii="Calibri" w:hAnsi="Calibri" w:cs="Calibri"/>
                <w:color w:val="000000"/>
                <w:sz w:val="22"/>
                <w:szCs w:val="22"/>
              </w:rPr>
            </w:pPr>
          </w:p>
        </w:tc>
        <w:tc>
          <w:tcPr>
            <w:tcW w:w="1213" w:type="dxa"/>
            <w:tcBorders>
              <w:top w:val="nil"/>
              <w:left w:val="nil"/>
              <w:bottom w:val="nil"/>
              <w:right w:val="nil"/>
            </w:tcBorders>
            <w:shd w:val="clear" w:color="auto" w:fill="auto"/>
            <w:noWrap/>
            <w:vAlign w:val="bottom"/>
            <w:hideMark/>
          </w:tcPr>
          <w:p w14:paraId="6228BA8D"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4F899873"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6CAA5CD3" w14:textId="77777777" w:rsidR="00AA6156" w:rsidRPr="00AA6156" w:rsidRDefault="00AA6156" w:rsidP="00AA6156">
            <w:pPr>
              <w:rPr>
                <w:sz w:val="20"/>
                <w:szCs w:val="20"/>
              </w:rPr>
            </w:pPr>
          </w:p>
        </w:tc>
        <w:tc>
          <w:tcPr>
            <w:tcW w:w="1153" w:type="dxa"/>
            <w:tcBorders>
              <w:top w:val="nil"/>
              <w:left w:val="nil"/>
              <w:bottom w:val="nil"/>
              <w:right w:val="nil"/>
            </w:tcBorders>
            <w:shd w:val="clear" w:color="auto" w:fill="auto"/>
            <w:noWrap/>
            <w:vAlign w:val="bottom"/>
            <w:hideMark/>
          </w:tcPr>
          <w:p w14:paraId="5EB7FDD1"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53911BCF" w14:textId="77777777" w:rsidR="00AA6156" w:rsidRPr="00AA6156" w:rsidRDefault="00AA6156" w:rsidP="00AA6156">
            <w:pPr>
              <w:rPr>
                <w:sz w:val="20"/>
                <w:szCs w:val="20"/>
              </w:rPr>
            </w:pPr>
          </w:p>
        </w:tc>
        <w:tc>
          <w:tcPr>
            <w:tcW w:w="1059" w:type="dxa"/>
            <w:tcBorders>
              <w:top w:val="nil"/>
              <w:left w:val="nil"/>
              <w:bottom w:val="nil"/>
              <w:right w:val="nil"/>
            </w:tcBorders>
            <w:shd w:val="clear" w:color="auto" w:fill="auto"/>
            <w:noWrap/>
            <w:vAlign w:val="bottom"/>
            <w:hideMark/>
          </w:tcPr>
          <w:p w14:paraId="00E4A8B9" w14:textId="77777777" w:rsidR="00AA6156" w:rsidRPr="00AA6156" w:rsidRDefault="00AA6156" w:rsidP="00AA6156">
            <w:pPr>
              <w:rPr>
                <w:sz w:val="20"/>
                <w:szCs w:val="20"/>
              </w:rPr>
            </w:pPr>
          </w:p>
        </w:tc>
        <w:tc>
          <w:tcPr>
            <w:tcW w:w="1063" w:type="dxa"/>
            <w:tcBorders>
              <w:top w:val="nil"/>
              <w:left w:val="nil"/>
              <w:bottom w:val="nil"/>
              <w:right w:val="single" w:sz="8" w:space="0" w:color="auto"/>
            </w:tcBorders>
            <w:shd w:val="clear" w:color="auto" w:fill="auto"/>
            <w:noWrap/>
            <w:vAlign w:val="bottom"/>
            <w:hideMark/>
          </w:tcPr>
          <w:p w14:paraId="5F29707C"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r>
      <w:tr w:rsidR="00DA7068" w:rsidRPr="00AA6156" w14:paraId="504C9808" w14:textId="77777777" w:rsidTr="00DA7068">
        <w:trPr>
          <w:trHeight w:val="276"/>
        </w:trPr>
        <w:tc>
          <w:tcPr>
            <w:tcW w:w="1509" w:type="dxa"/>
            <w:tcBorders>
              <w:top w:val="single" w:sz="8" w:space="0" w:color="auto"/>
              <w:left w:val="single" w:sz="8" w:space="0" w:color="auto"/>
              <w:bottom w:val="single" w:sz="4" w:space="0" w:color="auto"/>
              <w:right w:val="nil"/>
            </w:tcBorders>
            <w:shd w:val="clear" w:color="auto" w:fill="auto"/>
            <w:noWrap/>
            <w:vAlign w:val="bottom"/>
            <w:hideMark/>
          </w:tcPr>
          <w:p w14:paraId="02B03EDE" w14:textId="77777777" w:rsidR="00AA6156" w:rsidRPr="00AA6156" w:rsidRDefault="00AA6156" w:rsidP="00AA6156">
            <w:pPr>
              <w:jc w:val="center"/>
              <w:rPr>
                <w:rFonts w:ascii="Calibri" w:hAnsi="Calibri" w:cs="Calibri"/>
                <w:i/>
                <w:iCs/>
                <w:color w:val="000000"/>
                <w:sz w:val="22"/>
                <w:szCs w:val="22"/>
              </w:rPr>
            </w:pPr>
            <w:r w:rsidRPr="00AA6156">
              <w:rPr>
                <w:rFonts w:ascii="Calibri" w:hAnsi="Calibri" w:cs="Calibri"/>
                <w:i/>
                <w:iCs/>
                <w:color w:val="000000"/>
                <w:sz w:val="22"/>
                <w:szCs w:val="22"/>
              </w:rPr>
              <w:t> </w:t>
            </w:r>
          </w:p>
        </w:tc>
        <w:tc>
          <w:tcPr>
            <w:tcW w:w="1254" w:type="dxa"/>
            <w:tcBorders>
              <w:top w:val="single" w:sz="8" w:space="0" w:color="auto"/>
              <w:left w:val="nil"/>
              <w:bottom w:val="single" w:sz="4" w:space="0" w:color="auto"/>
              <w:right w:val="nil"/>
            </w:tcBorders>
            <w:shd w:val="clear" w:color="auto" w:fill="auto"/>
            <w:noWrap/>
            <w:vAlign w:val="bottom"/>
            <w:hideMark/>
          </w:tcPr>
          <w:p w14:paraId="3E687BE0" w14:textId="77777777" w:rsidR="00AA6156" w:rsidRPr="00AA6156" w:rsidRDefault="00AA6156" w:rsidP="00AA6156">
            <w:pPr>
              <w:jc w:val="center"/>
              <w:rPr>
                <w:rFonts w:ascii="Calibri" w:hAnsi="Calibri" w:cs="Calibri"/>
                <w:i/>
                <w:iCs/>
                <w:color w:val="000000"/>
                <w:sz w:val="22"/>
                <w:szCs w:val="22"/>
              </w:rPr>
            </w:pPr>
            <w:r w:rsidRPr="00AA6156">
              <w:rPr>
                <w:rFonts w:ascii="Calibri" w:hAnsi="Calibri" w:cs="Calibri"/>
                <w:i/>
                <w:iCs/>
                <w:color w:val="000000"/>
                <w:sz w:val="22"/>
                <w:szCs w:val="22"/>
              </w:rPr>
              <w:t>df</w:t>
            </w:r>
          </w:p>
        </w:tc>
        <w:tc>
          <w:tcPr>
            <w:tcW w:w="1213" w:type="dxa"/>
            <w:tcBorders>
              <w:top w:val="single" w:sz="8" w:space="0" w:color="auto"/>
              <w:left w:val="nil"/>
              <w:bottom w:val="single" w:sz="4" w:space="0" w:color="auto"/>
              <w:right w:val="nil"/>
            </w:tcBorders>
            <w:shd w:val="clear" w:color="auto" w:fill="auto"/>
            <w:noWrap/>
            <w:vAlign w:val="bottom"/>
            <w:hideMark/>
          </w:tcPr>
          <w:p w14:paraId="4965272E" w14:textId="77777777" w:rsidR="00AA6156" w:rsidRPr="00AA6156" w:rsidRDefault="00AA6156" w:rsidP="00AA6156">
            <w:pPr>
              <w:jc w:val="center"/>
              <w:rPr>
                <w:rFonts w:ascii="Calibri" w:hAnsi="Calibri" w:cs="Calibri"/>
                <w:i/>
                <w:iCs/>
                <w:color w:val="000000"/>
                <w:sz w:val="22"/>
                <w:szCs w:val="22"/>
              </w:rPr>
            </w:pPr>
            <w:r w:rsidRPr="00AA6156">
              <w:rPr>
                <w:rFonts w:ascii="Calibri" w:hAnsi="Calibri" w:cs="Calibri"/>
                <w:i/>
                <w:iCs/>
                <w:color w:val="000000"/>
                <w:sz w:val="22"/>
                <w:szCs w:val="22"/>
              </w:rPr>
              <w:t>SS</w:t>
            </w:r>
          </w:p>
        </w:tc>
        <w:tc>
          <w:tcPr>
            <w:tcW w:w="952" w:type="dxa"/>
            <w:tcBorders>
              <w:top w:val="single" w:sz="8" w:space="0" w:color="auto"/>
              <w:left w:val="nil"/>
              <w:bottom w:val="single" w:sz="4" w:space="0" w:color="auto"/>
              <w:right w:val="nil"/>
            </w:tcBorders>
            <w:shd w:val="clear" w:color="auto" w:fill="auto"/>
            <w:noWrap/>
            <w:vAlign w:val="bottom"/>
            <w:hideMark/>
          </w:tcPr>
          <w:p w14:paraId="489CE248" w14:textId="77777777" w:rsidR="00AA6156" w:rsidRPr="00AA6156" w:rsidRDefault="00AA6156" w:rsidP="00AA6156">
            <w:pPr>
              <w:jc w:val="center"/>
              <w:rPr>
                <w:rFonts w:ascii="Calibri" w:hAnsi="Calibri" w:cs="Calibri"/>
                <w:i/>
                <w:iCs/>
                <w:color w:val="000000"/>
                <w:sz w:val="22"/>
                <w:szCs w:val="22"/>
              </w:rPr>
            </w:pPr>
            <w:r w:rsidRPr="00AA6156">
              <w:rPr>
                <w:rFonts w:ascii="Calibri" w:hAnsi="Calibri" w:cs="Calibri"/>
                <w:i/>
                <w:iCs/>
                <w:color w:val="000000"/>
                <w:sz w:val="22"/>
                <w:szCs w:val="22"/>
              </w:rPr>
              <w:t>MS</w:t>
            </w:r>
          </w:p>
        </w:tc>
        <w:tc>
          <w:tcPr>
            <w:tcW w:w="952" w:type="dxa"/>
            <w:tcBorders>
              <w:top w:val="single" w:sz="8" w:space="0" w:color="auto"/>
              <w:left w:val="nil"/>
              <w:bottom w:val="single" w:sz="4" w:space="0" w:color="auto"/>
              <w:right w:val="nil"/>
            </w:tcBorders>
            <w:shd w:val="clear" w:color="auto" w:fill="auto"/>
            <w:noWrap/>
            <w:vAlign w:val="bottom"/>
            <w:hideMark/>
          </w:tcPr>
          <w:p w14:paraId="45A1C470" w14:textId="77777777" w:rsidR="00AA6156" w:rsidRPr="00AA6156" w:rsidRDefault="00AA6156" w:rsidP="00AA6156">
            <w:pPr>
              <w:jc w:val="center"/>
              <w:rPr>
                <w:rFonts w:ascii="Calibri" w:hAnsi="Calibri" w:cs="Calibri"/>
                <w:i/>
                <w:iCs/>
                <w:color w:val="000000"/>
                <w:sz w:val="22"/>
                <w:szCs w:val="22"/>
              </w:rPr>
            </w:pPr>
            <w:r w:rsidRPr="00AA6156">
              <w:rPr>
                <w:rFonts w:ascii="Calibri" w:hAnsi="Calibri" w:cs="Calibri"/>
                <w:i/>
                <w:iCs/>
                <w:color w:val="000000"/>
                <w:sz w:val="22"/>
                <w:szCs w:val="22"/>
              </w:rPr>
              <w:t>F</w:t>
            </w:r>
          </w:p>
        </w:tc>
        <w:tc>
          <w:tcPr>
            <w:tcW w:w="1153" w:type="dxa"/>
            <w:tcBorders>
              <w:top w:val="single" w:sz="8" w:space="0" w:color="auto"/>
              <w:left w:val="nil"/>
              <w:bottom w:val="single" w:sz="4" w:space="0" w:color="auto"/>
              <w:right w:val="nil"/>
            </w:tcBorders>
            <w:shd w:val="clear" w:color="auto" w:fill="auto"/>
            <w:noWrap/>
            <w:vAlign w:val="bottom"/>
            <w:hideMark/>
          </w:tcPr>
          <w:p w14:paraId="69F9E62F" w14:textId="77777777" w:rsidR="00AA6156" w:rsidRPr="00AA6156" w:rsidRDefault="00AA6156" w:rsidP="00AA6156">
            <w:pPr>
              <w:jc w:val="center"/>
              <w:rPr>
                <w:rFonts w:ascii="Calibri" w:hAnsi="Calibri" w:cs="Calibri"/>
                <w:i/>
                <w:iCs/>
                <w:color w:val="000000"/>
                <w:sz w:val="22"/>
                <w:szCs w:val="22"/>
              </w:rPr>
            </w:pPr>
            <w:r w:rsidRPr="00AA6156">
              <w:rPr>
                <w:rFonts w:ascii="Calibri" w:hAnsi="Calibri" w:cs="Calibri"/>
                <w:i/>
                <w:iCs/>
                <w:color w:val="000000"/>
                <w:sz w:val="22"/>
                <w:szCs w:val="22"/>
              </w:rPr>
              <w:t>Significance F</w:t>
            </w:r>
          </w:p>
        </w:tc>
        <w:tc>
          <w:tcPr>
            <w:tcW w:w="952" w:type="dxa"/>
            <w:tcBorders>
              <w:top w:val="nil"/>
              <w:left w:val="nil"/>
              <w:bottom w:val="nil"/>
              <w:right w:val="nil"/>
            </w:tcBorders>
            <w:shd w:val="clear" w:color="auto" w:fill="auto"/>
            <w:noWrap/>
            <w:vAlign w:val="bottom"/>
            <w:hideMark/>
          </w:tcPr>
          <w:p w14:paraId="33008FB0" w14:textId="77777777" w:rsidR="00AA6156" w:rsidRPr="00AA6156" w:rsidRDefault="00AA6156" w:rsidP="00AA6156">
            <w:pPr>
              <w:jc w:val="center"/>
              <w:rPr>
                <w:rFonts w:ascii="Calibri" w:hAnsi="Calibri" w:cs="Calibri"/>
                <w:i/>
                <w:iCs/>
                <w:color w:val="000000"/>
                <w:sz w:val="22"/>
                <w:szCs w:val="22"/>
              </w:rPr>
            </w:pPr>
          </w:p>
        </w:tc>
        <w:tc>
          <w:tcPr>
            <w:tcW w:w="1059" w:type="dxa"/>
            <w:tcBorders>
              <w:top w:val="nil"/>
              <w:left w:val="nil"/>
              <w:bottom w:val="nil"/>
              <w:right w:val="nil"/>
            </w:tcBorders>
            <w:shd w:val="clear" w:color="auto" w:fill="auto"/>
            <w:noWrap/>
            <w:vAlign w:val="bottom"/>
            <w:hideMark/>
          </w:tcPr>
          <w:p w14:paraId="37951B05" w14:textId="77777777" w:rsidR="00AA6156" w:rsidRPr="00AA6156" w:rsidRDefault="00AA6156" w:rsidP="00AA6156">
            <w:pPr>
              <w:rPr>
                <w:sz w:val="20"/>
                <w:szCs w:val="20"/>
              </w:rPr>
            </w:pPr>
          </w:p>
        </w:tc>
        <w:tc>
          <w:tcPr>
            <w:tcW w:w="1063" w:type="dxa"/>
            <w:tcBorders>
              <w:top w:val="nil"/>
              <w:left w:val="nil"/>
              <w:bottom w:val="nil"/>
              <w:right w:val="single" w:sz="8" w:space="0" w:color="auto"/>
            </w:tcBorders>
            <w:shd w:val="clear" w:color="auto" w:fill="auto"/>
            <w:noWrap/>
            <w:vAlign w:val="bottom"/>
            <w:hideMark/>
          </w:tcPr>
          <w:p w14:paraId="6E3A5E9D"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r>
      <w:tr w:rsidR="00DA7068" w:rsidRPr="00AA6156" w14:paraId="35FBF21F" w14:textId="77777777" w:rsidTr="00DA7068">
        <w:trPr>
          <w:trHeight w:val="276"/>
        </w:trPr>
        <w:tc>
          <w:tcPr>
            <w:tcW w:w="1509" w:type="dxa"/>
            <w:tcBorders>
              <w:top w:val="nil"/>
              <w:left w:val="single" w:sz="8" w:space="0" w:color="auto"/>
              <w:bottom w:val="nil"/>
              <w:right w:val="nil"/>
            </w:tcBorders>
            <w:shd w:val="clear" w:color="auto" w:fill="auto"/>
            <w:noWrap/>
            <w:vAlign w:val="bottom"/>
            <w:hideMark/>
          </w:tcPr>
          <w:p w14:paraId="2571536F"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Regression</w:t>
            </w:r>
          </w:p>
        </w:tc>
        <w:tc>
          <w:tcPr>
            <w:tcW w:w="1254" w:type="dxa"/>
            <w:tcBorders>
              <w:top w:val="nil"/>
              <w:left w:val="nil"/>
              <w:bottom w:val="nil"/>
              <w:right w:val="nil"/>
            </w:tcBorders>
            <w:shd w:val="clear" w:color="auto" w:fill="auto"/>
            <w:noWrap/>
            <w:vAlign w:val="bottom"/>
            <w:hideMark/>
          </w:tcPr>
          <w:p w14:paraId="079A8BB7"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1</w:t>
            </w:r>
          </w:p>
        </w:tc>
        <w:tc>
          <w:tcPr>
            <w:tcW w:w="1213" w:type="dxa"/>
            <w:tcBorders>
              <w:top w:val="nil"/>
              <w:left w:val="nil"/>
              <w:bottom w:val="nil"/>
              <w:right w:val="nil"/>
            </w:tcBorders>
            <w:shd w:val="clear" w:color="auto" w:fill="auto"/>
            <w:noWrap/>
            <w:vAlign w:val="bottom"/>
            <w:hideMark/>
          </w:tcPr>
          <w:p w14:paraId="4EEE9C68"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0.072139</w:t>
            </w:r>
          </w:p>
        </w:tc>
        <w:tc>
          <w:tcPr>
            <w:tcW w:w="952" w:type="dxa"/>
            <w:tcBorders>
              <w:top w:val="nil"/>
              <w:left w:val="nil"/>
              <w:bottom w:val="nil"/>
              <w:right w:val="nil"/>
            </w:tcBorders>
            <w:shd w:val="clear" w:color="auto" w:fill="auto"/>
            <w:noWrap/>
            <w:vAlign w:val="bottom"/>
            <w:hideMark/>
          </w:tcPr>
          <w:p w14:paraId="32F33313"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0.072139</w:t>
            </w:r>
          </w:p>
        </w:tc>
        <w:tc>
          <w:tcPr>
            <w:tcW w:w="952" w:type="dxa"/>
            <w:tcBorders>
              <w:top w:val="nil"/>
              <w:left w:val="nil"/>
              <w:bottom w:val="nil"/>
              <w:right w:val="nil"/>
            </w:tcBorders>
            <w:shd w:val="clear" w:color="auto" w:fill="auto"/>
            <w:noWrap/>
            <w:vAlign w:val="bottom"/>
            <w:hideMark/>
          </w:tcPr>
          <w:p w14:paraId="36FB2BF5"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1.243285</w:t>
            </w:r>
          </w:p>
        </w:tc>
        <w:tc>
          <w:tcPr>
            <w:tcW w:w="1153" w:type="dxa"/>
            <w:tcBorders>
              <w:top w:val="nil"/>
              <w:left w:val="nil"/>
              <w:bottom w:val="nil"/>
              <w:right w:val="nil"/>
            </w:tcBorders>
            <w:shd w:val="clear" w:color="auto" w:fill="auto"/>
            <w:noWrap/>
            <w:vAlign w:val="bottom"/>
            <w:hideMark/>
          </w:tcPr>
          <w:p w14:paraId="5CD2177D"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0.273692</w:t>
            </w:r>
          </w:p>
        </w:tc>
        <w:tc>
          <w:tcPr>
            <w:tcW w:w="952" w:type="dxa"/>
            <w:tcBorders>
              <w:top w:val="nil"/>
              <w:left w:val="nil"/>
              <w:bottom w:val="nil"/>
              <w:right w:val="nil"/>
            </w:tcBorders>
            <w:shd w:val="clear" w:color="auto" w:fill="auto"/>
            <w:noWrap/>
            <w:vAlign w:val="bottom"/>
            <w:hideMark/>
          </w:tcPr>
          <w:p w14:paraId="02DC0D2D" w14:textId="77777777" w:rsidR="00AA6156" w:rsidRPr="00AA6156" w:rsidRDefault="00AA6156" w:rsidP="00AA6156">
            <w:pPr>
              <w:jc w:val="right"/>
              <w:rPr>
                <w:rFonts w:ascii="Calibri" w:hAnsi="Calibri" w:cs="Calibri"/>
                <w:color w:val="000000"/>
                <w:sz w:val="22"/>
                <w:szCs w:val="22"/>
              </w:rPr>
            </w:pPr>
          </w:p>
        </w:tc>
        <w:tc>
          <w:tcPr>
            <w:tcW w:w="1059" w:type="dxa"/>
            <w:tcBorders>
              <w:top w:val="nil"/>
              <w:left w:val="nil"/>
              <w:bottom w:val="nil"/>
              <w:right w:val="nil"/>
            </w:tcBorders>
            <w:shd w:val="clear" w:color="auto" w:fill="auto"/>
            <w:noWrap/>
            <w:vAlign w:val="bottom"/>
            <w:hideMark/>
          </w:tcPr>
          <w:p w14:paraId="4EF22700" w14:textId="77777777" w:rsidR="00AA6156" w:rsidRPr="00AA6156" w:rsidRDefault="00AA6156" w:rsidP="00AA6156">
            <w:pPr>
              <w:rPr>
                <w:sz w:val="20"/>
                <w:szCs w:val="20"/>
              </w:rPr>
            </w:pPr>
          </w:p>
        </w:tc>
        <w:tc>
          <w:tcPr>
            <w:tcW w:w="1063" w:type="dxa"/>
            <w:tcBorders>
              <w:top w:val="nil"/>
              <w:left w:val="nil"/>
              <w:bottom w:val="nil"/>
              <w:right w:val="single" w:sz="8" w:space="0" w:color="auto"/>
            </w:tcBorders>
            <w:shd w:val="clear" w:color="auto" w:fill="auto"/>
            <w:noWrap/>
            <w:vAlign w:val="bottom"/>
            <w:hideMark/>
          </w:tcPr>
          <w:p w14:paraId="3ACF18EC"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r>
      <w:tr w:rsidR="00DA7068" w:rsidRPr="00AA6156" w14:paraId="7DF2CC40" w14:textId="77777777" w:rsidTr="00DA7068">
        <w:trPr>
          <w:trHeight w:val="276"/>
        </w:trPr>
        <w:tc>
          <w:tcPr>
            <w:tcW w:w="1509" w:type="dxa"/>
            <w:tcBorders>
              <w:top w:val="nil"/>
              <w:left w:val="single" w:sz="8" w:space="0" w:color="auto"/>
              <w:bottom w:val="nil"/>
              <w:right w:val="nil"/>
            </w:tcBorders>
            <w:shd w:val="clear" w:color="auto" w:fill="auto"/>
            <w:noWrap/>
            <w:vAlign w:val="bottom"/>
            <w:hideMark/>
          </w:tcPr>
          <w:p w14:paraId="1D8467AE"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Residual</w:t>
            </w:r>
          </w:p>
        </w:tc>
        <w:tc>
          <w:tcPr>
            <w:tcW w:w="1254" w:type="dxa"/>
            <w:tcBorders>
              <w:top w:val="nil"/>
              <w:left w:val="nil"/>
              <w:bottom w:val="nil"/>
              <w:right w:val="nil"/>
            </w:tcBorders>
            <w:shd w:val="clear" w:color="auto" w:fill="auto"/>
            <w:noWrap/>
            <w:vAlign w:val="bottom"/>
            <w:hideMark/>
          </w:tcPr>
          <w:p w14:paraId="7B8A3E92"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30</w:t>
            </w:r>
          </w:p>
        </w:tc>
        <w:tc>
          <w:tcPr>
            <w:tcW w:w="1213" w:type="dxa"/>
            <w:tcBorders>
              <w:top w:val="nil"/>
              <w:left w:val="nil"/>
              <w:bottom w:val="nil"/>
              <w:right w:val="nil"/>
            </w:tcBorders>
            <w:shd w:val="clear" w:color="auto" w:fill="auto"/>
            <w:noWrap/>
            <w:vAlign w:val="bottom"/>
            <w:hideMark/>
          </w:tcPr>
          <w:p w14:paraId="018F685F"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1.740694</w:t>
            </w:r>
          </w:p>
        </w:tc>
        <w:tc>
          <w:tcPr>
            <w:tcW w:w="952" w:type="dxa"/>
            <w:tcBorders>
              <w:top w:val="nil"/>
              <w:left w:val="nil"/>
              <w:bottom w:val="nil"/>
              <w:right w:val="nil"/>
            </w:tcBorders>
            <w:shd w:val="clear" w:color="auto" w:fill="auto"/>
            <w:noWrap/>
            <w:vAlign w:val="bottom"/>
            <w:hideMark/>
          </w:tcPr>
          <w:p w14:paraId="75A3A567"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0.058023</w:t>
            </w:r>
          </w:p>
        </w:tc>
        <w:tc>
          <w:tcPr>
            <w:tcW w:w="952" w:type="dxa"/>
            <w:tcBorders>
              <w:top w:val="nil"/>
              <w:left w:val="nil"/>
              <w:bottom w:val="nil"/>
              <w:right w:val="nil"/>
            </w:tcBorders>
            <w:shd w:val="clear" w:color="auto" w:fill="auto"/>
            <w:noWrap/>
            <w:vAlign w:val="bottom"/>
            <w:hideMark/>
          </w:tcPr>
          <w:p w14:paraId="220D56A8" w14:textId="77777777" w:rsidR="00AA6156" w:rsidRPr="00AA6156" w:rsidRDefault="00AA6156" w:rsidP="00AA6156">
            <w:pPr>
              <w:jc w:val="right"/>
              <w:rPr>
                <w:rFonts w:ascii="Calibri" w:hAnsi="Calibri" w:cs="Calibri"/>
                <w:color w:val="000000"/>
                <w:sz w:val="22"/>
                <w:szCs w:val="22"/>
              </w:rPr>
            </w:pPr>
          </w:p>
        </w:tc>
        <w:tc>
          <w:tcPr>
            <w:tcW w:w="1153" w:type="dxa"/>
            <w:tcBorders>
              <w:top w:val="nil"/>
              <w:left w:val="nil"/>
              <w:bottom w:val="nil"/>
              <w:right w:val="nil"/>
            </w:tcBorders>
            <w:shd w:val="clear" w:color="auto" w:fill="auto"/>
            <w:noWrap/>
            <w:vAlign w:val="bottom"/>
            <w:hideMark/>
          </w:tcPr>
          <w:p w14:paraId="74C2422C"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5B717557" w14:textId="77777777" w:rsidR="00AA6156" w:rsidRPr="00AA6156" w:rsidRDefault="00AA6156" w:rsidP="00AA6156">
            <w:pPr>
              <w:rPr>
                <w:sz w:val="20"/>
                <w:szCs w:val="20"/>
              </w:rPr>
            </w:pPr>
          </w:p>
        </w:tc>
        <w:tc>
          <w:tcPr>
            <w:tcW w:w="1059" w:type="dxa"/>
            <w:tcBorders>
              <w:top w:val="nil"/>
              <w:left w:val="nil"/>
              <w:bottom w:val="nil"/>
              <w:right w:val="nil"/>
            </w:tcBorders>
            <w:shd w:val="clear" w:color="auto" w:fill="auto"/>
            <w:noWrap/>
            <w:vAlign w:val="bottom"/>
            <w:hideMark/>
          </w:tcPr>
          <w:p w14:paraId="2AAF5F0D" w14:textId="77777777" w:rsidR="00AA6156" w:rsidRPr="00AA6156" w:rsidRDefault="00AA6156" w:rsidP="00AA6156">
            <w:pPr>
              <w:rPr>
                <w:sz w:val="20"/>
                <w:szCs w:val="20"/>
              </w:rPr>
            </w:pPr>
          </w:p>
        </w:tc>
        <w:tc>
          <w:tcPr>
            <w:tcW w:w="1063" w:type="dxa"/>
            <w:tcBorders>
              <w:top w:val="nil"/>
              <w:left w:val="nil"/>
              <w:bottom w:val="nil"/>
              <w:right w:val="single" w:sz="8" w:space="0" w:color="auto"/>
            </w:tcBorders>
            <w:shd w:val="clear" w:color="auto" w:fill="auto"/>
            <w:noWrap/>
            <w:vAlign w:val="bottom"/>
            <w:hideMark/>
          </w:tcPr>
          <w:p w14:paraId="24DE4466"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r>
      <w:tr w:rsidR="00DA7068" w:rsidRPr="00AA6156" w14:paraId="13B56EE5" w14:textId="77777777" w:rsidTr="00DA7068">
        <w:trPr>
          <w:trHeight w:val="290"/>
        </w:trPr>
        <w:tc>
          <w:tcPr>
            <w:tcW w:w="1509" w:type="dxa"/>
            <w:tcBorders>
              <w:top w:val="nil"/>
              <w:left w:val="single" w:sz="8" w:space="0" w:color="auto"/>
              <w:bottom w:val="single" w:sz="8" w:space="0" w:color="auto"/>
              <w:right w:val="nil"/>
            </w:tcBorders>
            <w:shd w:val="clear" w:color="auto" w:fill="auto"/>
            <w:noWrap/>
            <w:vAlign w:val="bottom"/>
            <w:hideMark/>
          </w:tcPr>
          <w:p w14:paraId="6692B33A"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Total</w:t>
            </w:r>
          </w:p>
        </w:tc>
        <w:tc>
          <w:tcPr>
            <w:tcW w:w="1254" w:type="dxa"/>
            <w:tcBorders>
              <w:top w:val="nil"/>
              <w:left w:val="nil"/>
              <w:bottom w:val="single" w:sz="8" w:space="0" w:color="auto"/>
              <w:right w:val="nil"/>
            </w:tcBorders>
            <w:shd w:val="clear" w:color="auto" w:fill="auto"/>
            <w:noWrap/>
            <w:vAlign w:val="bottom"/>
            <w:hideMark/>
          </w:tcPr>
          <w:p w14:paraId="24F29B34"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31</w:t>
            </w:r>
          </w:p>
        </w:tc>
        <w:tc>
          <w:tcPr>
            <w:tcW w:w="1213" w:type="dxa"/>
            <w:tcBorders>
              <w:top w:val="nil"/>
              <w:left w:val="nil"/>
              <w:bottom w:val="single" w:sz="8" w:space="0" w:color="auto"/>
              <w:right w:val="nil"/>
            </w:tcBorders>
            <w:shd w:val="clear" w:color="auto" w:fill="auto"/>
            <w:noWrap/>
            <w:vAlign w:val="bottom"/>
            <w:hideMark/>
          </w:tcPr>
          <w:p w14:paraId="0A38D949"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1.812833</w:t>
            </w:r>
          </w:p>
        </w:tc>
        <w:tc>
          <w:tcPr>
            <w:tcW w:w="952" w:type="dxa"/>
            <w:tcBorders>
              <w:top w:val="nil"/>
              <w:left w:val="nil"/>
              <w:bottom w:val="single" w:sz="8" w:space="0" w:color="auto"/>
              <w:right w:val="nil"/>
            </w:tcBorders>
            <w:shd w:val="clear" w:color="auto" w:fill="auto"/>
            <w:noWrap/>
            <w:vAlign w:val="bottom"/>
            <w:hideMark/>
          </w:tcPr>
          <w:p w14:paraId="41F46C42"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c>
          <w:tcPr>
            <w:tcW w:w="952" w:type="dxa"/>
            <w:tcBorders>
              <w:top w:val="nil"/>
              <w:left w:val="nil"/>
              <w:bottom w:val="single" w:sz="8" w:space="0" w:color="auto"/>
              <w:right w:val="nil"/>
            </w:tcBorders>
            <w:shd w:val="clear" w:color="auto" w:fill="auto"/>
            <w:noWrap/>
            <w:vAlign w:val="bottom"/>
            <w:hideMark/>
          </w:tcPr>
          <w:p w14:paraId="58E9F64B"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c>
          <w:tcPr>
            <w:tcW w:w="1153" w:type="dxa"/>
            <w:tcBorders>
              <w:top w:val="nil"/>
              <w:left w:val="nil"/>
              <w:bottom w:val="single" w:sz="8" w:space="0" w:color="auto"/>
              <w:right w:val="nil"/>
            </w:tcBorders>
            <w:shd w:val="clear" w:color="auto" w:fill="auto"/>
            <w:noWrap/>
            <w:vAlign w:val="bottom"/>
            <w:hideMark/>
          </w:tcPr>
          <w:p w14:paraId="229A7EAE"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c>
          <w:tcPr>
            <w:tcW w:w="952" w:type="dxa"/>
            <w:tcBorders>
              <w:top w:val="nil"/>
              <w:left w:val="nil"/>
              <w:bottom w:val="nil"/>
              <w:right w:val="nil"/>
            </w:tcBorders>
            <w:shd w:val="clear" w:color="auto" w:fill="auto"/>
            <w:noWrap/>
            <w:vAlign w:val="bottom"/>
            <w:hideMark/>
          </w:tcPr>
          <w:p w14:paraId="1BFA8E1D" w14:textId="77777777" w:rsidR="00AA6156" w:rsidRPr="00AA6156" w:rsidRDefault="00AA6156" w:rsidP="00AA6156">
            <w:pPr>
              <w:rPr>
                <w:rFonts w:ascii="Calibri" w:hAnsi="Calibri" w:cs="Calibri"/>
                <w:color w:val="000000"/>
                <w:sz w:val="22"/>
                <w:szCs w:val="22"/>
              </w:rPr>
            </w:pPr>
          </w:p>
        </w:tc>
        <w:tc>
          <w:tcPr>
            <w:tcW w:w="1059" w:type="dxa"/>
            <w:tcBorders>
              <w:top w:val="nil"/>
              <w:left w:val="nil"/>
              <w:bottom w:val="nil"/>
              <w:right w:val="nil"/>
            </w:tcBorders>
            <w:shd w:val="clear" w:color="auto" w:fill="auto"/>
            <w:noWrap/>
            <w:vAlign w:val="bottom"/>
            <w:hideMark/>
          </w:tcPr>
          <w:p w14:paraId="762AAB26" w14:textId="77777777" w:rsidR="00AA6156" w:rsidRPr="00AA6156" w:rsidRDefault="00AA6156" w:rsidP="00AA6156">
            <w:pPr>
              <w:rPr>
                <w:sz w:val="20"/>
                <w:szCs w:val="20"/>
              </w:rPr>
            </w:pPr>
          </w:p>
        </w:tc>
        <w:tc>
          <w:tcPr>
            <w:tcW w:w="1063" w:type="dxa"/>
            <w:tcBorders>
              <w:top w:val="nil"/>
              <w:left w:val="nil"/>
              <w:bottom w:val="nil"/>
              <w:right w:val="single" w:sz="8" w:space="0" w:color="auto"/>
            </w:tcBorders>
            <w:shd w:val="clear" w:color="auto" w:fill="auto"/>
            <w:noWrap/>
            <w:vAlign w:val="bottom"/>
            <w:hideMark/>
          </w:tcPr>
          <w:p w14:paraId="5DF4CEFC"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r>
      <w:tr w:rsidR="00DA7068" w:rsidRPr="00AA6156" w14:paraId="15549E63" w14:textId="77777777" w:rsidTr="00DA7068">
        <w:trPr>
          <w:trHeight w:val="290"/>
        </w:trPr>
        <w:tc>
          <w:tcPr>
            <w:tcW w:w="1509" w:type="dxa"/>
            <w:tcBorders>
              <w:top w:val="nil"/>
              <w:left w:val="single" w:sz="8" w:space="0" w:color="auto"/>
              <w:bottom w:val="nil"/>
              <w:right w:val="nil"/>
            </w:tcBorders>
            <w:shd w:val="clear" w:color="auto" w:fill="auto"/>
            <w:noWrap/>
            <w:vAlign w:val="bottom"/>
            <w:hideMark/>
          </w:tcPr>
          <w:p w14:paraId="326BF666"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c>
          <w:tcPr>
            <w:tcW w:w="1254" w:type="dxa"/>
            <w:tcBorders>
              <w:top w:val="nil"/>
              <w:left w:val="nil"/>
              <w:bottom w:val="nil"/>
              <w:right w:val="nil"/>
            </w:tcBorders>
            <w:shd w:val="clear" w:color="auto" w:fill="auto"/>
            <w:noWrap/>
            <w:vAlign w:val="bottom"/>
            <w:hideMark/>
          </w:tcPr>
          <w:p w14:paraId="72D86B29" w14:textId="77777777" w:rsidR="00AA6156" w:rsidRPr="00AA6156" w:rsidRDefault="00AA6156" w:rsidP="00AA6156">
            <w:pPr>
              <w:rPr>
                <w:rFonts w:ascii="Calibri" w:hAnsi="Calibri" w:cs="Calibri"/>
                <w:color w:val="000000"/>
                <w:sz w:val="22"/>
                <w:szCs w:val="22"/>
              </w:rPr>
            </w:pPr>
          </w:p>
        </w:tc>
        <w:tc>
          <w:tcPr>
            <w:tcW w:w="1213" w:type="dxa"/>
            <w:tcBorders>
              <w:top w:val="nil"/>
              <w:left w:val="nil"/>
              <w:bottom w:val="nil"/>
              <w:right w:val="nil"/>
            </w:tcBorders>
            <w:shd w:val="clear" w:color="auto" w:fill="auto"/>
            <w:noWrap/>
            <w:vAlign w:val="bottom"/>
            <w:hideMark/>
          </w:tcPr>
          <w:p w14:paraId="7394085D"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1111DD63"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7566CD58" w14:textId="77777777" w:rsidR="00AA6156" w:rsidRPr="00AA6156" w:rsidRDefault="00AA6156" w:rsidP="00AA6156">
            <w:pPr>
              <w:rPr>
                <w:sz w:val="20"/>
                <w:szCs w:val="20"/>
              </w:rPr>
            </w:pPr>
          </w:p>
        </w:tc>
        <w:tc>
          <w:tcPr>
            <w:tcW w:w="1153" w:type="dxa"/>
            <w:tcBorders>
              <w:top w:val="nil"/>
              <w:left w:val="nil"/>
              <w:bottom w:val="nil"/>
              <w:right w:val="nil"/>
            </w:tcBorders>
            <w:shd w:val="clear" w:color="auto" w:fill="auto"/>
            <w:noWrap/>
            <w:vAlign w:val="bottom"/>
            <w:hideMark/>
          </w:tcPr>
          <w:p w14:paraId="03E09385" w14:textId="77777777" w:rsidR="00AA6156" w:rsidRPr="00AA6156" w:rsidRDefault="00AA6156" w:rsidP="00AA6156">
            <w:pPr>
              <w:rPr>
                <w:sz w:val="20"/>
                <w:szCs w:val="20"/>
              </w:rPr>
            </w:pPr>
          </w:p>
        </w:tc>
        <w:tc>
          <w:tcPr>
            <w:tcW w:w="952" w:type="dxa"/>
            <w:tcBorders>
              <w:top w:val="nil"/>
              <w:left w:val="nil"/>
              <w:bottom w:val="nil"/>
              <w:right w:val="nil"/>
            </w:tcBorders>
            <w:shd w:val="clear" w:color="auto" w:fill="auto"/>
            <w:noWrap/>
            <w:vAlign w:val="bottom"/>
            <w:hideMark/>
          </w:tcPr>
          <w:p w14:paraId="5988142E" w14:textId="77777777" w:rsidR="00AA6156" w:rsidRPr="00AA6156" w:rsidRDefault="00AA6156" w:rsidP="00AA6156">
            <w:pPr>
              <w:rPr>
                <w:sz w:val="20"/>
                <w:szCs w:val="20"/>
              </w:rPr>
            </w:pPr>
          </w:p>
        </w:tc>
        <w:tc>
          <w:tcPr>
            <w:tcW w:w="1059" w:type="dxa"/>
            <w:tcBorders>
              <w:top w:val="nil"/>
              <w:left w:val="nil"/>
              <w:bottom w:val="nil"/>
              <w:right w:val="nil"/>
            </w:tcBorders>
            <w:shd w:val="clear" w:color="auto" w:fill="auto"/>
            <w:noWrap/>
            <w:vAlign w:val="bottom"/>
            <w:hideMark/>
          </w:tcPr>
          <w:p w14:paraId="547B11C2" w14:textId="77777777" w:rsidR="00AA6156" w:rsidRPr="00AA6156" w:rsidRDefault="00AA6156" w:rsidP="00AA6156">
            <w:pPr>
              <w:rPr>
                <w:sz w:val="20"/>
                <w:szCs w:val="20"/>
              </w:rPr>
            </w:pPr>
          </w:p>
        </w:tc>
        <w:tc>
          <w:tcPr>
            <w:tcW w:w="1063" w:type="dxa"/>
            <w:tcBorders>
              <w:top w:val="nil"/>
              <w:left w:val="nil"/>
              <w:bottom w:val="nil"/>
              <w:right w:val="single" w:sz="8" w:space="0" w:color="auto"/>
            </w:tcBorders>
            <w:shd w:val="clear" w:color="auto" w:fill="auto"/>
            <w:noWrap/>
            <w:vAlign w:val="bottom"/>
            <w:hideMark/>
          </w:tcPr>
          <w:p w14:paraId="106532A5"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 </w:t>
            </w:r>
          </w:p>
        </w:tc>
      </w:tr>
      <w:tr w:rsidR="00DA7068" w:rsidRPr="00AA6156" w14:paraId="0A3F4C4C" w14:textId="77777777" w:rsidTr="00DA7068">
        <w:trPr>
          <w:trHeight w:val="276"/>
        </w:trPr>
        <w:tc>
          <w:tcPr>
            <w:tcW w:w="1509" w:type="dxa"/>
            <w:tcBorders>
              <w:top w:val="single" w:sz="8" w:space="0" w:color="auto"/>
              <w:left w:val="single" w:sz="8" w:space="0" w:color="auto"/>
              <w:bottom w:val="single" w:sz="4" w:space="0" w:color="auto"/>
              <w:right w:val="nil"/>
            </w:tcBorders>
            <w:shd w:val="clear" w:color="auto" w:fill="auto"/>
            <w:noWrap/>
            <w:vAlign w:val="bottom"/>
            <w:hideMark/>
          </w:tcPr>
          <w:p w14:paraId="6A4D0983" w14:textId="77777777" w:rsidR="00AA6156" w:rsidRPr="00AA6156" w:rsidRDefault="00AA6156" w:rsidP="00AA6156">
            <w:pPr>
              <w:jc w:val="center"/>
              <w:rPr>
                <w:rFonts w:ascii="Calibri" w:hAnsi="Calibri" w:cs="Calibri"/>
                <w:i/>
                <w:iCs/>
                <w:color w:val="000000"/>
                <w:sz w:val="22"/>
                <w:szCs w:val="22"/>
              </w:rPr>
            </w:pPr>
            <w:r w:rsidRPr="00AA6156">
              <w:rPr>
                <w:rFonts w:ascii="Calibri" w:hAnsi="Calibri" w:cs="Calibri"/>
                <w:i/>
                <w:iCs/>
                <w:color w:val="000000"/>
                <w:sz w:val="22"/>
                <w:szCs w:val="22"/>
              </w:rPr>
              <w:t> </w:t>
            </w:r>
          </w:p>
        </w:tc>
        <w:tc>
          <w:tcPr>
            <w:tcW w:w="1254" w:type="dxa"/>
            <w:tcBorders>
              <w:top w:val="single" w:sz="8" w:space="0" w:color="auto"/>
              <w:left w:val="nil"/>
              <w:bottom w:val="single" w:sz="4" w:space="0" w:color="auto"/>
              <w:right w:val="nil"/>
            </w:tcBorders>
            <w:shd w:val="clear" w:color="auto" w:fill="auto"/>
            <w:noWrap/>
            <w:vAlign w:val="bottom"/>
            <w:hideMark/>
          </w:tcPr>
          <w:p w14:paraId="2872E6B8" w14:textId="77777777" w:rsidR="00AA6156" w:rsidRPr="00AA6156" w:rsidRDefault="00AA6156" w:rsidP="00AA6156">
            <w:pPr>
              <w:jc w:val="center"/>
              <w:rPr>
                <w:rFonts w:ascii="Calibri" w:hAnsi="Calibri" w:cs="Calibri"/>
                <w:i/>
                <w:iCs/>
                <w:color w:val="000000"/>
                <w:sz w:val="22"/>
                <w:szCs w:val="22"/>
              </w:rPr>
            </w:pPr>
            <w:r w:rsidRPr="00AA6156">
              <w:rPr>
                <w:rFonts w:ascii="Calibri" w:hAnsi="Calibri" w:cs="Calibri"/>
                <w:i/>
                <w:iCs/>
                <w:color w:val="000000"/>
                <w:sz w:val="22"/>
                <w:szCs w:val="22"/>
              </w:rPr>
              <w:t>Coefficients</w:t>
            </w:r>
          </w:p>
        </w:tc>
        <w:tc>
          <w:tcPr>
            <w:tcW w:w="1213" w:type="dxa"/>
            <w:tcBorders>
              <w:top w:val="single" w:sz="8" w:space="0" w:color="auto"/>
              <w:left w:val="nil"/>
              <w:bottom w:val="single" w:sz="4" w:space="0" w:color="auto"/>
              <w:right w:val="nil"/>
            </w:tcBorders>
            <w:shd w:val="clear" w:color="auto" w:fill="auto"/>
            <w:noWrap/>
            <w:vAlign w:val="bottom"/>
            <w:hideMark/>
          </w:tcPr>
          <w:p w14:paraId="5B09EB8C" w14:textId="77777777" w:rsidR="00AA6156" w:rsidRPr="00AA6156" w:rsidRDefault="00AA6156" w:rsidP="00AA6156">
            <w:pPr>
              <w:jc w:val="center"/>
              <w:rPr>
                <w:rFonts w:ascii="Calibri" w:hAnsi="Calibri" w:cs="Calibri"/>
                <w:i/>
                <w:iCs/>
                <w:color w:val="000000"/>
                <w:sz w:val="22"/>
                <w:szCs w:val="22"/>
              </w:rPr>
            </w:pPr>
            <w:r w:rsidRPr="00AA6156">
              <w:rPr>
                <w:rFonts w:ascii="Calibri" w:hAnsi="Calibri" w:cs="Calibri"/>
                <w:i/>
                <w:iCs/>
                <w:color w:val="000000"/>
                <w:sz w:val="22"/>
                <w:szCs w:val="22"/>
              </w:rPr>
              <w:t>Standard Error</w:t>
            </w:r>
          </w:p>
        </w:tc>
        <w:tc>
          <w:tcPr>
            <w:tcW w:w="952" w:type="dxa"/>
            <w:tcBorders>
              <w:top w:val="single" w:sz="8" w:space="0" w:color="auto"/>
              <w:left w:val="nil"/>
              <w:bottom w:val="single" w:sz="4" w:space="0" w:color="auto"/>
              <w:right w:val="nil"/>
            </w:tcBorders>
            <w:shd w:val="clear" w:color="auto" w:fill="auto"/>
            <w:noWrap/>
            <w:vAlign w:val="bottom"/>
            <w:hideMark/>
          </w:tcPr>
          <w:p w14:paraId="269E375F" w14:textId="77777777" w:rsidR="00AA6156" w:rsidRPr="00AA6156" w:rsidRDefault="00AA6156" w:rsidP="00AA6156">
            <w:pPr>
              <w:jc w:val="center"/>
              <w:rPr>
                <w:rFonts w:ascii="Calibri" w:hAnsi="Calibri" w:cs="Calibri"/>
                <w:i/>
                <w:iCs/>
                <w:color w:val="000000"/>
                <w:sz w:val="22"/>
                <w:szCs w:val="22"/>
              </w:rPr>
            </w:pPr>
            <w:r w:rsidRPr="00AA6156">
              <w:rPr>
                <w:rFonts w:ascii="Calibri" w:hAnsi="Calibri" w:cs="Calibri"/>
                <w:i/>
                <w:iCs/>
                <w:color w:val="000000"/>
                <w:sz w:val="22"/>
                <w:szCs w:val="22"/>
              </w:rPr>
              <w:t>t Stat</w:t>
            </w:r>
          </w:p>
        </w:tc>
        <w:tc>
          <w:tcPr>
            <w:tcW w:w="952" w:type="dxa"/>
            <w:tcBorders>
              <w:top w:val="single" w:sz="8" w:space="0" w:color="auto"/>
              <w:left w:val="nil"/>
              <w:bottom w:val="single" w:sz="4" w:space="0" w:color="auto"/>
              <w:right w:val="nil"/>
            </w:tcBorders>
            <w:shd w:val="clear" w:color="auto" w:fill="auto"/>
            <w:noWrap/>
            <w:vAlign w:val="bottom"/>
            <w:hideMark/>
          </w:tcPr>
          <w:p w14:paraId="1EBF055D" w14:textId="77777777" w:rsidR="00AA6156" w:rsidRPr="00AA6156" w:rsidRDefault="00AA6156" w:rsidP="00AA6156">
            <w:pPr>
              <w:jc w:val="center"/>
              <w:rPr>
                <w:rFonts w:ascii="Calibri" w:hAnsi="Calibri" w:cs="Calibri"/>
                <w:i/>
                <w:iCs/>
                <w:color w:val="000000"/>
                <w:sz w:val="22"/>
                <w:szCs w:val="22"/>
              </w:rPr>
            </w:pPr>
            <w:r w:rsidRPr="00AA6156">
              <w:rPr>
                <w:rFonts w:ascii="Calibri" w:hAnsi="Calibri" w:cs="Calibri"/>
                <w:i/>
                <w:iCs/>
                <w:color w:val="000000"/>
                <w:sz w:val="22"/>
                <w:szCs w:val="22"/>
              </w:rPr>
              <w:t>P-value</w:t>
            </w:r>
          </w:p>
        </w:tc>
        <w:tc>
          <w:tcPr>
            <w:tcW w:w="1153" w:type="dxa"/>
            <w:tcBorders>
              <w:top w:val="single" w:sz="8" w:space="0" w:color="auto"/>
              <w:left w:val="nil"/>
              <w:bottom w:val="single" w:sz="4" w:space="0" w:color="auto"/>
              <w:right w:val="nil"/>
            </w:tcBorders>
            <w:shd w:val="clear" w:color="auto" w:fill="auto"/>
            <w:noWrap/>
            <w:vAlign w:val="bottom"/>
            <w:hideMark/>
          </w:tcPr>
          <w:p w14:paraId="213D9010" w14:textId="77777777" w:rsidR="00AA6156" w:rsidRPr="00AA6156" w:rsidRDefault="00AA6156" w:rsidP="00AA6156">
            <w:pPr>
              <w:jc w:val="center"/>
              <w:rPr>
                <w:rFonts w:ascii="Calibri" w:hAnsi="Calibri" w:cs="Calibri"/>
                <w:i/>
                <w:iCs/>
                <w:color w:val="000000"/>
                <w:sz w:val="22"/>
                <w:szCs w:val="22"/>
              </w:rPr>
            </w:pPr>
            <w:r w:rsidRPr="00AA6156">
              <w:rPr>
                <w:rFonts w:ascii="Calibri" w:hAnsi="Calibri" w:cs="Calibri"/>
                <w:i/>
                <w:iCs/>
                <w:color w:val="000000"/>
                <w:sz w:val="22"/>
                <w:szCs w:val="22"/>
              </w:rPr>
              <w:t>Lower 95%</w:t>
            </w:r>
          </w:p>
        </w:tc>
        <w:tc>
          <w:tcPr>
            <w:tcW w:w="952" w:type="dxa"/>
            <w:tcBorders>
              <w:top w:val="single" w:sz="8" w:space="0" w:color="auto"/>
              <w:left w:val="nil"/>
              <w:bottom w:val="single" w:sz="4" w:space="0" w:color="auto"/>
              <w:right w:val="nil"/>
            </w:tcBorders>
            <w:shd w:val="clear" w:color="auto" w:fill="auto"/>
            <w:noWrap/>
            <w:vAlign w:val="bottom"/>
            <w:hideMark/>
          </w:tcPr>
          <w:p w14:paraId="51CC7008" w14:textId="77777777" w:rsidR="00AA6156" w:rsidRPr="00AA6156" w:rsidRDefault="00AA6156" w:rsidP="00AA6156">
            <w:pPr>
              <w:jc w:val="center"/>
              <w:rPr>
                <w:rFonts w:ascii="Calibri" w:hAnsi="Calibri" w:cs="Calibri"/>
                <w:i/>
                <w:iCs/>
                <w:color w:val="000000"/>
                <w:sz w:val="22"/>
                <w:szCs w:val="22"/>
              </w:rPr>
            </w:pPr>
            <w:r w:rsidRPr="00AA6156">
              <w:rPr>
                <w:rFonts w:ascii="Calibri" w:hAnsi="Calibri" w:cs="Calibri"/>
                <w:i/>
                <w:iCs/>
                <w:color w:val="000000"/>
                <w:sz w:val="22"/>
                <w:szCs w:val="22"/>
              </w:rPr>
              <w:t>Upper 95%</w:t>
            </w:r>
          </w:p>
        </w:tc>
        <w:tc>
          <w:tcPr>
            <w:tcW w:w="1059" w:type="dxa"/>
            <w:tcBorders>
              <w:top w:val="single" w:sz="8" w:space="0" w:color="auto"/>
              <w:left w:val="nil"/>
              <w:bottom w:val="single" w:sz="4" w:space="0" w:color="auto"/>
              <w:right w:val="nil"/>
            </w:tcBorders>
            <w:shd w:val="clear" w:color="auto" w:fill="auto"/>
            <w:noWrap/>
            <w:vAlign w:val="bottom"/>
            <w:hideMark/>
          </w:tcPr>
          <w:p w14:paraId="2AF2C1EB" w14:textId="77777777" w:rsidR="00AA6156" w:rsidRPr="00AA6156" w:rsidRDefault="00AA6156" w:rsidP="00AA6156">
            <w:pPr>
              <w:jc w:val="center"/>
              <w:rPr>
                <w:rFonts w:ascii="Calibri" w:hAnsi="Calibri" w:cs="Calibri"/>
                <w:i/>
                <w:iCs/>
                <w:color w:val="000000"/>
                <w:sz w:val="22"/>
                <w:szCs w:val="22"/>
              </w:rPr>
            </w:pPr>
            <w:r w:rsidRPr="00AA6156">
              <w:rPr>
                <w:rFonts w:ascii="Calibri" w:hAnsi="Calibri" w:cs="Calibri"/>
                <w:i/>
                <w:iCs/>
                <w:color w:val="000000"/>
                <w:sz w:val="22"/>
                <w:szCs w:val="22"/>
              </w:rPr>
              <w:t>Lower 95.0%</w:t>
            </w:r>
          </w:p>
        </w:tc>
        <w:tc>
          <w:tcPr>
            <w:tcW w:w="1063" w:type="dxa"/>
            <w:tcBorders>
              <w:top w:val="single" w:sz="8" w:space="0" w:color="auto"/>
              <w:left w:val="nil"/>
              <w:bottom w:val="single" w:sz="4" w:space="0" w:color="auto"/>
              <w:right w:val="single" w:sz="8" w:space="0" w:color="auto"/>
            </w:tcBorders>
            <w:shd w:val="clear" w:color="auto" w:fill="auto"/>
            <w:noWrap/>
            <w:vAlign w:val="bottom"/>
            <w:hideMark/>
          </w:tcPr>
          <w:p w14:paraId="3E061423" w14:textId="77777777" w:rsidR="00AA6156" w:rsidRPr="00AA6156" w:rsidRDefault="00AA6156" w:rsidP="00AA6156">
            <w:pPr>
              <w:jc w:val="center"/>
              <w:rPr>
                <w:rFonts w:ascii="Calibri" w:hAnsi="Calibri" w:cs="Calibri"/>
                <w:i/>
                <w:iCs/>
                <w:color w:val="000000"/>
                <w:sz w:val="22"/>
                <w:szCs w:val="22"/>
              </w:rPr>
            </w:pPr>
            <w:r w:rsidRPr="00AA6156">
              <w:rPr>
                <w:rFonts w:ascii="Calibri" w:hAnsi="Calibri" w:cs="Calibri"/>
                <w:i/>
                <w:iCs/>
                <w:color w:val="000000"/>
                <w:sz w:val="22"/>
                <w:szCs w:val="22"/>
              </w:rPr>
              <w:t>Upper 95.0%</w:t>
            </w:r>
          </w:p>
        </w:tc>
      </w:tr>
      <w:tr w:rsidR="00DA7068" w:rsidRPr="00AA6156" w14:paraId="4733253A" w14:textId="77777777" w:rsidTr="00DA7068">
        <w:trPr>
          <w:trHeight w:val="276"/>
        </w:trPr>
        <w:tc>
          <w:tcPr>
            <w:tcW w:w="1509" w:type="dxa"/>
            <w:tcBorders>
              <w:top w:val="nil"/>
              <w:left w:val="single" w:sz="8" w:space="0" w:color="auto"/>
              <w:bottom w:val="nil"/>
              <w:right w:val="nil"/>
            </w:tcBorders>
            <w:shd w:val="clear" w:color="auto" w:fill="auto"/>
            <w:noWrap/>
            <w:vAlign w:val="bottom"/>
            <w:hideMark/>
          </w:tcPr>
          <w:p w14:paraId="395EC152" w14:textId="77777777" w:rsidR="00AA6156" w:rsidRPr="00AA6156" w:rsidRDefault="00AA6156" w:rsidP="00AA6156">
            <w:pPr>
              <w:rPr>
                <w:rFonts w:ascii="Calibri" w:hAnsi="Calibri" w:cs="Calibri"/>
                <w:color w:val="000000"/>
                <w:sz w:val="22"/>
                <w:szCs w:val="22"/>
              </w:rPr>
            </w:pPr>
            <w:r w:rsidRPr="00AA6156">
              <w:rPr>
                <w:rFonts w:ascii="Calibri" w:hAnsi="Calibri" w:cs="Calibri"/>
                <w:color w:val="000000"/>
                <w:sz w:val="22"/>
                <w:szCs w:val="22"/>
              </w:rPr>
              <w:t>Intercept</w:t>
            </w:r>
          </w:p>
        </w:tc>
        <w:tc>
          <w:tcPr>
            <w:tcW w:w="1254" w:type="dxa"/>
            <w:tcBorders>
              <w:top w:val="nil"/>
              <w:left w:val="nil"/>
              <w:bottom w:val="nil"/>
              <w:right w:val="nil"/>
            </w:tcBorders>
            <w:shd w:val="clear" w:color="auto" w:fill="auto"/>
            <w:noWrap/>
            <w:vAlign w:val="bottom"/>
            <w:hideMark/>
          </w:tcPr>
          <w:p w14:paraId="032B4C19"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-0.047405173</w:t>
            </w:r>
          </w:p>
        </w:tc>
        <w:tc>
          <w:tcPr>
            <w:tcW w:w="1213" w:type="dxa"/>
            <w:tcBorders>
              <w:top w:val="nil"/>
              <w:left w:val="nil"/>
              <w:bottom w:val="nil"/>
              <w:right w:val="nil"/>
            </w:tcBorders>
            <w:shd w:val="clear" w:color="auto" w:fill="auto"/>
            <w:noWrap/>
            <w:vAlign w:val="bottom"/>
            <w:hideMark/>
          </w:tcPr>
          <w:p w14:paraId="2F12FE60"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0.043625</w:t>
            </w:r>
          </w:p>
        </w:tc>
        <w:tc>
          <w:tcPr>
            <w:tcW w:w="952" w:type="dxa"/>
            <w:tcBorders>
              <w:top w:val="nil"/>
              <w:left w:val="nil"/>
              <w:bottom w:val="nil"/>
              <w:right w:val="nil"/>
            </w:tcBorders>
            <w:shd w:val="clear" w:color="auto" w:fill="auto"/>
            <w:noWrap/>
            <w:vAlign w:val="bottom"/>
            <w:hideMark/>
          </w:tcPr>
          <w:p w14:paraId="06B57190"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-1.08665</w:t>
            </w:r>
          </w:p>
        </w:tc>
        <w:tc>
          <w:tcPr>
            <w:tcW w:w="952" w:type="dxa"/>
            <w:tcBorders>
              <w:top w:val="nil"/>
              <w:left w:val="nil"/>
              <w:bottom w:val="nil"/>
              <w:right w:val="nil"/>
            </w:tcBorders>
            <w:shd w:val="clear" w:color="auto" w:fill="auto"/>
            <w:noWrap/>
            <w:vAlign w:val="bottom"/>
            <w:hideMark/>
          </w:tcPr>
          <w:p w14:paraId="79D24CC5"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0.285845</w:t>
            </w:r>
          </w:p>
        </w:tc>
        <w:tc>
          <w:tcPr>
            <w:tcW w:w="1153" w:type="dxa"/>
            <w:tcBorders>
              <w:top w:val="nil"/>
              <w:left w:val="nil"/>
              <w:bottom w:val="nil"/>
              <w:right w:val="nil"/>
            </w:tcBorders>
            <w:shd w:val="clear" w:color="auto" w:fill="auto"/>
            <w:noWrap/>
            <w:vAlign w:val="bottom"/>
            <w:hideMark/>
          </w:tcPr>
          <w:p w14:paraId="13D808E5"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-0.1365</w:t>
            </w:r>
          </w:p>
        </w:tc>
        <w:tc>
          <w:tcPr>
            <w:tcW w:w="952" w:type="dxa"/>
            <w:tcBorders>
              <w:top w:val="nil"/>
              <w:left w:val="nil"/>
              <w:bottom w:val="nil"/>
              <w:right w:val="nil"/>
            </w:tcBorders>
            <w:shd w:val="clear" w:color="auto" w:fill="auto"/>
            <w:noWrap/>
            <w:vAlign w:val="bottom"/>
            <w:hideMark/>
          </w:tcPr>
          <w:p w14:paraId="61D9FF3F"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0.041689</w:t>
            </w:r>
          </w:p>
        </w:tc>
        <w:tc>
          <w:tcPr>
            <w:tcW w:w="1059" w:type="dxa"/>
            <w:tcBorders>
              <w:top w:val="nil"/>
              <w:left w:val="nil"/>
              <w:bottom w:val="nil"/>
              <w:right w:val="nil"/>
            </w:tcBorders>
            <w:shd w:val="clear" w:color="auto" w:fill="auto"/>
            <w:noWrap/>
            <w:vAlign w:val="bottom"/>
            <w:hideMark/>
          </w:tcPr>
          <w:p w14:paraId="03220DB9"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-0.1365</w:t>
            </w:r>
          </w:p>
        </w:tc>
        <w:tc>
          <w:tcPr>
            <w:tcW w:w="1063" w:type="dxa"/>
            <w:tcBorders>
              <w:top w:val="nil"/>
              <w:left w:val="nil"/>
              <w:bottom w:val="nil"/>
              <w:right w:val="single" w:sz="8" w:space="0" w:color="auto"/>
            </w:tcBorders>
            <w:shd w:val="clear" w:color="auto" w:fill="auto"/>
            <w:noWrap/>
            <w:vAlign w:val="bottom"/>
            <w:hideMark/>
          </w:tcPr>
          <w:p w14:paraId="4C753305"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0.041689</w:t>
            </w:r>
          </w:p>
        </w:tc>
      </w:tr>
      <w:tr w:rsidR="00DA7068" w:rsidRPr="00AA6156" w14:paraId="3493D5FA" w14:textId="77777777" w:rsidTr="00DA7068">
        <w:trPr>
          <w:trHeight w:val="290"/>
        </w:trPr>
        <w:tc>
          <w:tcPr>
            <w:tcW w:w="1509" w:type="dxa"/>
            <w:tcBorders>
              <w:top w:val="nil"/>
              <w:left w:val="single" w:sz="8" w:space="0" w:color="auto"/>
              <w:bottom w:val="single" w:sz="8" w:space="0" w:color="auto"/>
              <w:right w:val="nil"/>
            </w:tcBorders>
            <w:shd w:val="clear" w:color="auto" w:fill="auto"/>
            <w:noWrap/>
            <w:vAlign w:val="bottom"/>
            <w:hideMark/>
          </w:tcPr>
          <w:p w14:paraId="10280DD2"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0.03719816</w:t>
            </w:r>
          </w:p>
        </w:tc>
        <w:tc>
          <w:tcPr>
            <w:tcW w:w="1254" w:type="dxa"/>
            <w:tcBorders>
              <w:top w:val="nil"/>
              <w:left w:val="nil"/>
              <w:bottom w:val="single" w:sz="8" w:space="0" w:color="auto"/>
              <w:right w:val="nil"/>
            </w:tcBorders>
            <w:shd w:val="clear" w:color="auto" w:fill="auto"/>
            <w:noWrap/>
            <w:vAlign w:val="bottom"/>
            <w:hideMark/>
          </w:tcPr>
          <w:p w14:paraId="6BA6EC68"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1.324174767</w:t>
            </w:r>
          </w:p>
        </w:tc>
        <w:tc>
          <w:tcPr>
            <w:tcW w:w="1213" w:type="dxa"/>
            <w:tcBorders>
              <w:top w:val="nil"/>
              <w:left w:val="nil"/>
              <w:bottom w:val="single" w:sz="8" w:space="0" w:color="auto"/>
              <w:right w:val="nil"/>
            </w:tcBorders>
            <w:shd w:val="clear" w:color="auto" w:fill="auto"/>
            <w:noWrap/>
            <w:vAlign w:val="bottom"/>
            <w:hideMark/>
          </w:tcPr>
          <w:p w14:paraId="7DC837AE"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1.187572</w:t>
            </w:r>
          </w:p>
        </w:tc>
        <w:tc>
          <w:tcPr>
            <w:tcW w:w="952" w:type="dxa"/>
            <w:tcBorders>
              <w:top w:val="nil"/>
              <w:left w:val="nil"/>
              <w:bottom w:val="single" w:sz="8" w:space="0" w:color="auto"/>
              <w:right w:val="nil"/>
            </w:tcBorders>
            <w:shd w:val="clear" w:color="auto" w:fill="auto"/>
            <w:noWrap/>
            <w:vAlign w:val="bottom"/>
            <w:hideMark/>
          </w:tcPr>
          <w:p w14:paraId="050D0F9E"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1.115027</w:t>
            </w:r>
          </w:p>
        </w:tc>
        <w:tc>
          <w:tcPr>
            <w:tcW w:w="952" w:type="dxa"/>
            <w:tcBorders>
              <w:top w:val="nil"/>
              <w:left w:val="nil"/>
              <w:bottom w:val="single" w:sz="8" w:space="0" w:color="auto"/>
              <w:right w:val="nil"/>
            </w:tcBorders>
            <w:shd w:val="clear" w:color="auto" w:fill="auto"/>
            <w:noWrap/>
            <w:vAlign w:val="bottom"/>
            <w:hideMark/>
          </w:tcPr>
          <w:p w14:paraId="611CC82F"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0.273692</w:t>
            </w:r>
          </w:p>
        </w:tc>
        <w:tc>
          <w:tcPr>
            <w:tcW w:w="1153" w:type="dxa"/>
            <w:tcBorders>
              <w:top w:val="nil"/>
              <w:left w:val="nil"/>
              <w:bottom w:val="single" w:sz="8" w:space="0" w:color="auto"/>
              <w:right w:val="nil"/>
            </w:tcBorders>
            <w:shd w:val="clear" w:color="auto" w:fill="auto"/>
            <w:noWrap/>
            <w:vAlign w:val="bottom"/>
            <w:hideMark/>
          </w:tcPr>
          <w:p w14:paraId="28389E39"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-1.10117</w:t>
            </w:r>
          </w:p>
        </w:tc>
        <w:tc>
          <w:tcPr>
            <w:tcW w:w="952" w:type="dxa"/>
            <w:tcBorders>
              <w:top w:val="nil"/>
              <w:left w:val="nil"/>
              <w:bottom w:val="single" w:sz="8" w:space="0" w:color="auto"/>
              <w:right w:val="nil"/>
            </w:tcBorders>
            <w:shd w:val="clear" w:color="auto" w:fill="auto"/>
            <w:noWrap/>
            <w:vAlign w:val="bottom"/>
            <w:hideMark/>
          </w:tcPr>
          <w:p w14:paraId="1F1AC0CF"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3.749521</w:t>
            </w:r>
          </w:p>
        </w:tc>
        <w:tc>
          <w:tcPr>
            <w:tcW w:w="1059" w:type="dxa"/>
            <w:tcBorders>
              <w:top w:val="nil"/>
              <w:left w:val="nil"/>
              <w:bottom w:val="single" w:sz="8" w:space="0" w:color="auto"/>
              <w:right w:val="nil"/>
            </w:tcBorders>
            <w:shd w:val="clear" w:color="auto" w:fill="auto"/>
            <w:noWrap/>
            <w:vAlign w:val="bottom"/>
            <w:hideMark/>
          </w:tcPr>
          <w:p w14:paraId="60637F58"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-1.10117</w:t>
            </w:r>
          </w:p>
        </w:tc>
        <w:tc>
          <w:tcPr>
            <w:tcW w:w="1063" w:type="dxa"/>
            <w:tcBorders>
              <w:top w:val="nil"/>
              <w:left w:val="nil"/>
              <w:bottom w:val="single" w:sz="8" w:space="0" w:color="auto"/>
              <w:right w:val="single" w:sz="8" w:space="0" w:color="auto"/>
            </w:tcBorders>
            <w:shd w:val="clear" w:color="auto" w:fill="auto"/>
            <w:noWrap/>
            <w:vAlign w:val="bottom"/>
            <w:hideMark/>
          </w:tcPr>
          <w:p w14:paraId="64192B02" w14:textId="77777777" w:rsidR="00AA6156" w:rsidRPr="00AA6156" w:rsidRDefault="00AA6156" w:rsidP="00AA6156">
            <w:pPr>
              <w:jc w:val="right"/>
              <w:rPr>
                <w:rFonts w:ascii="Calibri" w:hAnsi="Calibri" w:cs="Calibri"/>
                <w:color w:val="000000"/>
                <w:sz w:val="22"/>
                <w:szCs w:val="22"/>
              </w:rPr>
            </w:pPr>
            <w:r w:rsidRPr="00AA6156">
              <w:rPr>
                <w:rFonts w:ascii="Calibri" w:hAnsi="Calibri" w:cs="Calibri"/>
                <w:color w:val="000000"/>
                <w:sz w:val="22"/>
                <w:szCs w:val="22"/>
              </w:rPr>
              <w:t>3.749521</w:t>
            </w:r>
          </w:p>
        </w:tc>
      </w:tr>
    </w:tbl>
    <w:p w14:paraId="083B80FE" w14:textId="6DD0579A" w:rsidR="00AA6156" w:rsidRDefault="00AA6156" w:rsidP="00B72138">
      <w:pPr>
        <w:rPr>
          <w:rFonts w:ascii="Times" w:hAnsi="Times"/>
          <w:color w:val="000000" w:themeColor="text1"/>
        </w:rPr>
      </w:pPr>
    </w:p>
    <w:p w14:paraId="6CBDAC26" w14:textId="72202D3A" w:rsidR="00AA6156" w:rsidRDefault="00AA6156" w:rsidP="00B72138">
      <w:pPr>
        <w:rPr>
          <w:rFonts w:ascii="Times" w:hAnsi="Times"/>
          <w:color w:val="000000" w:themeColor="text1"/>
        </w:rPr>
      </w:pPr>
      <w:r>
        <w:rPr>
          <w:rFonts w:ascii="Times" w:hAnsi="Times"/>
          <w:color w:val="000000" w:themeColor="text1"/>
        </w:rPr>
        <w:t>It can</w:t>
      </w:r>
      <w:r w:rsidR="00DA7068">
        <w:rPr>
          <w:rFonts w:ascii="Times" w:hAnsi="Times"/>
          <w:color w:val="000000" w:themeColor="text1"/>
        </w:rPr>
        <w:t>, therefore,</w:t>
      </w:r>
      <w:r>
        <w:rPr>
          <w:rFonts w:ascii="Times" w:hAnsi="Times"/>
          <w:color w:val="000000" w:themeColor="text1"/>
        </w:rPr>
        <w:t xml:space="preserve"> be observed that the range of beta values increased. Therefore, the beta value ranges </w:t>
      </w:r>
      <w:r w:rsidR="00DA7068">
        <w:rPr>
          <w:rFonts w:ascii="Times" w:hAnsi="Times"/>
          <w:color w:val="000000" w:themeColor="text1"/>
        </w:rPr>
        <w:t>from</w:t>
      </w:r>
      <w:r>
        <w:rPr>
          <w:rFonts w:ascii="Times" w:hAnsi="Times"/>
          <w:color w:val="000000" w:themeColor="text1"/>
        </w:rPr>
        <w:t xml:space="preserve"> -1.10 to 3.75 at </w:t>
      </w:r>
      <w:r w:rsidR="00DA7068">
        <w:rPr>
          <w:rFonts w:ascii="Times" w:hAnsi="Times"/>
          <w:color w:val="000000" w:themeColor="text1"/>
        </w:rPr>
        <w:t xml:space="preserve">a </w:t>
      </w:r>
      <w:r>
        <w:rPr>
          <w:rFonts w:ascii="Times" w:hAnsi="Times"/>
          <w:color w:val="000000" w:themeColor="text1"/>
        </w:rPr>
        <w:t xml:space="preserve">95% confidence level. </w:t>
      </w:r>
    </w:p>
    <w:p w14:paraId="09EC37E4" w14:textId="0ACACFD2" w:rsidR="00AA6156" w:rsidRDefault="00AA6156" w:rsidP="00B72138">
      <w:pPr>
        <w:rPr>
          <w:rFonts w:ascii="Times" w:hAnsi="Times"/>
          <w:color w:val="000000" w:themeColor="text1"/>
        </w:rPr>
      </w:pPr>
      <w:r>
        <w:rPr>
          <w:rFonts w:ascii="Times" w:hAnsi="Times"/>
          <w:color w:val="000000" w:themeColor="text1"/>
        </w:rPr>
        <w:t xml:space="preserve">From the 2015 and 2017 analysis, the beta value ranges from around 0.99 to </w:t>
      </w:r>
      <w:r w:rsidR="00DA7068">
        <w:rPr>
          <w:rFonts w:ascii="Times" w:hAnsi="Times"/>
          <w:color w:val="000000" w:themeColor="text1"/>
        </w:rPr>
        <w:t xml:space="preserve">2. This is, however, not the final value. As such, there would be a need to carry out a similar analysis for past data to come up with how the future is likely to be. One thing with Beta is that it always changes with the market; hence it is simply an estimation for a given period of time. </w:t>
      </w:r>
    </w:p>
    <w:p w14:paraId="716E7407" w14:textId="77777777" w:rsidR="00AA6156" w:rsidRPr="00B72138" w:rsidRDefault="00AA6156" w:rsidP="00B72138">
      <w:pPr>
        <w:rPr>
          <w:rFonts w:ascii="Times" w:hAnsi="Times"/>
          <w:color w:val="000000" w:themeColor="text1"/>
        </w:rPr>
      </w:pPr>
    </w:p>
    <w:sectPr w:rsidR="00AA6156" w:rsidRPr="00B72138" w:rsidSect="00931A89">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327D1C"/>
    <w:multiLevelType w:val="multilevel"/>
    <w:tmpl w:val="F7CCE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20"/>
  <w:evenAndOddHeaders/>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wsDA3sTQytQTyTJV0lIJTi4sz8/NACgxrATJrTvksAAAA"/>
  </w:docVars>
  <w:rsids>
    <w:rsidRoot w:val="00E417F3"/>
    <w:rsid w:val="00194FDF"/>
    <w:rsid w:val="00277388"/>
    <w:rsid w:val="00336BF7"/>
    <w:rsid w:val="0037511D"/>
    <w:rsid w:val="003A59EB"/>
    <w:rsid w:val="004B6C29"/>
    <w:rsid w:val="00557D32"/>
    <w:rsid w:val="007B243B"/>
    <w:rsid w:val="007E7ACC"/>
    <w:rsid w:val="00800A53"/>
    <w:rsid w:val="008173F0"/>
    <w:rsid w:val="008322C1"/>
    <w:rsid w:val="00836F3A"/>
    <w:rsid w:val="008B6981"/>
    <w:rsid w:val="00931A89"/>
    <w:rsid w:val="00A55627"/>
    <w:rsid w:val="00AA6156"/>
    <w:rsid w:val="00B72138"/>
    <w:rsid w:val="00B77D23"/>
    <w:rsid w:val="00CA3F80"/>
    <w:rsid w:val="00CF4D09"/>
    <w:rsid w:val="00DA7068"/>
    <w:rsid w:val="00DB38E4"/>
    <w:rsid w:val="00DD2D87"/>
    <w:rsid w:val="00DE073C"/>
    <w:rsid w:val="00E229F5"/>
    <w:rsid w:val="00E417F3"/>
    <w:rsid w:val="00F40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2165E"/>
  <w15:chartTrackingRefBased/>
  <w15:docId w15:val="{5BC9F7F8-5390-794F-AB8D-C26D9AEAD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7D3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3F80"/>
    <w:pPr>
      <w:spacing w:before="100" w:beforeAutospacing="1" w:after="100" w:afterAutospacing="1"/>
    </w:pPr>
  </w:style>
  <w:style w:type="character" w:styleId="Hyperlink">
    <w:name w:val="Hyperlink"/>
    <w:basedOn w:val="DefaultParagraphFont"/>
    <w:uiPriority w:val="99"/>
    <w:semiHidden/>
    <w:unhideWhenUsed/>
    <w:rsid w:val="00CA3F80"/>
    <w:rPr>
      <w:color w:val="0000FF"/>
      <w:u w:val="single"/>
    </w:rPr>
  </w:style>
  <w:style w:type="character" w:styleId="FollowedHyperlink">
    <w:name w:val="FollowedHyperlink"/>
    <w:basedOn w:val="DefaultParagraphFont"/>
    <w:uiPriority w:val="99"/>
    <w:semiHidden/>
    <w:unhideWhenUsed/>
    <w:rsid w:val="00B72138"/>
    <w:rPr>
      <w:color w:val="954F72" w:themeColor="followedHyperlink"/>
      <w:u w:val="single"/>
    </w:rPr>
  </w:style>
  <w:style w:type="paragraph" w:customStyle="1" w:styleId="singlespacing">
    <w:name w:val="singlespacing"/>
    <w:basedOn w:val="Normal"/>
    <w:rsid w:val="00836F3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122121">
      <w:bodyDiv w:val="1"/>
      <w:marLeft w:val="0"/>
      <w:marRight w:val="0"/>
      <w:marTop w:val="0"/>
      <w:marBottom w:val="0"/>
      <w:divBdr>
        <w:top w:val="none" w:sz="0" w:space="0" w:color="auto"/>
        <w:left w:val="none" w:sz="0" w:space="0" w:color="auto"/>
        <w:bottom w:val="none" w:sz="0" w:space="0" w:color="auto"/>
        <w:right w:val="none" w:sz="0" w:space="0" w:color="auto"/>
      </w:divBdr>
    </w:div>
    <w:div w:id="781874183">
      <w:bodyDiv w:val="1"/>
      <w:marLeft w:val="0"/>
      <w:marRight w:val="0"/>
      <w:marTop w:val="0"/>
      <w:marBottom w:val="0"/>
      <w:divBdr>
        <w:top w:val="none" w:sz="0" w:space="0" w:color="auto"/>
        <w:left w:val="none" w:sz="0" w:space="0" w:color="auto"/>
        <w:bottom w:val="none" w:sz="0" w:space="0" w:color="auto"/>
        <w:right w:val="none" w:sz="0" w:space="0" w:color="auto"/>
      </w:divBdr>
    </w:div>
    <w:div w:id="912589330">
      <w:bodyDiv w:val="1"/>
      <w:marLeft w:val="0"/>
      <w:marRight w:val="0"/>
      <w:marTop w:val="0"/>
      <w:marBottom w:val="0"/>
      <w:divBdr>
        <w:top w:val="none" w:sz="0" w:space="0" w:color="auto"/>
        <w:left w:val="none" w:sz="0" w:space="0" w:color="auto"/>
        <w:bottom w:val="none" w:sz="0" w:space="0" w:color="auto"/>
        <w:right w:val="none" w:sz="0" w:space="0" w:color="auto"/>
      </w:divBdr>
    </w:div>
    <w:div w:id="1013263841">
      <w:bodyDiv w:val="1"/>
      <w:marLeft w:val="0"/>
      <w:marRight w:val="0"/>
      <w:marTop w:val="0"/>
      <w:marBottom w:val="0"/>
      <w:divBdr>
        <w:top w:val="none" w:sz="0" w:space="0" w:color="auto"/>
        <w:left w:val="none" w:sz="0" w:space="0" w:color="auto"/>
        <w:bottom w:val="none" w:sz="0" w:space="0" w:color="auto"/>
        <w:right w:val="none" w:sz="0" w:space="0" w:color="auto"/>
      </w:divBdr>
    </w:div>
    <w:div w:id="1062217285">
      <w:bodyDiv w:val="1"/>
      <w:marLeft w:val="0"/>
      <w:marRight w:val="0"/>
      <w:marTop w:val="0"/>
      <w:marBottom w:val="0"/>
      <w:divBdr>
        <w:top w:val="none" w:sz="0" w:space="0" w:color="auto"/>
        <w:left w:val="none" w:sz="0" w:space="0" w:color="auto"/>
        <w:bottom w:val="none" w:sz="0" w:space="0" w:color="auto"/>
        <w:right w:val="none" w:sz="0" w:space="0" w:color="auto"/>
      </w:divBdr>
    </w:div>
    <w:div w:id="1099718497">
      <w:bodyDiv w:val="1"/>
      <w:marLeft w:val="0"/>
      <w:marRight w:val="0"/>
      <w:marTop w:val="0"/>
      <w:marBottom w:val="0"/>
      <w:divBdr>
        <w:top w:val="none" w:sz="0" w:space="0" w:color="auto"/>
        <w:left w:val="none" w:sz="0" w:space="0" w:color="auto"/>
        <w:bottom w:val="none" w:sz="0" w:space="0" w:color="auto"/>
        <w:right w:val="none" w:sz="0" w:space="0" w:color="auto"/>
      </w:divBdr>
    </w:div>
    <w:div w:id="1177423145">
      <w:bodyDiv w:val="1"/>
      <w:marLeft w:val="0"/>
      <w:marRight w:val="0"/>
      <w:marTop w:val="0"/>
      <w:marBottom w:val="0"/>
      <w:divBdr>
        <w:top w:val="none" w:sz="0" w:space="0" w:color="auto"/>
        <w:left w:val="none" w:sz="0" w:space="0" w:color="auto"/>
        <w:bottom w:val="none" w:sz="0" w:space="0" w:color="auto"/>
        <w:right w:val="none" w:sz="0" w:space="0" w:color="auto"/>
      </w:divBdr>
    </w:div>
    <w:div w:id="1324047382">
      <w:bodyDiv w:val="1"/>
      <w:marLeft w:val="0"/>
      <w:marRight w:val="0"/>
      <w:marTop w:val="0"/>
      <w:marBottom w:val="0"/>
      <w:divBdr>
        <w:top w:val="none" w:sz="0" w:space="0" w:color="auto"/>
        <w:left w:val="none" w:sz="0" w:space="0" w:color="auto"/>
        <w:bottom w:val="none" w:sz="0" w:space="0" w:color="auto"/>
        <w:right w:val="none" w:sz="0" w:space="0" w:color="auto"/>
      </w:divBdr>
    </w:div>
    <w:div w:id="1332292707">
      <w:bodyDiv w:val="1"/>
      <w:marLeft w:val="0"/>
      <w:marRight w:val="0"/>
      <w:marTop w:val="0"/>
      <w:marBottom w:val="0"/>
      <w:divBdr>
        <w:top w:val="none" w:sz="0" w:space="0" w:color="auto"/>
        <w:left w:val="none" w:sz="0" w:space="0" w:color="auto"/>
        <w:bottom w:val="none" w:sz="0" w:space="0" w:color="auto"/>
        <w:right w:val="none" w:sz="0" w:space="0" w:color="auto"/>
      </w:divBdr>
    </w:div>
    <w:div w:id="1648240582">
      <w:bodyDiv w:val="1"/>
      <w:marLeft w:val="0"/>
      <w:marRight w:val="0"/>
      <w:marTop w:val="0"/>
      <w:marBottom w:val="0"/>
      <w:divBdr>
        <w:top w:val="none" w:sz="0" w:space="0" w:color="auto"/>
        <w:left w:val="none" w:sz="0" w:space="0" w:color="auto"/>
        <w:bottom w:val="none" w:sz="0" w:space="0" w:color="auto"/>
        <w:right w:val="none" w:sz="0" w:space="0" w:color="auto"/>
      </w:divBdr>
    </w:div>
    <w:div w:id="1771045151">
      <w:bodyDiv w:val="1"/>
      <w:marLeft w:val="0"/>
      <w:marRight w:val="0"/>
      <w:marTop w:val="0"/>
      <w:marBottom w:val="0"/>
      <w:divBdr>
        <w:top w:val="none" w:sz="0" w:space="0" w:color="auto"/>
        <w:left w:val="none" w:sz="0" w:space="0" w:color="auto"/>
        <w:bottom w:val="none" w:sz="0" w:space="0" w:color="auto"/>
        <w:right w:val="none" w:sz="0" w:space="0" w:color="auto"/>
      </w:divBdr>
    </w:div>
    <w:div w:id="1882352477">
      <w:bodyDiv w:val="1"/>
      <w:marLeft w:val="0"/>
      <w:marRight w:val="0"/>
      <w:marTop w:val="0"/>
      <w:marBottom w:val="0"/>
      <w:divBdr>
        <w:top w:val="none" w:sz="0" w:space="0" w:color="auto"/>
        <w:left w:val="none" w:sz="0" w:space="0" w:color="auto"/>
        <w:bottom w:val="none" w:sz="0" w:space="0" w:color="auto"/>
        <w:right w:val="none" w:sz="0" w:space="0" w:color="auto"/>
      </w:divBdr>
    </w:div>
    <w:div w:id="1891919071">
      <w:bodyDiv w:val="1"/>
      <w:marLeft w:val="0"/>
      <w:marRight w:val="0"/>
      <w:marTop w:val="0"/>
      <w:marBottom w:val="0"/>
      <w:divBdr>
        <w:top w:val="none" w:sz="0" w:space="0" w:color="auto"/>
        <w:left w:val="none" w:sz="0" w:space="0" w:color="auto"/>
        <w:bottom w:val="none" w:sz="0" w:space="0" w:color="auto"/>
        <w:right w:val="none" w:sz="0" w:space="0" w:color="auto"/>
      </w:divBdr>
    </w:div>
    <w:div w:id="2039155422">
      <w:bodyDiv w:val="1"/>
      <w:marLeft w:val="0"/>
      <w:marRight w:val="0"/>
      <w:marTop w:val="0"/>
      <w:marBottom w:val="0"/>
      <w:divBdr>
        <w:top w:val="none" w:sz="0" w:space="0" w:color="auto"/>
        <w:left w:val="none" w:sz="0" w:space="0" w:color="auto"/>
        <w:bottom w:val="none" w:sz="0" w:space="0" w:color="auto"/>
        <w:right w:val="none" w:sz="0" w:space="0" w:color="auto"/>
      </w:divBdr>
    </w:div>
    <w:div w:id="2076395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701</Words>
  <Characters>4000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Kenny</dc:creator>
  <cp:keywords/>
  <dc:description/>
  <cp:lastModifiedBy>Windows User</cp:lastModifiedBy>
  <cp:revision>2</cp:revision>
  <dcterms:created xsi:type="dcterms:W3CDTF">2020-06-20T03:02:00Z</dcterms:created>
  <dcterms:modified xsi:type="dcterms:W3CDTF">2020-06-20T03:02:00Z</dcterms:modified>
</cp:coreProperties>
</file>