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4ED" w:rsidRPr="00362662" w:rsidRDefault="001B14ED" w:rsidP="002E148B">
      <w:pPr>
        <w:spacing w:after="0" w:line="240" w:lineRule="auto"/>
        <w:contextualSpacing/>
        <w:rPr>
          <w:rFonts w:ascii="Times New Roman" w:hAnsi="Times New Roman" w:cs="Times New Roman"/>
          <w:sz w:val="24"/>
          <w:szCs w:val="24"/>
        </w:rPr>
      </w:pPr>
      <w:r w:rsidRPr="00362662">
        <w:rPr>
          <w:rFonts w:ascii="Times New Roman" w:hAnsi="Times New Roman" w:cs="Times New Roman"/>
          <w:sz w:val="24"/>
          <w:szCs w:val="24"/>
        </w:rPr>
        <w:t>Name:</w:t>
      </w:r>
    </w:p>
    <w:p w:rsidR="001B14ED" w:rsidRPr="00362662" w:rsidRDefault="001B14ED" w:rsidP="002E148B">
      <w:pPr>
        <w:spacing w:after="0" w:line="240" w:lineRule="auto"/>
        <w:contextualSpacing/>
        <w:rPr>
          <w:rFonts w:ascii="Times New Roman" w:hAnsi="Times New Roman" w:cs="Times New Roman"/>
          <w:sz w:val="24"/>
          <w:szCs w:val="24"/>
        </w:rPr>
      </w:pPr>
      <w:r w:rsidRPr="00362662">
        <w:rPr>
          <w:rFonts w:ascii="Times New Roman" w:hAnsi="Times New Roman" w:cs="Times New Roman"/>
          <w:sz w:val="24"/>
          <w:szCs w:val="24"/>
        </w:rPr>
        <w:t>Institution:</w:t>
      </w:r>
    </w:p>
    <w:p w:rsidR="001B14ED" w:rsidRPr="00362662" w:rsidRDefault="001B14ED" w:rsidP="002E148B">
      <w:pPr>
        <w:spacing w:after="0" w:line="240" w:lineRule="auto"/>
        <w:contextualSpacing/>
        <w:rPr>
          <w:rFonts w:ascii="Times New Roman" w:hAnsi="Times New Roman" w:cs="Times New Roman"/>
          <w:sz w:val="24"/>
          <w:szCs w:val="24"/>
        </w:rPr>
      </w:pPr>
      <w:r w:rsidRPr="00362662">
        <w:rPr>
          <w:rFonts w:ascii="Times New Roman" w:hAnsi="Times New Roman" w:cs="Times New Roman"/>
          <w:sz w:val="24"/>
          <w:szCs w:val="24"/>
        </w:rPr>
        <w:t>Instructor:</w:t>
      </w:r>
    </w:p>
    <w:p w:rsidR="001B14ED" w:rsidRPr="00362662" w:rsidRDefault="001B14ED" w:rsidP="002E148B">
      <w:pPr>
        <w:spacing w:after="0" w:line="240" w:lineRule="auto"/>
        <w:contextualSpacing/>
        <w:rPr>
          <w:rFonts w:ascii="Times New Roman" w:hAnsi="Times New Roman" w:cs="Times New Roman"/>
          <w:sz w:val="24"/>
          <w:szCs w:val="24"/>
        </w:rPr>
      </w:pPr>
      <w:r w:rsidRPr="00362662">
        <w:rPr>
          <w:rFonts w:ascii="Times New Roman" w:hAnsi="Times New Roman" w:cs="Times New Roman"/>
          <w:sz w:val="24"/>
          <w:szCs w:val="24"/>
        </w:rPr>
        <w:t>Date:</w:t>
      </w:r>
    </w:p>
    <w:p w:rsidR="001B14ED" w:rsidRPr="00362662" w:rsidRDefault="001B14ED" w:rsidP="00362662">
      <w:pPr>
        <w:spacing w:after="0" w:line="240" w:lineRule="auto"/>
        <w:contextualSpacing/>
        <w:jc w:val="center"/>
        <w:rPr>
          <w:rFonts w:ascii="Times New Roman" w:hAnsi="Times New Roman" w:cs="Times New Roman"/>
          <w:sz w:val="24"/>
          <w:szCs w:val="24"/>
        </w:rPr>
      </w:pPr>
      <w:r w:rsidRPr="00362662">
        <w:rPr>
          <w:rFonts w:ascii="Times New Roman" w:hAnsi="Times New Roman" w:cs="Times New Roman"/>
          <w:sz w:val="24"/>
          <w:szCs w:val="24"/>
        </w:rPr>
        <w:t>French colonization in Algeria</w:t>
      </w:r>
    </w:p>
    <w:p w:rsidR="0046630A" w:rsidRPr="00362662" w:rsidRDefault="0046630A" w:rsidP="00362662">
      <w:pPr>
        <w:spacing w:after="0" w:line="240" w:lineRule="auto"/>
        <w:contextualSpacing/>
        <w:rPr>
          <w:rFonts w:ascii="Times New Roman" w:hAnsi="Times New Roman" w:cs="Times New Roman"/>
          <w:b/>
          <w:sz w:val="24"/>
          <w:szCs w:val="24"/>
        </w:rPr>
      </w:pPr>
      <w:r w:rsidRPr="00362662">
        <w:rPr>
          <w:rFonts w:ascii="Times New Roman" w:hAnsi="Times New Roman" w:cs="Times New Roman"/>
          <w:b/>
          <w:sz w:val="24"/>
          <w:szCs w:val="24"/>
        </w:rPr>
        <w:t xml:space="preserve">Analysis of themes </w:t>
      </w:r>
    </w:p>
    <w:p w:rsidR="00651D49" w:rsidRPr="00B04C4C" w:rsidRDefault="00651D49" w:rsidP="00362662">
      <w:pPr>
        <w:spacing w:after="0" w:line="240" w:lineRule="auto"/>
        <w:contextualSpacing/>
        <w:rPr>
          <w:rFonts w:ascii="Times New Roman" w:hAnsi="Times New Roman" w:cs="Times New Roman"/>
          <w:sz w:val="24"/>
          <w:szCs w:val="24"/>
        </w:rPr>
      </w:pPr>
      <w:r w:rsidRPr="00B04C4C">
        <w:rPr>
          <w:rFonts w:ascii="Times New Roman" w:hAnsi="Times New Roman" w:cs="Times New Roman"/>
          <w:sz w:val="24"/>
          <w:szCs w:val="24"/>
        </w:rPr>
        <w:t xml:space="preserve">First, the </w:t>
      </w:r>
      <w:r w:rsidR="00E51391" w:rsidRPr="00B04C4C">
        <w:rPr>
          <w:rFonts w:ascii="Times New Roman" w:hAnsi="Times New Roman" w:cs="Times New Roman"/>
          <w:sz w:val="24"/>
          <w:szCs w:val="24"/>
        </w:rPr>
        <w:t>theme of existentialism was</w:t>
      </w:r>
      <w:r w:rsidRPr="00B04C4C">
        <w:rPr>
          <w:rFonts w:ascii="Times New Roman" w:hAnsi="Times New Roman" w:cs="Times New Roman"/>
          <w:sz w:val="24"/>
          <w:szCs w:val="24"/>
        </w:rPr>
        <w:t xml:space="preserve"> a critical response by the Algerians towards their </w:t>
      </w:r>
      <w:r w:rsidR="00357625" w:rsidRPr="00B04C4C">
        <w:rPr>
          <w:rFonts w:ascii="Times New Roman" w:hAnsi="Times New Roman" w:cs="Times New Roman"/>
          <w:sz w:val="24"/>
          <w:szCs w:val="24"/>
        </w:rPr>
        <w:t>colonizers</w:t>
      </w:r>
      <w:r w:rsidR="000C2050" w:rsidRPr="00B04C4C">
        <w:rPr>
          <w:rFonts w:ascii="Times New Roman" w:hAnsi="Times New Roman" w:cs="Times New Roman"/>
          <w:sz w:val="24"/>
          <w:szCs w:val="24"/>
        </w:rPr>
        <w:t xml:space="preserve">, the French people. According to </w:t>
      </w:r>
      <w:r w:rsidR="000C2050" w:rsidRPr="00B04C4C">
        <w:rPr>
          <w:rFonts w:ascii="Times New Roman" w:hAnsi="Times New Roman" w:cs="Times New Roman"/>
          <w:color w:val="222222"/>
          <w:sz w:val="24"/>
          <w:szCs w:val="24"/>
          <w:shd w:val="clear" w:color="auto" w:fill="FFFFFF"/>
        </w:rPr>
        <w:t xml:space="preserve">Camus (2013), </w:t>
      </w:r>
      <w:r w:rsidRPr="00B04C4C">
        <w:rPr>
          <w:rFonts w:ascii="Times New Roman" w:hAnsi="Times New Roman" w:cs="Times New Roman"/>
          <w:sz w:val="24"/>
          <w:szCs w:val="24"/>
        </w:rPr>
        <w:t>the Algerians would collaborat</w:t>
      </w:r>
      <w:r w:rsidR="00E51391" w:rsidRPr="00B04C4C">
        <w:rPr>
          <w:rFonts w:ascii="Times New Roman" w:hAnsi="Times New Roman" w:cs="Times New Roman"/>
          <w:sz w:val="24"/>
          <w:szCs w:val="24"/>
        </w:rPr>
        <w:t xml:space="preserve">e with the French people. The </w:t>
      </w:r>
      <w:r w:rsidRPr="00B04C4C">
        <w:rPr>
          <w:rFonts w:ascii="Times New Roman" w:hAnsi="Times New Roman" w:cs="Times New Roman"/>
          <w:sz w:val="24"/>
          <w:szCs w:val="24"/>
        </w:rPr>
        <w:t xml:space="preserve">collaborations were due to the desire of the Algerians to create and develop strong relations with their </w:t>
      </w:r>
      <w:r w:rsidR="00357625" w:rsidRPr="00B04C4C">
        <w:rPr>
          <w:rFonts w:ascii="Times New Roman" w:hAnsi="Times New Roman" w:cs="Times New Roman"/>
          <w:sz w:val="24"/>
          <w:szCs w:val="24"/>
        </w:rPr>
        <w:t>colonizers</w:t>
      </w:r>
      <w:r w:rsidR="000C2050" w:rsidRPr="00B04C4C">
        <w:rPr>
          <w:rFonts w:ascii="Times New Roman" w:hAnsi="Times New Roman" w:cs="Times New Roman"/>
          <w:sz w:val="24"/>
          <w:szCs w:val="24"/>
        </w:rPr>
        <w:t xml:space="preserve"> (p.28).</w:t>
      </w:r>
      <w:r w:rsidRPr="00B04C4C">
        <w:rPr>
          <w:rFonts w:ascii="Times New Roman" w:hAnsi="Times New Roman" w:cs="Times New Roman"/>
          <w:sz w:val="24"/>
          <w:szCs w:val="24"/>
        </w:rPr>
        <w:t xml:space="preserve"> Also, having advanced weapons instilled a sense of fear and anxiety to the Algerians. For fear of their lives, the Algerians resulted in welcoming the French people a decision they later came to regret. As such, it is due to fear and anxiety that the Algerians exhibited the theme of existentialism Algeria in one of the countries that were </w:t>
      </w:r>
      <w:r w:rsidR="00357625" w:rsidRPr="00B04C4C">
        <w:rPr>
          <w:rFonts w:ascii="Times New Roman" w:hAnsi="Times New Roman" w:cs="Times New Roman"/>
          <w:sz w:val="24"/>
          <w:szCs w:val="24"/>
        </w:rPr>
        <w:t>colonized</w:t>
      </w:r>
      <w:r w:rsidRPr="00B04C4C">
        <w:rPr>
          <w:rFonts w:ascii="Times New Roman" w:hAnsi="Times New Roman" w:cs="Times New Roman"/>
          <w:sz w:val="24"/>
          <w:szCs w:val="24"/>
        </w:rPr>
        <w:t xml:space="preserve"> by French people. </w:t>
      </w:r>
    </w:p>
    <w:p w:rsidR="00E51391" w:rsidRPr="00B04C4C" w:rsidRDefault="00651D49" w:rsidP="00362662">
      <w:pPr>
        <w:spacing w:after="0" w:line="240" w:lineRule="auto"/>
        <w:ind w:firstLine="720"/>
        <w:contextualSpacing/>
        <w:rPr>
          <w:rFonts w:ascii="Times New Roman" w:hAnsi="Times New Roman" w:cs="Times New Roman"/>
          <w:sz w:val="24"/>
          <w:szCs w:val="24"/>
        </w:rPr>
      </w:pPr>
      <w:r w:rsidRPr="00B04C4C">
        <w:rPr>
          <w:rFonts w:ascii="Times New Roman" w:hAnsi="Times New Roman" w:cs="Times New Roman"/>
          <w:sz w:val="24"/>
          <w:szCs w:val="24"/>
        </w:rPr>
        <w:t xml:space="preserve">Secondly, the French people adopted the assimilation administration policy to rule the Algerians. The principal tenet of the assimilation administration policy adopted by the French people made them as being superior to the </w:t>
      </w:r>
      <w:r w:rsidR="00357625" w:rsidRPr="00B04C4C">
        <w:rPr>
          <w:rFonts w:ascii="Times New Roman" w:hAnsi="Times New Roman" w:cs="Times New Roman"/>
          <w:sz w:val="24"/>
          <w:szCs w:val="24"/>
        </w:rPr>
        <w:t>colonized</w:t>
      </w:r>
      <w:r w:rsidRPr="00B04C4C">
        <w:rPr>
          <w:rFonts w:ascii="Times New Roman" w:hAnsi="Times New Roman" w:cs="Times New Roman"/>
          <w:sz w:val="24"/>
          <w:szCs w:val="24"/>
        </w:rPr>
        <w:t>. As such, the French people wanted to impose their culture to the Algerians as they thought it was the most feasible to all people in the world</w:t>
      </w:r>
      <w:r w:rsidR="00B04C4C" w:rsidRPr="00B04C4C">
        <w:rPr>
          <w:rFonts w:ascii="Times New Roman" w:hAnsi="Times New Roman" w:cs="Times New Roman"/>
          <w:sz w:val="24"/>
          <w:szCs w:val="24"/>
        </w:rPr>
        <w:t xml:space="preserve"> (</w:t>
      </w:r>
      <w:r w:rsidR="00B04C4C" w:rsidRPr="00B04C4C">
        <w:rPr>
          <w:rFonts w:ascii="Times New Roman" w:hAnsi="Times New Roman" w:cs="Times New Roman"/>
          <w:color w:val="222222"/>
          <w:sz w:val="24"/>
          <w:szCs w:val="24"/>
          <w:shd w:val="clear" w:color="auto" w:fill="FFFFFF"/>
        </w:rPr>
        <w:t>Foley</w:t>
      </w:r>
      <w:r w:rsidR="00B04C4C" w:rsidRPr="00B04C4C">
        <w:rPr>
          <w:rFonts w:ascii="Times New Roman" w:hAnsi="Times New Roman" w:cs="Times New Roman"/>
          <w:sz w:val="24"/>
          <w:szCs w:val="24"/>
        </w:rPr>
        <w:t>, 17).</w:t>
      </w:r>
      <w:r w:rsidRPr="00B04C4C">
        <w:rPr>
          <w:rFonts w:ascii="Times New Roman" w:hAnsi="Times New Roman" w:cs="Times New Roman"/>
          <w:sz w:val="24"/>
          <w:szCs w:val="24"/>
        </w:rPr>
        <w:t xml:space="preserve"> The theme of absurdism helped people from Algeria to react to the French people. The adoption of the absurdism theory was driven by the fact that Algerians saw that they were going to lose the cultures. Therefore, they had to fight back to protect it.</w:t>
      </w:r>
      <w:r w:rsidR="00E51391" w:rsidRPr="00B04C4C">
        <w:rPr>
          <w:rFonts w:ascii="Times New Roman" w:hAnsi="Times New Roman" w:cs="Times New Roman"/>
          <w:sz w:val="24"/>
          <w:szCs w:val="24"/>
        </w:rPr>
        <w:br w:type="page"/>
      </w:r>
    </w:p>
    <w:p w:rsidR="00E7644E" w:rsidRPr="00B04C4C" w:rsidRDefault="00E51391" w:rsidP="00A34B71">
      <w:pPr>
        <w:spacing w:after="0" w:line="240" w:lineRule="auto"/>
        <w:contextualSpacing/>
        <w:jc w:val="center"/>
        <w:rPr>
          <w:rFonts w:ascii="Times New Roman" w:hAnsi="Times New Roman" w:cs="Times New Roman"/>
          <w:sz w:val="24"/>
          <w:szCs w:val="24"/>
        </w:rPr>
      </w:pPr>
      <w:r w:rsidRPr="00B04C4C">
        <w:rPr>
          <w:rFonts w:ascii="Times New Roman" w:hAnsi="Times New Roman" w:cs="Times New Roman"/>
          <w:sz w:val="24"/>
          <w:szCs w:val="24"/>
        </w:rPr>
        <w:lastRenderedPageBreak/>
        <w:t>Works cited</w:t>
      </w:r>
    </w:p>
    <w:p w:rsidR="00E51391" w:rsidRPr="00B04C4C" w:rsidRDefault="008A1947" w:rsidP="00A34B71">
      <w:pPr>
        <w:spacing w:after="0" w:line="240" w:lineRule="auto"/>
        <w:ind w:left="720" w:hanging="720"/>
        <w:contextualSpacing/>
        <w:rPr>
          <w:rFonts w:ascii="Times New Roman" w:hAnsi="Times New Roman" w:cs="Times New Roman"/>
          <w:color w:val="222222"/>
          <w:sz w:val="24"/>
          <w:szCs w:val="24"/>
          <w:shd w:val="clear" w:color="auto" w:fill="FFFFFF"/>
        </w:rPr>
      </w:pPr>
      <w:r w:rsidRPr="00B04C4C">
        <w:rPr>
          <w:rFonts w:ascii="Times New Roman" w:hAnsi="Times New Roman" w:cs="Times New Roman"/>
          <w:color w:val="222222"/>
          <w:sz w:val="24"/>
          <w:szCs w:val="24"/>
          <w:shd w:val="clear" w:color="auto" w:fill="FFFFFF"/>
        </w:rPr>
        <w:t>Camus, Albert. </w:t>
      </w:r>
      <w:r w:rsidRPr="00B04C4C">
        <w:rPr>
          <w:rFonts w:ascii="Times New Roman" w:hAnsi="Times New Roman" w:cs="Times New Roman"/>
          <w:i/>
          <w:iCs/>
          <w:color w:val="222222"/>
          <w:sz w:val="24"/>
          <w:szCs w:val="24"/>
          <w:shd w:val="clear" w:color="auto" w:fill="FFFFFF"/>
        </w:rPr>
        <w:t>The myth of Sisyphus</w:t>
      </w:r>
      <w:r w:rsidRPr="00B04C4C">
        <w:rPr>
          <w:rFonts w:ascii="Times New Roman" w:hAnsi="Times New Roman" w:cs="Times New Roman"/>
          <w:color w:val="222222"/>
          <w:sz w:val="24"/>
          <w:szCs w:val="24"/>
          <w:shd w:val="clear" w:color="auto" w:fill="FFFFFF"/>
        </w:rPr>
        <w:t>. Penguin UK, 2013.</w:t>
      </w:r>
    </w:p>
    <w:p w:rsidR="008A1947" w:rsidRPr="00B04C4C" w:rsidRDefault="008A1947" w:rsidP="00A34B71">
      <w:pPr>
        <w:spacing w:after="0" w:line="240" w:lineRule="auto"/>
        <w:ind w:left="720" w:hanging="720"/>
        <w:contextualSpacing/>
        <w:rPr>
          <w:rFonts w:ascii="Times New Roman" w:hAnsi="Times New Roman" w:cs="Times New Roman"/>
          <w:sz w:val="24"/>
          <w:szCs w:val="24"/>
        </w:rPr>
      </w:pPr>
      <w:r w:rsidRPr="00B04C4C">
        <w:rPr>
          <w:rFonts w:ascii="Times New Roman" w:hAnsi="Times New Roman" w:cs="Times New Roman"/>
          <w:color w:val="222222"/>
          <w:sz w:val="24"/>
          <w:szCs w:val="24"/>
          <w:shd w:val="clear" w:color="auto" w:fill="FFFFFF"/>
        </w:rPr>
        <w:t>Foley, John. </w:t>
      </w:r>
      <w:r w:rsidRPr="00B04C4C">
        <w:rPr>
          <w:rFonts w:ascii="Times New Roman" w:hAnsi="Times New Roman" w:cs="Times New Roman"/>
          <w:i/>
          <w:iCs/>
          <w:color w:val="222222"/>
          <w:sz w:val="24"/>
          <w:szCs w:val="24"/>
          <w:shd w:val="clear" w:color="auto" w:fill="FFFFFF"/>
        </w:rPr>
        <w:t>Albert Camus: From the absurd to</w:t>
      </w:r>
      <w:bookmarkStart w:id="0" w:name="_GoBack"/>
      <w:bookmarkEnd w:id="0"/>
      <w:r w:rsidRPr="00B04C4C">
        <w:rPr>
          <w:rFonts w:ascii="Times New Roman" w:hAnsi="Times New Roman" w:cs="Times New Roman"/>
          <w:i/>
          <w:iCs/>
          <w:color w:val="222222"/>
          <w:sz w:val="24"/>
          <w:szCs w:val="24"/>
          <w:shd w:val="clear" w:color="auto" w:fill="FFFFFF"/>
        </w:rPr>
        <w:t xml:space="preserve"> revolt</w:t>
      </w:r>
      <w:r w:rsidRPr="00B04C4C">
        <w:rPr>
          <w:rFonts w:ascii="Times New Roman" w:hAnsi="Times New Roman" w:cs="Times New Roman"/>
          <w:color w:val="222222"/>
          <w:sz w:val="24"/>
          <w:szCs w:val="24"/>
          <w:shd w:val="clear" w:color="auto" w:fill="FFFFFF"/>
        </w:rPr>
        <w:t>. Routledge, 2014.</w:t>
      </w:r>
    </w:p>
    <w:sectPr w:rsidR="008A1947" w:rsidRPr="00B04C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A83" w:rsidRDefault="00A21A83" w:rsidP="00721459">
      <w:pPr>
        <w:spacing w:after="0" w:line="240" w:lineRule="auto"/>
      </w:pPr>
      <w:r>
        <w:separator/>
      </w:r>
    </w:p>
  </w:endnote>
  <w:endnote w:type="continuationSeparator" w:id="0">
    <w:p w:rsidR="00A21A83" w:rsidRDefault="00A21A83" w:rsidP="00721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A83" w:rsidRDefault="00A21A83" w:rsidP="00721459">
      <w:pPr>
        <w:spacing w:after="0" w:line="240" w:lineRule="auto"/>
      </w:pPr>
      <w:r>
        <w:separator/>
      </w:r>
    </w:p>
  </w:footnote>
  <w:footnote w:type="continuationSeparator" w:id="0">
    <w:p w:rsidR="00A21A83" w:rsidRDefault="00A21A83" w:rsidP="00721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459" w:rsidRPr="00721459" w:rsidRDefault="00362662" w:rsidP="00721459">
    <w:pPr>
      <w:pStyle w:val="Header"/>
      <w:jc w:val="right"/>
      <w:rPr>
        <w:rFonts w:ascii="Times New Roman" w:hAnsi="Times New Roman" w:cs="Times New Roman"/>
        <w:sz w:val="24"/>
      </w:rPr>
    </w:pPr>
    <w:r w:rsidRPr="00721459">
      <w:rPr>
        <w:rFonts w:ascii="Times New Roman" w:hAnsi="Times New Roman" w:cs="Times New Roman"/>
        <w:sz w:val="24"/>
      </w:rPr>
      <w:t xml:space="preserve">Surname </w:t>
    </w:r>
    <w:sdt>
      <w:sdtPr>
        <w:rPr>
          <w:rFonts w:ascii="Times New Roman" w:hAnsi="Times New Roman" w:cs="Times New Roman"/>
          <w:sz w:val="24"/>
        </w:rPr>
        <w:id w:val="1394699300"/>
        <w:docPartObj>
          <w:docPartGallery w:val="Page Numbers (Top of Page)"/>
          <w:docPartUnique/>
        </w:docPartObj>
      </w:sdtPr>
      <w:sdtEndPr>
        <w:rPr>
          <w:noProof/>
        </w:rPr>
      </w:sdtEndPr>
      <w:sdtContent>
        <w:r w:rsidR="00721459" w:rsidRPr="00721459">
          <w:rPr>
            <w:rFonts w:ascii="Times New Roman" w:hAnsi="Times New Roman" w:cs="Times New Roman"/>
            <w:sz w:val="24"/>
          </w:rPr>
          <w:fldChar w:fldCharType="begin"/>
        </w:r>
        <w:r w:rsidR="00721459" w:rsidRPr="00721459">
          <w:rPr>
            <w:rFonts w:ascii="Times New Roman" w:hAnsi="Times New Roman" w:cs="Times New Roman"/>
            <w:sz w:val="24"/>
          </w:rPr>
          <w:instrText xml:space="preserve"> PAGE   \* MERGEFORMAT </w:instrText>
        </w:r>
        <w:r w:rsidR="00721459" w:rsidRPr="00721459">
          <w:rPr>
            <w:rFonts w:ascii="Times New Roman" w:hAnsi="Times New Roman" w:cs="Times New Roman"/>
            <w:sz w:val="24"/>
          </w:rPr>
          <w:fldChar w:fldCharType="separate"/>
        </w:r>
        <w:r w:rsidR="00A34B71">
          <w:rPr>
            <w:rFonts w:ascii="Times New Roman" w:hAnsi="Times New Roman" w:cs="Times New Roman"/>
            <w:noProof/>
            <w:sz w:val="24"/>
          </w:rPr>
          <w:t>2</w:t>
        </w:r>
        <w:r w:rsidR="00721459" w:rsidRPr="0072145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591"/>
    <w:rsid w:val="00023591"/>
    <w:rsid w:val="0004302B"/>
    <w:rsid w:val="000C2050"/>
    <w:rsid w:val="001B14ED"/>
    <w:rsid w:val="002E148B"/>
    <w:rsid w:val="002F5A1D"/>
    <w:rsid w:val="00357625"/>
    <w:rsid w:val="00362662"/>
    <w:rsid w:val="00382AD7"/>
    <w:rsid w:val="003A1940"/>
    <w:rsid w:val="004302C7"/>
    <w:rsid w:val="00440DA8"/>
    <w:rsid w:val="0046630A"/>
    <w:rsid w:val="00596DC5"/>
    <w:rsid w:val="00632C0E"/>
    <w:rsid w:val="00650425"/>
    <w:rsid w:val="00651D49"/>
    <w:rsid w:val="00721459"/>
    <w:rsid w:val="00722E58"/>
    <w:rsid w:val="00756CB7"/>
    <w:rsid w:val="008A1947"/>
    <w:rsid w:val="009F13F1"/>
    <w:rsid w:val="00A21A83"/>
    <w:rsid w:val="00A34B71"/>
    <w:rsid w:val="00B04C4C"/>
    <w:rsid w:val="00CA5F70"/>
    <w:rsid w:val="00D40986"/>
    <w:rsid w:val="00D44761"/>
    <w:rsid w:val="00D51963"/>
    <w:rsid w:val="00E51391"/>
    <w:rsid w:val="00E7644E"/>
    <w:rsid w:val="00E83F79"/>
    <w:rsid w:val="00FC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459"/>
    <w:rPr>
      <w:lang w:val="en-US"/>
    </w:rPr>
  </w:style>
  <w:style w:type="paragraph" w:styleId="Footer">
    <w:name w:val="footer"/>
    <w:basedOn w:val="Normal"/>
    <w:link w:val="FooterChar"/>
    <w:uiPriority w:val="99"/>
    <w:unhideWhenUsed/>
    <w:rsid w:val="00721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45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459"/>
    <w:rPr>
      <w:lang w:val="en-US"/>
    </w:rPr>
  </w:style>
  <w:style w:type="paragraph" w:styleId="Footer">
    <w:name w:val="footer"/>
    <w:basedOn w:val="Normal"/>
    <w:link w:val="FooterChar"/>
    <w:uiPriority w:val="99"/>
    <w:unhideWhenUsed/>
    <w:rsid w:val="00721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45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2018-10-19T02:18:00Z</dcterms:created>
  <dcterms:modified xsi:type="dcterms:W3CDTF">2018-10-19T02:18:00Z</dcterms:modified>
</cp:coreProperties>
</file>