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211" w:rsidRPr="00E87316" w:rsidRDefault="003D7211" w:rsidP="007E55E4">
      <w:pPr>
        <w:spacing w:line="480" w:lineRule="auto"/>
        <w:rPr>
          <w:rFonts w:ascii="Times New Roman" w:hAnsi="Times New Roman" w:cs="Times New Roman"/>
          <w:sz w:val="24"/>
          <w:szCs w:val="24"/>
        </w:rPr>
      </w:pPr>
    </w:p>
    <w:p w:rsidR="003D7211" w:rsidRPr="00E87316" w:rsidRDefault="003D7211" w:rsidP="007E55E4">
      <w:pPr>
        <w:spacing w:line="480" w:lineRule="auto"/>
        <w:rPr>
          <w:rFonts w:ascii="Times New Roman" w:hAnsi="Times New Roman" w:cs="Times New Roman"/>
          <w:sz w:val="24"/>
          <w:szCs w:val="24"/>
        </w:rPr>
      </w:pPr>
    </w:p>
    <w:p w:rsidR="003D7211" w:rsidRPr="00E87316" w:rsidRDefault="003D7211" w:rsidP="007E55E4">
      <w:pPr>
        <w:spacing w:line="480" w:lineRule="auto"/>
        <w:rPr>
          <w:rFonts w:ascii="Times New Roman" w:hAnsi="Times New Roman" w:cs="Times New Roman"/>
          <w:sz w:val="24"/>
          <w:szCs w:val="24"/>
        </w:rPr>
      </w:pPr>
    </w:p>
    <w:p w:rsidR="003D7211" w:rsidRPr="00E87316" w:rsidRDefault="003D7211" w:rsidP="007E55E4">
      <w:pPr>
        <w:spacing w:line="480" w:lineRule="auto"/>
        <w:rPr>
          <w:rFonts w:ascii="Times New Roman" w:hAnsi="Times New Roman" w:cs="Times New Roman"/>
          <w:sz w:val="24"/>
          <w:szCs w:val="24"/>
        </w:rPr>
      </w:pPr>
    </w:p>
    <w:p w:rsidR="003D7211" w:rsidRPr="00E87316" w:rsidRDefault="00C70C6F" w:rsidP="007E55E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3D7211" w:rsidRPr="00E87316" w:rsidRDefault="003D7211" w:rsidP="007E55E4">
      <w:pPr>
        <w:spacing w:line="480" w:lineRule="auto"/>
        <w:rPr>
          <w:rFonts w:ascii="Times New Roman" w:hAnsi="Times New Roman" w:cs="Times New Roman"/>
          <w:sz w:val="24"/>
          <w:szCs w:val="24"/>
        </w:rPr>
      </w:pPr>
    </w:p>
    <w:p w:rsidR="003D7211" w:rsidRPr="00E87316" w:rsidRDefault="00AC45F6" w:rsidP="007E55E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D7211" w:rsidRPr="00E87316">
        <w:rPr>
          <w:rFonts w:ascii="Times New Roman" w:hAnsi="Times New Roman" w:cs="Times New Roman"/>
          <w:sz w:val="24"/>
          <w:szCs w:val="24"/>
        </w:rPr>
        <w:t xml:space="preserve"> </w:t>
      </w:r>
      <w:r>
        <w:rPr>
          <w:rFonts w:ascii="Times New Roman" w:hAnsi="Times New Roman" w:cs="Times New Roman"/>
          <w:sz w:val="24"/>
          <w:szCs w:val="24"/>
        </w:rPr>
        <w:t xml:space="preserve">STUDENT </w:t>
      </w:r>
      <w:r w:rsidR="00C70C6F" w:rsidRPr="00E87316">
        <w:rPr>
          <w:rFonts w:ascii="Times New Roman" w:hAnsi="Times New Roman" w:cs="Times New Roman"/>
          <w:sz w:val="24"/>
          <w:szCs w:val="24"/>
        </w:rPr>
        <w:t>NAME:</w:t>
      </w:r>
    </w:p>
    <w:p w:rsidR="003D7211" w:rsidRPr="00E87316" w:rsidRDefault="00AC45F6" w:rsidP="007E55E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D7211" w:rsidRPr="00E87316">
        <w:rPr>
          <w:rFonts w:ascii="Times New Roman" w:hAnsi="Times New Roman" w:cs="Times New Roman"/>
          <w:sz w:val="24"/>
          <w:szCs w:val="24"/>
        </w:rPr>
        <w:t>INSTITUTION</w:t>
      </w:r>
      <w:r>
        <w:rPr>
          <w:rFonts w:ascii="Times New Roman" w:hAnsi="Times New Roman" w:cs="Times New Roman"/>
          <w:sz w:val="24"/>
          <w:szCs w:val="24"/>
        </w:rPr>
        <w:t xml:space="preserve"> NANE:</w:t>
      </w:r>
    </w:p>
    <w:p w:rsidR="003D7211" w:rsidRPr="00E87316" w:rsidRDefault="00AC45F6" w:rsidP="007E55E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D7211" w:rsidRPr="00E87316">
        <w:rPr>
          <w:rFonts w:ascii="Times New Roman" w:hAnsi="Times New Roman" w:cs="Times New Roman"/>
          <w:sz w:val="24"/>
          <w:szCs w:val="24"/>
        </w:rPr>
        <w:t>DATE</w:t>
      </w:r>
      <w:r>
        <w:rPr>
          <w:rFonts w:ascii="Times New Roman" w:hAnsi="Times New Roman" w:cs="Times New Roman"/>
          <w:sz w:val="24"/>
          <w:szCs w:val="24"/>
        </w:rPr>
        <w:t xml:space="preserve"> OF SUBMISSION:</w:t>
      </w:r>
    </w:p>
    <w:p w:rsidR="003D7211" w:rsidRPr="00E87316" w:rsidRDefault="003D7211" w:rsidP="007E55E4">
      <w:pPr>
        <w:spacing w:line="480" w:lineRule="auto"/>
        <w:rPr>
          <w:rFonts w:ascii="Times New Roman" w:hAnsi="Times New Roman" w:cs="Times New Roman"/>
          <w:sz w:val="24"/>
          <w:szCs w:val="24"/>
        </w:rPr>
      </w:pPr>
    </w:p>
    <w:p w:rsidR="003D7211" w:rsidRPr="00E87316" w:rsidRDefault="003D7211" w:rsidP="007E55E4">
      <w:pPr>
        <w:spacing w:line="480" w:lineRule="auto"/>
        <w:rPr>
          <w:rFonts w:ascii="Times New Roman" w:hAnsi="Times New Roman" w:cs="Times New Roman"/>
          <w:sz w:val="24"/>
          <w:szCs w:val="24"/>
        </w:rPr>
      </w:pPr>
    </w:p>
    <w:p w:rsidR="003D7211" w:rsidRPr="00E87316" w:rsidRDefault="003D7211" w:rsidP="007E55E4">
      <w:pPr>
        <w:spacing w:line="480" w:lineRule="auto"/>
        <w:rPr>
          <w:rFonts w:ascii="Times New Roman" w:hAnsi="Times New Roman" w:cs="Times New Roman"/>
          <w:sz w:val="24"/>
          <w:szCs w:val="24"/>
        </w:rPr>
      </w:pPr>
    </w:p>
    <w:p w:rsidR="003D7211" w:rsidRPr="00E87316" w:rsidRDefault="003D7211" w:rsidP="007E55E4">
      <w:pPr>
        <w:spacing w:line="480" w:lineRule="auto"/>
        <w:rPr>
          <w:rFonts w:ascii="Times New Roman" w:hAnsi="Times New Roman" w:cs="Times New Roman"/>
          <w:sz w:val="24"/>
          <w:szCs w:val="24"/>
        </w:rPr>
      </w:pPr>
    </w:p>
    <w:p w:rsidR="003D7211" w:rsidRPr="00E87316" w:rsidRDefault="003D7211" w:rsidP="007E55E4">
      <w:pPr>
        <w:spacing w:line="480" w:lineRule="auto"/>
        <w:rPr>
          <w:rFonts w:ascii="Times New Roman" w:hAnsi="Times New Roman" w:cs="Times New Roman"/>
          <w:sz w:val="24"/>
          <w:szCs w:val="24"/>
        </w:rPr>
      </w:pPr>
    </w:p>
    <w:p w:rsidR="003D7211" w:rsidRDefault="003D7211" w:rsidP="007E55E4">
      <w:pPr>
        <w:spacing w:line="480" w:lineRule="auto"/>
        <w:rPr>
          <w:rFonts w:ascii="Times New Roman" w:hAnsi="Times New Roman" w:cs="Times New Roman"/>
          <w:sz w:val="24"/>
          <w:szCs w:val="24"/>
        </w:rPr>
      </w:pPr>
    </w:p>
    <w:p w:rsidR="00C70C6F" w:rsidRDefault="00C70C6F" w:rsidP="007E55E4">
      <w:pPr>
        <w:spacing w:line="480" w:lineRule="auto"/>
        <w:rPr>
          <w:rFonts w:ascii="Times New Roman" w:hAnsi="Times New Roman" w:cs="Times New Roman"/>
          <w:sz w:val="24"/>
          <w:szCs w:val="24"/>
        </w:rPr>
      </w:pPr>
    </w:p>
    <w:p w:rsidR="00C70C6F" w:rsidRDefault="00C70C6F" w:rsidP="007E55E4">
      <w:pPr>
        <w:spacing w:line="480" w:lineRule="auto"/>
        <w:rPr>
          <w:rFonts w:ascii="Times New Roman" w:hAnsi="Times New Roman" w:cs="Times New Roman"/>
          <w:sz w:val="24"/>
          <w:szCs w:val="24"/>
        </w:rPr>
      </w:pPr>
    </w:p>
    <w:p w:rsidR="00C70C6F" w:rsidRPr="00E87316" w:rsidRDefault="00C70C6F" w:rsidP="007E55E4">
      <w:pPr>
        <w:spacing w:line="480" w:lineRule="auto"/>
        <w:rPr>
          <w:rFonts w:ascii="Times New Roman" w:hAnsi="Times New Roman" w:cs="Times New Roman"/>
          <w:sz w:val="24"/>
          <w:szCs w:val="24"/>
        </w:rPr>
      </w:pPr>
    </w:p>
    <w:p w:rsidR="0068050A" w:rsidRPr="00E87316" w:rsidRDefault="00AE1592" w:rsidP="00534E6C">
      <w:pPr>
        <w:spacing w:line="480" w:lineRule="auto"/>
        <w:ind w:firstLine="720"/>
        <w:rPr>
          <w:rFonts w:ascii="Times New Roman" w:hAnsi="Times New Roman" w:cs="Times New Roman"/>
          <w:sz w:val="24"/>
          <w:szCs w:val="24"/>
        </w:rPr>
      </w:pPr>
      <w:r w:rsidRPr="00E87316">
        <w:rPr>
          <w:rFonts w:ascii="Times New Roman" w:hAnsi="Times New Roman" w:cs="Times New Roman"/>
          <w:sz w:val="24"/>
          <w:szCs w:val="24"/>
        </w:rPr>
        <w:t xml:space="preserve">The Connecticut IEP form is </w:t>
      </w:r>
      <w:r w:rsidR="007E104F" w:rsidRPr="00E87316">
        <w:rPr>
          <w:rFonts w:ascii="Times New Roman" w:hAnsi="Times New Roman" w:cs="Times New Roman"/>
          <w:sz w:val="24"/>
          <w:szCs w:val="24"/>
        </w:rPr>
        <w:t>a revised version of the official IEP</w:t>
      </w:r>
      <w:r w:rsidRPr="00E87316">
        <w:rPr>
          <w:rFonts w:ascii="Times New Roman" w:hAnsi="Times New Roman" w:cs="Times New Roman"/>
          <w:sz w:val="24"/>
          <w:szCs w:val="24"/>
        </w:rPr>
        <w:t xml:space="preserve"> form that was developed by the federal government concerning the education of the people living with disabilities. Both forms </w:t>
      </w:r>
      <w:r w:rsidR="007E104F" w:rsidRPr="00E87316">
        <w:rPr>
          <w:rFonts w:ascii="Times New Roman" w:hAnsi="Times New Roman" w:cs="Times New Roman"/>
          <w:sz w:val="24"/>
          <w:szCs w:val="24"/>
        </w:rPr>
        <w:t>start</w:t>
      </w:r>
      <w:r w:rsidRPr="00E87316">
        <w:rPr>
          <w:rFonts w:ascii="Times New Roman" w:hAnsi="Times New Roman" w:cs="Times New Roman"/>
          <w:sz w:val="24"/>
          <w:szCs w:val="24"/>
        </w:rPr>
        <w:t xml:space="preserve"> with giving the biographic details of the student </w:t>
      </w:r>
      <w:r w:rsidR="00697796" w:rsidRPr="00E87316">
        <w:rPr>
          <w:rFonts w:ascii="Times New Roman" w:hAnsi="Times New Roman" w:cs="Times New Roman"/>
          <w:sz w:val="24"/>
          <w:szCs w:val="24"/>
        </w:rPr>
        <w:t>being enrolled</w:t>
      </w:r>
      <w:r w:rsidRPr="00E87316">
        <w:rPr>
          <w:rFonts w:ascii="Times New Roman" w:hAnsi="Times New Roman" w:cs="Times New Roman"/>
          <w:sz w:val="24"/>
          <w:szCs w:val="24"/>
        </w:rPr>
        <w:t xml:space="preserve"> </w:t>
      </w:r>
      <w:r w:rsidR="00697796" w:rsidRPr="00E87316">
        <w:rPr>
          <w:rFonts w:ascii="Times New Roman" w:hAnsi="Times New Roman" w:cs="Times New Roman"/>
          <w:sz w:val="24"/>
          <w:szCs w:val="24"/>
        </w:rPr>
        <w:t>to</w:t>
      </w:r>
      <w:r w:rsidRPr="00E87316">
        <w:rPr>
          <w:rFonts w:ascii="Times New Roman" w:hAnsi="Times New Roman" w:cs="Times New Roman"/>
          <w:sz w:val="24"/>
          <w:szCs w:val="24"/>
        </w:rPr>
        <w:t xml:space="preserve"> study under this individualized education program</w:t>
      </w:r>
      <w:r w:rsidR="004C7ABF" w:rsidRPr="00E87316">
        <w:rPr>
          <w:rFonts w:ascii="Times New Roman" w:hAnsi="Times New Roman" w:cs="Times New Roman"/>
          <w:sz w:val="24"/>
          <w:szCs w:val="24"/>
        </w:rPr>
        <w:t xml:space="preserve"> (IEP)</w:t>
      </w:r>
      <w:r w:rsidRPr="00E87316">
        <w:rPr>
          <w:rFonts w:ascii="Times New Roman" w:hAnsi="Times New Roman" w:cs="Times New Roman"/>
          <w:sz w:val="24"/>
          <w:szCs w:val="24"/>
        </w:rPr>
        <w:t>. Comparing betwee</w:t>
      </w:r>
      <w:r w:rsidR="004C7ABF" w:rsidRPr="00E87316">
        <w:rPr>
          <w:rFonts w:ascii="Times New Roman" w:hAnsi="Times New Roman" w:cs="Times New Roman"/>
          <w:sz w:val="24"/>
          <w:szCs w:val="24"/>
        </w:rPr>
        <w:t xml:space="preserve">n </w:t>
      </w:r>
      <w:r w:rsidR="00432834" w:rsidRPr="00E87316">
        <w:rPr>
          <w:rFonts w:ascii="Times New Roman" w:hAnsi="Times New Roman" w:cs="Times New Roman"/>
          <w:sz w:val="24"/>
          <w:szCs w:val="24"/>
        </w:rPr>
        <w:t>these</w:t>
      </w:r>
      <w:r w:rsidR="004C7ABF" w:rsidRPr="00E87316">
        <w:rPr>
          <w:rFonts w:ascii="Times New Roman" w:hAnsi="Times New Roman" w:cs="Times New Roman"/>
          <w:sz w:val="24"/>
          <w:szCs w:val="24"/>
        </w:rPr>
        <w:t xml:space="preserve"> two forms is </w:t>
      </w:r>
      <w:r w:rsidR="00697796" w:rsidRPr="00E87316">
        <w:rPr>
          <w:rFonts w:ascii="Times New Roman" w:hAnsi="Times New Roman" w:cs="Times New Roman"/>
          <w:sz w:val="24"/>
          <w:szCs w:val="24"/>
        </w:rPr>
        <w:t>that;</w:t>
      </w:r>
      <w:r w:rsidR="004C7ABF" w:rsidRPr="00E87316">
        <w:rPr>
          <w:rFonts w:ascii="Times New Roman" w:hAnsi="Times New Roman" w:cs="Times New Roman"/>
          <w:sz w:val="24"/>
          <w:szCs w:val="24"/>
        </w:rPr>
        <w:t xml:space="preserve"> the </w:t>
      </w:r>
      <w:r w:rsidR="00F82D68" w:rsidRPr="00E87316">
        <w:rPr>
          <w:rFonts w:ascii="Times New Roman" w:hAnsi="Times New Roman" w:cs="Times New Roman"/>
          <w:sz w:val="24"/>
          <w:szCs w:val="24"/>
        </w:rPr>
        <w:t xml:space="preserve">revised </w:t>
      </w:r>
      <w:r w:rsidR="004C7ABF" w:rsidRPr="00E87316">
        <w:rPr>
          <w:rFonts w:ascii="Times New Roman" w:hAnsi="Times New Roman" w:cs="Times New Roman"/>
          <w:sz w:val="24"/>
          <w:szCs w:val="24"/>
        </w:rPr>
        <w:t>Connecticut IEP form has been introduced with</w:t>
      </w:r>
      <w:r w:rsidR="00F82D68" w:rsidRPr="00E87316">
        <w:rPr>
          <w:rFonts w:ascii="Times New Roman" w:hAnsi="Times New Roman" w:cs="Times New Roman"/>
          <w:sz w:val="24"/>
          <w:szCs w:val="24"/>
        </w:rPr>
        <w:t xml:space="preserve"> other new contents such as the data collection sect</w:t>
      </w:r>
      <w:r w:rsidR="007E104F" w:rsidRPr="00E87316">
        <w:rPr>
          <w:rFonts w:ascii="Times New Roman" w:hAnsi="Times New Roman" w:cs="Times New Roman"/>
          <w:sz w:val="24"/>
          <w:szCs w:val="24"/>
        </w:rPr>
        <w:t>ion which was not in the official</w:t>
      </w:r>
      <w:r w:rsidR="00F82D68" w:rsidRPr="00E87316">
        <w:rPr>
          <w:rFonts w:ascii="Times New Roman" w:hAnsi="Times New Roman" w:cs="Times New Roman"/>
          <w:sz w:val="24"/>
          <w:szCs w:val="24"/>
        </w:rPr>
        <w:t xml:space="preserve"> IEP form</w:t>
      </w:r>
      <w:r w:rsidR="0068050A" w:rsidRPr="00E87316">
        <w:rPr>
          <w:rFonts w:ascii="Times New Roman" w:hAnsi="Times New Roman" w:cs="Times New Roman"/>
          <w:sz w:val="24"/>
          <w:szCs w:val="24"/>
        </w:rPr>
        <w:t xml:space="preserve"> but </w:t>
      </w:r>
      <w:r w:rsidR="007E104F" w:rsidRPr="00E87316">
        <w:rPr>
          <w:rFonts w:ascii="Times New Roman" w:hAnsi="Times New Roman" w:cs="Times New Roman"/>
          <w:sz w:val="24"/>
          <w:szCs w:val="24"/>
        </w:rPr>
        <w:t>instead the data was found</w:t>
      </w:r>
      <w:r w:rsidR="0068050A" w:rsidRPr="00E87316">
        <w:rPr>
          <w:rFonts w:ascii="Times New Roman" w:hAnsi="Times New Roman" w:cs="Times New Roman"/>
          <w:sz w:val="24"/>
          <w:szCs w:val="24"/>
        </w:rPr>
        <w:t xml:space="preserve"> in </w:t>
      </w:r>
      <w:r w:rsidR="00432834" w:rsidRPr="00E87316">
        <w:rPr>
          <w:rFonts w:ascii="Times New Roman" w:hAnsi="Times New Roman" w:cs="Times New Roman"/>
          <w:sz w:val="24"/>
          <w:szCs w:val="24"/>
        </w:rPr>
        <w:t>the Planning</w:t>
      </w:r>
      <w:r w:rsidR="007E104F" w:rsidRPr="00E87316">
        <w:rPr>
          <w:rFonts w:ascii="Times New Roman" w:hAnsi="Times New Roman" w:cs="Times New Roman"/>
          <w:sz w:val="24"/>
          <w:szCs w:val="24"/>
        </w:rPr>
        <w:t xml:space="preserve"> and Placement </w:t>
      </w:r>
      <w:r w:rsidR="0068050A" w:rsidRPr="00E87316">
        <w:rPr>
          <w:rFonts w:ascii="Times New Roman" w:hAnsi="Times New Roman" w:cs="Times New Roman"/>
          <w:sz w:val="24"/>
          <w:szCs w:val="24"/>
        </w:rPr>
        <w:t>T</w:t>
      </w:r>
      <w:r w:rsidR="007E104F" w:rsidRPr="00E87316">
        <w:rPr>
          <w:rFonts w:ascii="Times New Roman" w:hAnsi="Times New Roman" w:cs="Times New Roman"/>
          <w:sz w:val="24"/>
          <w:szCs w:val="24"/>
        </w:rPr>
        <w:t>eam</w:t>
      </w:r>
      <w:r w:rsidR="0068050A" w:rsidRPr="00E87316">
        <w:rPr>
          <w:rFonts w:ascii="Times New Roman" w:hAnsi="Times New Roman" w:cs="Times New Roman"/>
          <w:sz w:val="24"/>
          <w:szCs w:val="24"/>
        </w:rPr>
        <w:t xml:space="preserve"> section for an In</w:t>
      </w:r>
      <w:r w:rsidR="007E104F" w:rsidRPr="00E87316">
        <w:rPr>
          <w:rFonts w:ascii="Times New Roman" w:hAnsi="Times New Roman" w:cs="Times New Roman"/>
          <w:sz w:val="24"/>
          <w:szCs w:val="24"/>
        </w:rPr>
        <w:t>itial Eligibility Determination. A</w:t>
      </w:r>
      <w:r w:rsidR="0068050A" w:rsidRPr="00E87316">
        <w:rPr>
          <w:rFonts w:ascii="Times New Roman" w:hAnsi="Times New Roman" w:cs="Times New Roman"/>
          <w:sz w:val="24"/>
          <w:szCs w:val="24"/>
        </w:rPr>
        <w:t xml:space="preserve">lso </w:t>
      </w:r>
      <w:r w:rsidR="007E104F" w:rsidRPr="00E87316">
        <w:rPr>
          <w:rFonts w:ascii="Times New Roman" w:hAnsi="Times New Roman" w:cs="Times New Roman"/>
          <w:sz w:val="24"/>
          <w:szCs w:val="24"/>
        </w:rPr>
        <w:t>in this revised Connecticut IEP form</w:t>
      </w:r>
      <w:r w:rsidR="0068050A" w:rsidRPr="00E87316">
        <w:rPr>
          <w:rFonts w:ascii="Times New Roman" w:hAnsi="Times New Roman" w:cs="Times New Roman"/>
          <w:sz w:val="24"/>
          <w:szCs w:val="24"/>
        </w:rPr>
        <w:t xml:space="preserve"> was an introduction of the </w:t>
      </w:r>
      <w:r w:rsidR="007E104F" w:rsidRPr="00E87316">
        <w:rPr>
          <w:rFonts w:ascii="Times New Roman" w:hAnsi="Times New Roman" w:cs="Times New Roman"/>
          <w:sz w:val="24"/>
          <w:szCs w:val="24"/>
        </w:rPr>
        <w:t>section that showed the</w:t>
      </w:r>
      <w:r w:rsidR="0068050A" w:rsidRPr="00E87316">
        <w:rPr>
          <w:rFonts w:ascii="Times New Roman" w:hAnsi="Times New Roman" w:cs="Times New Roman"/>
          <w:sz w:val="24"/>
          <w:szCs w:val="24"/>
        </w:rPr>
        <w:t xml:space="preserve"> number of hours per week the child participate</w:t>
      </w:r>
      <w:r w:rsidR="007E104F" w:rsidRPr="00E87316">
        <w:rPr>
          <w:rFonts w:ascii="Times New Roman" w:hAnsi="Times New Roman" w:cs="Times New Roman"/>
          <w:sz w:val="24"/>
          <w:szCs w:val="24"/>
        </w:rPr>
        <w:t xml:space="preserve">s in an early childhood program </w:t>
      </w:r>
      <w:r w:rsidR="0068050A" w:rsidRPr="00E87316">
        <w:rPr>
          <w:rFonts w:ascii="Times New Roman" w:hAnsi="Times New Roman" w:cs="Times New Roman"/>
          <w:sz w:val="24"/>
          <w:szCs w:val="24"/>
        </w:rPr>
        <w:t xml:space="preserve">and this was not </w:t>
      </w:r>
      <w:r w:rsidR="007E104F" w:rsidRPr="00E87316">
        <w:rPr>
          <w:rFonts w:ascii="Times New Roman" w:hAnsi="Times New Roman" w:cs="Times New Roman"/>
          <w:sz w:val="24"/>
          <w:szCs w:val="24"/>
        </w:rPr>
        <w:t>provided in</w:t>
      </w:r>
      <w:r w:rsidR="0068050A" w:rsidRPr="00E87316">
        <w:rPr>
          <w:rFonts w:ascii="Times New Roman" w:hAnsi="Times New Roman" w:cs="Times New Roman"/>
          <w:sz w:val="24"/>
          <w:szCs w:val="24"/>
        </w:rPr>
        <w:t xml:space="preserve"> </w:t>
      </w:r>
      <w:r w:rsidR="002E0B45" w:rsidRPr="00E87316">
        <w:rPr>
          <w:rFonts w:ascii="Times New Roman" w:hAnsi="Times New Roman" w:cs="Times New Roman"/>
          <w:sz w:val="24"/>
          <w:szCs w:val="24"/>
        </w:rPr>
        <w:t xml:space="preserve">the </w:t>
      </w:r>
      <w:r w:rsidR="00432834" w:rsidRPr="00E87316">
        <w:rPr>
          <w:rFonts w:ascii="Times New Roman" w:hAnsi="Times New Roman" w:cs="Times New Roman"/>
          <w:sz w:val="24"/>
          <w:szCs w:val="24"/>
        </w:rPr>
        <w:t>official IEP</w:t>
      </w:r>
      <w:r w:rsidR="0068050A" w:rsidRPr="00E87316">
        <w:rPr>
          <w:rFonts w:ascii="Times New Roman" w:hAnsi="Times New Roman" w:cs="Times New Roman"/>
          <w:sz w:val="24"/>
          <w:szCs w:val="24"/>
        </w:rPr>
        <w:t>.</w:t>
      </w:r>
      <w:r w:rsidR="00432834" w:rsidRPr="00E87316">
        <w:rPr>
          <w:rFonts w:ascii="Times New Roman" w:hAnsi="Times New Roman" w:cs="Times New Roman"/>
          <w:sz w:val="24"/>
          <w:szCs w:val="24"/>
        </w:rPr>
        <w:t xml:space="preserve"> This part was found in the</w:t>
      </w:r>
      <w:r w:rsidR="002E0B45" w:rsidRPr="00E87316">
        <w:rPr>
          <w:rFonts w:ascii="Times New Roman" w:hAnsi="Times New Roman" w:cs="Times New Roman"/>
          <w:sz w:val="24"/>
          <w:szCs w:val="24"/>
        </w:rPr>
        <w:t xml:space="preserve"> meeting summary on page two</w:t>
      </w:r>
      <w:r w:rsidR="00432834" w:rsidRPr="00E87316">
        <w:rPr>
          <w:rFonts w:ascii="Times New Roman" w:hAnsi="Times New Roman" w:cs="Times New Roman"/>
          <w:sz w:val="24"/>
          <w:szCs w:val="24"/>
        </w:rPr>
        <w:t xml:space="preserve"> of the official one</w:t>
      </w:r>
      <w:r w:rsidR="002E0B45" w:rsidRPr="00E87316">
        <w:rPr>
          <w:rFonts w:ascii="Times New Roman" w:hAnsi="Times New Roman" w:cs="Times New Roman"/>
          <w:sz w:val="24"/>
          <w:szCs w:val="24"/>
        </w:rPr>
        <w:t xml:space="preserve">. And </w:t>
      </w:r>
      <w:r w:rsidR="00432834" w:rsidRPr="00E87316">
        <w:rPr>
          <w:rFonts w:ascii="Times New Roman" w:hAnsi="Times New Roman" w:cs="Times New Roman"/>
          <w:sz w:val="24"/>
          <w:szCs w:val="24"/>
        </w:rPr>
        <w:t>lastly, the</w:t>
      </w:r>
      <w:r w:rsidR="002E0B45" w:rsidRPr="00E87316">
        <w:rPr>
          <w:rFonts w:ascii="Times New Roman" w:hAnsi="Times New Roman" w:cs="Times New Roman"/>
          <w:sz w:val="24"/>
          <w:szCs w:val="24"/>
        </w:rPr>
        <w:t xml:space="preserve"> recorded information on Page 2 </w:t>
      </w:r>
      <w:r w:rsidR="00432834" w:rsidRPr="00E87316">
        <w:rPr>
          <w:rFonts w:ascii="Times New Roman" w:hAnsi="Times New Roman" w:cs="Times New Roman"/>
          <w:sz w:val="24"/>
          <w:szCs w:val="24"/>
        </w:rPr>
        <w:t xml:space="preserve">of the Connecticut form </w:t>
      </w:r>
      <w:r w:rsidR="002E0B45" w:rsidRPr="00E87316">
        <w:rPr>
          <w:rFonts w:ascii="Times New Roman" w:hAnsi="Times New Roman" w:cs="Times New Roman"/>
          <w:sz w:val="24"/>
          <w:szCs w:val="24"/>
        </w:rPr>
        <w:t xml:space="preserve">represents the child’s participation in an early childhood </w:t>
      </w:r>
      <w:r w:rsidR="00432834" w:rsidRPr="00E87316">
        <w:rPr>
          <w:rFonts w:ascii="Times New Roman" w:hAnsi="Times New Roman" w:cs="Times New Roman"/>
          <w:sz w:val="24"/>
          <w:szCs w:val="24"/>
        </w:rPr>
        <w:t xml:space="preserve">program and </w:t>
      </w:r>
      <w:r w:rsidR="002E0B45" w:rsidRPr="00E87316">
        <w:rPr>
          <w:rFonts w:ascii="Times New Roman" w:hAnsi="Times New Roman" w:cs="Times New Roman"/>
          <w:sz w:val="24"/>
          <w:szCs w:val="24"/>
        </w:rPr>
        <w:t xml:space="preserve">does not represent the child’s IEP services as it was found in the official IEP form. </w:t>
      </w:r>
    </w:p>
    <w:p w:rsidR="00C10A57" w:rsidRDefault="00245C4B" w:rsidP="00534E6C">
      <w:pPr>
        <w:spacing w:line="480" w:lineRule="auto"/>
        <w:ind w:firstLine="720"/>
        <w:rPr>
          <w:rFonts w:ascii="Times New Roman" w:hAnsi="Times New Roman" w:cs="Times New Roman"/>
          <w:sz w:val="24"/>
          <w:szCs w:val="24"/>
          <w:shd w:val="clear" w:color="auto" w:fill="FFFFFF"/>
        </w:rPr>
      </w:pPr>
      <w:r w:rsidRPr="00E87316">
        <w:rPr>
          <w:rFonts w:ascii="Times New Roman" w:hAnsi="Times New Roman" w:cs="Times New Roman"/>
          <w:sz w:val="24"/>
          <w:szCs w:val="24"/>
          <w:shd w:val="clear" w:color="auto" w:fill="FFFFFF"/>
        </w:rPr>
        <w:t xml:space="preserve">These two forms </w:t>
      </w:r>
      <w:r w:rsidR="00432834" w:rsidRPr="00E87316">
        <w:rPr>
          <w:rFonts w:ascii="Times New Roman" w:hAnsi="Times New Roman" w:cs="Times New Roman"/>
          <w:sz w:val="24"/>
          <w:szCs w:val="24"/>
          <w:shd w:val="clear" w:color="auto" w:fill="FFFFFF"/>
        </w:rPr>
        <w:t>share</w:t>
      </w:r>
      <w:r w:rsidRPr="00E87316">
        <w:rPr>
          <w:rFonts w:ascii="Times New Roman" w:hAnsi="Times New Roman" w:cs="Times New Roman"/>
          <w:sz w:val="24"/>
          <w:szCs w:val="24"/>
          <w:shd w:val="clear" w:color="auto" w:fill="FFFFFF"/>
        </w:rPr>
        <w:t xml:space="preserve"> the same concepts and purpose. T</w:t>
      </w:r>
      <w:r w:rsidR="00432834" w:rsidRPr="00E87316">
        <w:rPr>
          <w:rFonts w:ascii="Times New Roman" w:hAnsi="Times New Roman" w:cs="Times New Roman"/>
          <w:sz w:val="24"/>
          <w:szCs w:val="24"/>
          <w:shd w:val="clear" w:color="auto" w:fill="FFFFFF"/>
        </w:rPr>
        <w:t xml:space="preserve">he IEP form </w:t>
      </w:r>
      <w:r w:rsidRPr="00E87316">
        <w:rPr>
          <w:rFonts w:ascii="Times New Roman" w:hAnsi="Times New Roman" w:cs="Times New Roman"/>
          <w:sz w:val="24"/>
          <w:szCs w:val="24"/>
          <w:shd w:val="clear" w:color="auto" w:fill="FFFFFF"/>
        </w:rPr>
        <w:t xml:space="preserve">must be written at least annually for all children with disabilities. </w:t>
      </w:r>
      <w:r w:rsidR="00432834" w:rsidRPr="00E87316">
        <w:rPr>
          <w:rFonts w:ascii="Times New Roman" w:hAnsi="Times New Roman" w:cs="Times New Roman"/>
          <w:sz w:val="24"/>
          <w:szCs w:val="24"/>
          <w:shd w:val="clear" w:color="auto" w:fill="FFFFFF"/>
        </w:rPr>
        <w:t>The forms are fully c</w:t>
      </w:r>
      <w:r w:rsidRPr="00E87316">
        <w:rPr>
          <w:rFonts w:ascii="Times New Roman" w:hAnsi="Times New Roman" w:cs="Times New Roman"/>
          <w:sz w:val="24"/>
          <w:szCs w:val="24"/>
          <w:shd w:val="clear" w:color="auto" w:fill="FFFFFF"/>
        </w:rPr>
        <w:t xml:space="preserve">omposed </w:t>
      </w:r>
      <w:r w:rsidR="00432834" w:rsidRPr="00E87316">
        <w:rPr>
          <w:rFonts w:ascii="Times New Roman" w:hAnsi="Times New Roman" w:cs="Times New Roman"/>
          <w:sz w:val="24"/>
          <w:szCs w:val="24"/>
          <w:shd w:val="clear" w:color="auto" w:fill="FFFFFF"/>
        </w:rPr>
        <w:t xml:space="preserve">with details entailing </w:t>
      </w:r>
      <w:r w:rsidRPr="00E87316">
        <w:rPr>
          <w:rFonts w:ascii="Times New Roman" w:hAnsi="Times New Roman" w:cs="Times New Roman"/>
          <w:sz w:val="24"/>
          <w:szCs w:val="24"/>
          <w:shd w:val="clear" w:color="auto" w:fill="FFFFFF"/>
        </w:rPr>
        <w:t>the team that have  assessed the child, school support personnel, a school administrator, general and special education teachers and the child’s parents or legal guardian.</w:t>
      </w:r>
      <w:r w:rsidR="00CE01F8" w:rsidRPr="00E87316">
        <w:rPr>
          <w:rFonts w:ascii="Times New Roman" w:hAnsi="Times New Roman" w:cs="Times New Roman"/>
          <w:sz w:val="24"/>
          <w:szCs w:val="24"/>
          <w:shd w:val="clear" w:color="auto" w:fill="FFFFFF"/>
        </w:rPr>
        <w:t xml:space="preserve"> The IEP form serves</w:t>
      </w:r>
      <w:r w:rsidRPr="00E87316">
        <w:rPr>
          <w:rFonts w:ascii="Times New Roman" w:hAnsi="Times New Roman" w:cs="Times New Roman"/>
          <w:sz w:val="24"/>
          <w:szCs w:val="24"/>
          <w:shd w:val="clear" w:color="auto" w:fill="FFFFFF"/>
        </w:rPr>
        <w:t xml:space="preserve"> the purpose of</w:t>
      </w:r>
      <w:r w:rsidR="00432834" w:rsidRPr="00E87316">
        <w:rPr>
          <w:rFonts w:ascii="Times New Roman" w:hAnsi="Times New Roman" w:cs="Times New Roman"/>
          <w:sz w:val="24"/>
          <w:szCs w:val="24"/>
          <w:shd w:val="clear" w:color="auto" w:fill="FFFFFF"/>
        </w:rPr>
        <w:t xml:space="preserve"> </w:t>
      </w:r>
      <w:r w:rsidR="00697796" w:rsidRPr="00E87316">
        <w:rPr>
          <w:rFonts w:ascii="Times New Roman" w:hAnsi="Times New Roman" w:cs="Times New Roman"/>
          <w:sz w:val="24"/>
          <w:szCs w:val="24"/>
          <w:shd w:val="clear" w:color="auto" w:fill="FFFFFF"/>
        </w:rPr>
        <w:t>establish</w:t>
      </w:r>
      <w:r w:rsidR="00862560" w:rsidRPr="00E87316">
        <w:rPr>
          <w:rFonts w:ascii="Times New Roman" w:hAnsi="Times New Roman" w:cs="Times New Roman"/>
          <w:sz w:val="24"/>
          <w:szCs w:val="24"/>
          <w:shd w:val="clear" w:color="auto" w:fill="FFFFFF"/>
        </w:rPr>
        <w:t>ing</w:t>
      </w:r>
      <w:r w:rsidR="00697796" w:rsidRPr="00E87316">
        <w:rPr>
          <w:rFonts w:ascii="Times New Roman" w:hAnsi="Times New Roman" w:cs="Times New Roman"/>
          <w:sz w:val="24"/>
          <w:szCs w:val="24"/>
          <w:shd w:val="clear" w:color="auto" w:fill="FFFFFF"/>
        </w:rPr>
        <w:t xml:space="preserve"> measurable ann</w:t>
      </w:r>
      <w:r w:rsidR="00862560" w:rsidRPr="00E87316">
        <w:rPr>
          <w:rFonts w:ascii="Times New Roman" w:hAnsi="Times New Roman" w:cs="Times New Roman"/>
          <w:sz w:val="24"/>
          <w:szCs w:val="24"/>
          <w:shd w:val="clear" w:color="auto" w:fill="FFFFFF"/>
        </w:rPr>
        <w:t xml:space="preserve">ual goals for the child; </w:t>
      </w:r>
      <w:r w:rsidR="007D40A2" w:rsidRPr="00E87316">
        <w:rPr>
          <w:rFonts w:ascii="Times New Roman" w:hAnsi="Times New Roman" w:cs="Times New Roman"/>
          <w:sz w:val="24"/>
          <w:szCs w:val="24"/>
          <w:shd w:val="clear" w:color="auto" w:fill="FFFFFF"/>
        </w:rPr>
        <w:t>and to</w:t>
      </w:r>
      <w:r w:rsidR="00697796" w:rsidRPr="00E87316">
        <w:rPr>
          <w:rFonts w:ascii="Times New Roman" w:hAnsi="Times New Roman" w:cs="Times New Roman"/>
          <w:sz w:val="24"/>
          <w:szCs w:val="24"/>
          <w:shd w:val="clear" w:color="auto" w:fill="FFFFFF"/>
        </w:rPr>
        <w:t xml:space="preserve"> state the special education and related services and supplementary aids and services that the public agency will provide to, or on behalf of, the child</w:t>
      </w:r>
      <w:r w:rsidR="00862560" w:rsidRPr="00E87316">
        <w:rPr>
          <w:rFonts w:ascii="Times New Roman" w:hAnsi="Times New Roman" w:cs="Times New Roman"/>
          <w:sz w:val="24"/>
          <w:szCs w:val="24"/>
          <w:shd w:val="clear" w:color="auto" w:fill="FFFFFF"/>
        </w:rPr>
        <w:t>.</w:t>
      </w:r>
      <w:r w:rsidR="00C10A57">
        <w:rPr>
          <w:rFonts w:ascii="Times New Roman" w:hAnsi="Times New Roman" w:cs="Times New Roman"/>
          <w:sz w:val="24"/>
          <w:szCs w:val="24"/>
          <w:shd w:val="clear" w:color="auto" w:fill="FFFFFF"/>
        </w:rPr>
        <w:t xml:space="preserve"> </w:t>
      </w:r>
    </w:p>
    <w:p w:rsidR="00432834" w:rsidRPr="00E87316" w:rsidRDefault="007E55E4" w:rsidP="00534E6C">
      <w:pPr>
        <w:spacing w:line="480" w:lineRule="auto"/>
        <w:ind w:firstLine="720"/>
        <w:rPr>
          <w:rFonts w:ascii="Times New Roman" w:hAnsi="Times New Roman" w:cs="Times New Roman"/>
          <w:sz w:val="24"/>
          <w:szCs w:val="24"/>
          <w:shd w:val="clear" w:color="auto" w:fill="FFFFFF"/>
        </w:rPr>
      </w:pPr>
      <w:r w:rsidRPr="00E87316">
        <w:rPr>
          <w:rFonts w:ascii="Times New Roman" w:hAnsi="Times New Roman" w:cs="Times New Roman"/>
          <w:sz w:val="24"/>
          <w:szCs w:val="24"/>
          <w:shd w:val="clear" w:color="auto" w:fill="FFFFFF"/>
        </w:rPr>
        <w:lastRenderedPageBreak/>
        <w:t>The both IEP forms can be said to have met the requirements of the 2004 IDEA   because they suggests e</w:t>
      </w:r>
      <w:r w:rsidRPr="00E87316">
        <w:rPr>
          <w:rFonts w:ascii="Times New Roman" w:hAnsi="Times New Roman" w:cs="Times New Roman"/>
          <w:spacing w:val="5"/>
          <w:sz w:val="24"/>
          <w:szCs w:val="24"/>
          <w:shd w:val="clear" w:color="auto" w:fill="FFFFFF"/>
        </w:rPr>
        <w:t>very eligible student must have an IEP in effect before special education and related services is provided by the school, and the IEP must be reviewed and revised at least annually. For instance students who have undergone a first-time evaluation for special education eligibility, parents must consent to the student’s placement in special education before an IEP meeting can be held and an IEP for the student developed.</w:t>
      </w:r>
    </w:p>
    <w:p w:rsidR="00F162B6" w:rsidRPr="00E87316" w:rsidRDefault="007E55E4" w:rsidP="00534E6C">
      <w:pPr>
        <w:pStyle w:val="NormalWeb"/>
        <w:shd w:val="clear" w:color="auto" w:fill="FFFFFF"/>
        <w:spacing w:before="0" w:beforeAutospacing="0" w:after="150" w:afterAutospacing="0" w:line="480" w:lineRule="auto"/>
        <w:ind w:firstLine="720"/>
      </w:pPr>
      <w:r w:rsidRPr="00E87316">
        <w:t xml:space="preserve">In addition the Connecticut </w:t>
      </w:r>
      <w:r w:rsidR="0047235C" w:rsidRPr="00E87316">
        <w:t>IEP form may</w:t>
      </w:r>
      <w:r w:rsidR="00F162B6" w:rsidRPr="00E87316">
        <w:t xml:space="preserve"> be sometimes easier</w:t>
      </w:r>
      <w:r w:rsidRPr="00E87316">
        <w:t xml:space="preserve"> to understand and use </w:t>
      </w:r>
      <w:r w:rsidR="0047235C" w:rsidRPr="00E87316">
        <w:t xml:space="preserve">for parents </w:t>
      </w:r>
      <w:r w:rsidRPr="00E87316">
        <w:t>as it does not necessarily require them to</w:t>
      </w:r>
      <w:r w:rsidR="0047235C" w:rsidRPr="00E87316">
        <w:t xml:space="preserve"> have a degree for them to become </w:t>
      </w:r>
      <w:r w:rsidR="00F162B6" w:rsidRPr="00E87316">
        <w:t xml:space="preserve">effective in </w:t>
      </w:r>
      <w:r w:rsidR="00AB28C1" w:rsidRPr="00E87316">
        <w:t>interp</w:t>
      </w:r>
      <w:r w:rsidR="00AB28C1">
        <w:t>re</w:t>
      </w:r>
      <w:r w:rsidR="00AB28C1" w:rsidRPr="00E87316">
        <w:t>ting</w:t>
      </w:r>
      <w:r w:rsidR="00F162B6" w:rsidRPr="00E87316">
        <w:t xml:space="preserve"> it</w:t>
      </w:r>
      <w:r w:rsidR="0047235C" w:rsidRPr="00E87316">
        <w:t>, the parent only need to use the</w:t>
      </w:r>
      <w:r w:rsidR="00F162B6" w:rsidRPr="00E87316">
        <w:t>ir</w:t>
      </w:r>
      <w:r w:rsidR="0047235C" w:rsidRPr="00E87316">
        <w:t xml:space="preserve"> common </w:t>
      </w:r>
      <w:r w:rsidR="004F6A27" w:rsidRPr="00E87316">
        <w:t>sense</w:t>
      </w:r>
      <w:r w:rsidR="0047235C" w:rsidRPr="00E87316">
        <w:t xml:space="preserve"> in understanding what</w:t>
      </w:r>
      <w:r w:rsidR="007419B6" w:rsidRPr="00E87316">
        <w:t xml:space="preserve"> the Individualized Education Plan (IEP) </w:t>
      </w:r>
      <w:r w:rsidR="004F6A27" w:rsidRPr="00E87316">
        <w:t>process is</w:t>
      </w:r>
      <w:r w:rsidR="0047235C" w:rsidRPr="00E87316">
        <w:t xml:space="preserve"> and contributing</w:t>
      </w:r>
      <w:r w:rsidR="007419B6" w:rsidRPr="00E87316">
        <w:t xml:space="preserve"> to the development of a meaningful educational program for their sons and daughters.</w:t>
      </w:r>
      <w:r w:rsidR="00571EC0" w:rsidRPr="00E87316">
        <w:t xml:space="preserve"> On the perspective it may look hard for them to understand </w:t>
      </w:r>
      <w:r w:rsidR="007419B6" w:rsidRPr="00E87316">
        <w:t xml:space="preserve">often, </w:t>
      </w:r>
      <w:r w:rsidR="00571EC0" w:rsidRPr="00E87316">
        <w:t xml:space="preserve">when </w:t>
      </w:r>
      <w:r w:rsidR="00F162B6" w:rsidRPr="00E87316">
        <w:t>professionals attends</w:t>
      </w:r>
      <w:r w:rsidR="00E53FE2" w:rsidRPr="00E87316">
        <w:t xml:space="preserve"> the</w:t>
      </w:r>
      <w:r w:rsidR="007419B6" w:rsidRPr="00E87316">
        <w:t xml:space="preserve"> IEP meetings</w:t>
      </w:r>
      <w:r w:rsidR="00E53FE2" w:rsidRPr="00E87316">
        <w:t>, they tend sometimes to</w:t>
      </w:r>
      <w:r w:rsidR="007419B6" w:rsidRPr="00E87316">
        <w:t xml:space="preserve"> overwhelm parents with rules, regulations, and standardized assessment results. Professionals sometimes make the decisions about a student’s goals and objectives and where he or she should go to school prior to the IEP meeting without ample input from the p</w:t>
      </w:r>
      <w:r w:rsidR="00E53FE2" w:rsidRPr="00E87316">
        <w:t>arents. As a result, parents become</w:t>
      </w:r>
      <w:r w:rsidR="007419B6" w:rsidRPr="00E87316">
        <w:t xml:space="preserve"> reluctant to offer their input since these critical decisions often have already been made. </w:t>
      </w:r>
    </w:p>
    <w:p w:rsidR="00F162B6" w:rsidRPr="00E87316" w:rsidRDefault="00F162B6" w:rsidP="00534E6C">
      <w:pPr>
        <w:pStyle w:val="NormalWeb"/>
        <w:shd w:val="clear" w:color="auto" w:fill="FFFFFF"/>
        <w:spacing w:before="0" w:beforeAutospacing="0" w:after="150" w:afterAutospacing="0" w:line="480" w:lineRule="auto"/>
        <w:ind w:firstLine="720"/>
      </w:pPr>
      <w:r w:rsidRPr="00E87316">
        <w:t>The Connecticut form is also useful to the educator since it help them to</w:t>
      </w:r>
      <w:r w:rsidRPr="00F162B6">
        <w:t xml:space="preserve"> modify the general cur</w:t>
      </w:r>
      <w:r w:rsidRPr="00E87316">
        <w:t>riculum, supplement</w:t>
      </w:r>
      <w:r w:rsidRPr="00F162B6">
        <w:t xml:space="preserve"> aids and services that the child may need to be successful in the regular classroom and elsewhere;</w:t>
      </w:r>
      <w:r w:rsidR="00E53FE2" w:rsidRPr="00E87316">
        <w:t xml:space="preserve"> by</w:t>
      </w:r>
      <w:r w:rsidRPr="00F162B6">
        <w:t xml:space="preserve"> modify testing so that the student can show what he or she has learned</w:t>
      </w:r>
      <w:r w:rsidR="00E53FE2" w:rsidRPr="00E87316">
        <w:t>.</w:t>
      </w:r>
    </w:p>
    <w:p w:rsidR="003D7211" w:rsidRPr="00E87316" w:rsidRDefault="008A4A64" w:rsidP="00534E6C">
      <w:pPr>
        <w:pStyle w:val="NormalWeb"/>
        <w:shd w:val="clear" w:color="auto" w:fill="FFFFFF"/>
        <w:spacing w:before="0" w:beforeAutospacing="0" w:after="150" w:afterAutospacing="0" w:line="480" w:lineRule="auto"/>
        <w:ind w:firstLine="360"/>
      </w:pPr>
      <w:r>
        <w:lastRenderedPageBreak/>
        <w:t>In conclusion, the federal government and Connecticut IEP form is a plan for child’s special education experience at school which acts as a platform for providing individualized special education and related services to meet a child’s unique needs.</w:t>
      </w:r>
    </w:p>
    <w:p w:rsidR="003D7211" w:rsidRPr="00E87316" w:rsidRDefault="003D7211" w:rsidP="00E53FE2">
      <w:pPr>
        <w:pStyle w:val="NormalWeb"/>
        <w:shd w:val="clear" w:color="auto" w:fill="FFFFFF"/>
        <w:spacing w:before="0" w:beforeAutospacing="0" w:after="150" w:afterAutospacing="0" w:line="480" w:lineRule="auto"/>
      </w:pPr>
    </w:p>
    <w:p w:rsidR="00C70C6F" w:rsidRDefault="00C70C6F" w:rsidP="00E53FE2">
      <w:pPr>
        <w:pStyle w:val="NormalWeb"/>
        <w:shd w:val="clear" w:color="auto" w:fill="FFFFFF"/>
        <w:spacing w:before="0" w:beforeAutospacing="0" w:after="150" w:afterAutospacing="0" w:line="480" w:lineRule="auto"/>
      </w:pPr>
    </w:p>
    <w:p w:rsidR="00C70C6F" w:rsidRDefault="00C70C6F" w:rsidP="00E53FE2">
      <w:pPr>
        <w:pStyle w:val="NormalWeb"/>
        <w:shd w:val="clear" w:color="auto" w:fill="FFFFFF"/>
        <w:spacing w:before="0" w:beforeAutospacing="0" w:after="150" w:afterAutospacing="0" w:line="480" w:lineRule="auto"/>
      </w:pPr>
    </w:p>
    <w:p w:rsidR="00C70C6F" w:rsidRDefault="00C70C6F" w:rsidP="00E53FE2">
      <w:pPr>
        <w:pStyle w:val="NormalWeb"/>
        <w:shd w:val="clear" w:color="auto" w:fill="FFFFFF"/>
        <w:spacing w:before="0" w:beforeAutospacing="0" w:after="150" w:afterAutospacing="0" w:line="480" w:lineRule="auto"/>
      </w:pPr>
    </w:p>
    <w:p w:rsidR="00C70C6F" w:rsidRDefault="00C70C6F" w:rsidP="00E53FE2">
      <w:pPr>
        <w:pStyle w:val="NormalWeb"/>
        <w:shd w:val="clear" w:color="auto" w:fill="FFFFFF"/>
        <w:spacing w:before="0" w:beforeAutospacing="0" w:after="150" w:afterAutospacing="0" w:line="480" w:lineRule="auto"/>
      </w:pPr>
    </w:p>
    <w:p w:rsidR="00C70C6F" w:rsidRDefault="00C70C6F" w:rsidP="00E53FE2">
      <w:pPr>
        <w:pStyle w:val="NormalWeb"/>
        <w:shd w:val="clear" w:color="auto" w:fill="FFFFFF"/>
        <w:spacing w:before="0" w:beforeAutospacing="0" w:after="150" w:afterAutospacing="0" w:line="480" w:lineRule="auto"/>
      </w:pPr>
    </w:p>
    <w:p w:rsidR="00C70C6F" w:rsidRDefault="00C70C6F" w:rsidP="00E53FE2">
      <w:pPr>
        <w:pStyle w:val="NormalWeb"/>
        <w:shd w:val="clear" w:color="auto" w:fill="FFFFFF"/>
        <w:spacing w:before="0" w:beforeAutospacing="0" w:after="150" w:afterAutospacing="0" w:line="480" w:lineRule="auto"/>
      </w:pPr>
    </w:p>
    <w:p w:rsidR="00C70C6F" w:rsidRDefault="00C70C6F" w:rsidP="00E53FE2">
      <w:pPr>
        <w:pStyle w:val="NormalWeb"/>
        <w:shd w:val="clear" w:color="auto" w:fill="FFFFFF"/>
        <w:spacing w:before="0" w:beforeAutospacing="0" w:after="150" w:afterAutospacing="0" w:line="480" w:lineRule="auto"/>
      </w:pPr>
    </w:p>
    <w:p w:rsidR="00C70C6F" w:rsidRDefault="00C70C6F" w:rsidP="00E53FE2">
      <w:pPr>
        <w:pStyle w:val="NormalWeb"/>
        <w:shd w:val="clear" w:color="auto" w:fill="FFFFFF"/>
        <w:spacing w:before="0" w:beforeAutospacing="0" w:after="150" w:afterAutospacing="0" w:line="480" w:lineRule="auto"/>
      </w:pPr>
    </w:p>
    <w:p w:rsidR="00C70C6F" w:rsidRDefault="00C70C6F" w:rsidP="00E53FE2">
      <w:pPr>
        <w:pStyle w:val="NormalWeb"/>
        <w:shd w:val="clear" w:color="auto" w:fill="FFFFFF"/>
        <w:spacing w:before="0" w:beforeAutospacing="0" w:after="150" w:afterAutospacing="0" w:line="480" w:lineRule="auto"/>
      </w:pPr>
    </w:p>
    <w:p w:rsidR="00C70C6F" w:rsidRDefault="00C70C6F" w:rsidP="00E53FE2">
      <w:pPr>
        <w:pStyle w:val="NormalWeb"/>
        <w:shd w:val="clear" w:color="auto" w:fill="FFFFFF"/>
        <w:spacing w:before="0" w:beforeAutospacing="0" w:after="150" w:afterAutospacing="0" w:line="480" w:lineRule="auto"/>
      </w:pPr>
    </w:p>
    <w:p w:rsidR="00C70C6F" w:rsidRDefault="00C70C6F" w:rsidP="00E53FE2">
      <w:pPr>
        <w:pStyle w:val="NormalWeb"/>
        <w:shd w:val="clear" w:color="auto" w:fill="FFFFFF"/>
        <w:spacing w:before="0" w:beforeAutospacing="0" w:after="150" w:afterAutospacing="0" w:line="480" w:lineRule="auto"/>
      </w:pPr>
    </w:p>
    <w:p w:rsidR="00C70C6F" w:rsidRDefault="00C70C6F" w:rsidP="00E53FE2">
      <w:pPr>
        <w:pStyle w:val="NormalWeb"/>
        <w:shd w:val="clear" w:color="auto" w:fill="FFFFFF"/>
        <w:spacing w:before="0" w:beforeAutospacing="0" w:after="150" w:afterAutospacing="0" w:line="480" w:lineRule="auto"/>
      </w:pPr>
    </w:p>
    <w:p w:rsidR="00C70C6F" w:rsidRDefault="00C70C6F" w:rsidP="00E53FE2">
      <w:pPr>
        <w:pStyle w:val="NormalWeb"/>
        <w:shd w:val="clear" w:color="auto" w:fill="FFFFFF"/>
        <w:spacing w:before="0" w:beforeAutospacing="0" w:after="150" w:afterAutospacing="0" w:line="480" w:lineRule="auto"/>
      </w:pPr>
    </w:p>
    <w:p w:rsidR="00C70C6F" w:rsidRDefault="00C70C6F" w:rsidP="00E53FE2">
      <w:pPr>
        <w:pStyle w:val="NormalWeb"/>
        <w:shd w:val="clear" w:color="auto" w:fill="FFFFFF"/>
        <w:spacing w:before="0" w:beforeAutospacing="0" w:after="150" w:afterAutospacing="0" w:line="480" w:lineRule="auto"/>
      </w:pPr>
    </w:p>
    <w:p w:rsidR="00C70C6F" w:rsidRDefault="00C70C6F" w:rsidP="00E53FE2">
      <w:pPr>
        <w:pStyle w:val="NormalWeb"/>
        <w:shd w:val="clear" w:color="auto" w:fill="FFFFFF"/>
        <w:spacing w:before="0" w:beforeAutospacing="0" w:after="150" w:afterAutospacing="0" w:line="480" w:lineRule="auto"/>
      </w:pPr>
    </w:p>
    <w:p w:rsidR="003D7211" w:rsidRPr="00AB28C1" w:rsidRDefault="00C70C6F" w:rsidP="00E53FE2">
      <w:pPr>
        <w:pStyle w:val="NormalWeb"/>
        <w:shd w:val="clear" w:color="auto" w:fill="FFFFFF"/>
        <w:spacing w:before="0" w:beforeAutospacing="0" w:after="150" w:afterAutospacing="0" w:line="480" w:lineRule="auto"/>
      </w:pPr>
      <w:r>
        <w:lastRenderedPageBreak/>
        <w:t xml:space="preserve">                                                    </w:t>
      </w:r>
      <w:bookmarkStart w:id="0" w:name="_GoBack"/>
      <w:bookmarkEnd w:id="0"/>
      <w:r w:rsidR="00AB28C1">
        <w:t>Reference</w:t>
      </w:r>
    </w:p>
    <w:p w:rsidR="00BF4B2F" w:rsidRPr="00AB28C1" w:rsidRDefault="00BF4B2F" w:rsidP="003D7211">
      <w:pPr>
        <w:pStyle w:val="ListParagraph"/>
        <w:numPr>
          <w:ilvl w:val="0"/>
          <w:numId w:val="3"/>
        </w:numPr>
        <w:shd w:val="clear" w:color="auto" w:fill="FFFFFF"/>
        <w:spacing w:before="100" w:beforeAutospacing="1" w:after="100" w:afterAutospacing="1" w:line="480" w:lineRule="auto"/>
        <w:rPr>
          <w:rFonts w:ascii="Times New Roman" w:eastAsia="Times New Roman" w:hAnsi="Times New Roman" w:cs="Times New Roman"/>
          <w:spacing w:val="5"/>
          <w:sz w:val="24"/>
          <w:szCs w:val="24"/>
        </w:rPr>
      </w:pPr>
      <w:r w:rsidRPr="00AB28C1">
        <w:rPr>
          <w:rFonts w:ascii="Times New Roman" w:eastAsia="Times New Roman" w:hAnsi="Times New Roman" w:cs="Times New Roman"/>
          <w:spacing w:val="5"/>
          <w:sz w:val="24"/>
          <w:szCs w:val="24"/>
        </w:rPr>
        <w:t>Special Education Expenditures Project, </w:t>
      </w:r>
      <w:r w:rsidRPr="00AB28C1">
        <w:rPr>
          <w:rFonts w:ascii="Times New Roman" w:eastAsia="Times New Roman" w:hAnsi="Times New Roman" w:cs="Times New Roman"/>
          <w:i/>
          <w:iCs/>
          <w:spacing w:val="5"/>
          <w:sz w:val="24"/>
          <w:szCs w:val="24"/>
        </w:rPr>
        <w:t>Total Expenditures for Students with Disabilities, 1999-2000: Spending Variation by Disability</w:t>
      </w:r>
      <w:r w:rsidRPr="00AB28C1">
        <w:rPr>
          <w:rFonts w:ascii="Times New Roman" w:eastAsia="Times New Roman" w:hAnsi="Times New Roman" w:cs="Times New Roman"/>
          <w:spacing w:val="5"/>
          <w:sz w:val="24"/>
          <w:szCs w:val="24"/>
        </w:rPr>
        <w:t>, Report #5, June 2003.</w:t>
      </w:r>
    </w:p>
    <w:p w:rsidR="007419B6" w:rsidRPr="00AB28C1" w:rsidRDefault="003D7211" w:rsidP="003D7211">
      <w:pPr>
        <w:pStyle w:val="ListParagraph"/>
        <w:numPr>
          <w:ilvl w:val="0"/>
          <w:numId w:val="3"/>
        </w:numPr>
        <w:spacing w:line="480" w:lineRule="auto"/>
        <w:rPr>
          <w:rFonts w:ascii="Times New Roman" w:hAnsi="Times New Roman" w:cs="Times New Roman"/>
          <w:sz w:val="24"/>
          <w:szCs w:val="24"/>
        </w:rPr>
      </w:pPr>
      <w:r w:rsidRPr="00AB28C1">
        <w:rPr>
          <w:rFonts w:ascii="Times New Roman" w:eastAsia="Times New Roman" w:hAnsi="Times New Roman" w:cs="Times New Roman"/>
          <w:sz w:val="24"/>
          <w:szCs w:val="24"/>
        </w:rPr>
        <w:t xml:space="preserve">Connecticut IEP Form: </w:t>
      </w:r>
      <w:hyperlink r:id="rId7" w:history="1">
        <w:r w:rsidR="00BF4B2F" w:rsidRPr="00AB28C1">
          <w:rPr>
            <w:rFonts w:ascii="Times New Roman" w:eastAsia="Times New Roman" w:hAnsi="Times New Roman" w:cs="Times New Roman"/>
            <w:i/>
            <w:sz w:val="24"/>
            <w:szCs w:val="24"/>
            <w:u w:val="single"/>
          </w:rPr>
          <w:t>https://portal.ct.gov/-/media/SDE/Special-Education/IEP-Manual-REVISED-July-2018.pdf?la=en</w:t>
        </w:r>
      </w:hyperlink>
    </w:p>
    <w:p w:rsidR="007A54DF" w:rsidRPr="00AB28C1" w:rsidRDefault="007A54DF" w:rsidP="003D7211">
      <w:pPr>
        <w:pStyle w:val="ListParagraph"/>
        <w:numPr>
          <w:ilvl w:val="0"/>
          <w:numId w:val="3"/>
        </w:numPr>
        <w:spacing w:line="480" w:lineRule="auto"/>
        <w:rPr>
          <w:rFonts w:ascii="Times New Roman" w:hAnsi="Times New Roman" w:cs="Times New Roman"/>
          <w:sz w:val="24"/>
          <w:szCs w:val="24"/>
        </w:rPr>
      </w:pPr>
      <w:r w:rsidRPr="00AB28C1">
        <w:rPr>
          <w:rFonts w:ascii="Times New Roman" w:hAnsi="Times New Roman" w:cs="Times New Roman"/>
          <w:sz w:val="24"/>
          <w:szCs w:val="24"/>
          <w:shd w:val="clear" w:color="auto" w:fill="FFFFFF"/>
        </w:rPr>
        <w:t>Disability Art: Madison, Moore, </w:t>
      </w:r>
      <w:hyperlink r:id="rId8" w:history="1">
        <w:r w:rsidRPr="00AB28C1">
          <w:rPr>
            <w:rStyle w:val="Hyperlink"/>
            <w:rFonts w:ascii="Times New Roman" w:hAnsi="Times New Roman" w:cs="Times New Roman"/>
            <w:color w:val="auto"/>
            <w:sz w:val="24"/>
            <w:szCs w:val="24"/>
            <w:shd w:val="clear" w:color="auto" w:fill="FFFFFF"/>
          </w:rPr>
          <w:t>www.disabilityart.com</w:t>
        </w:r>
      </w:hyperlink>
    </w:p>
    <w:sectPr w:rsidR="007A54DF" w:rsidRPr="00AB28C1" w:rsidSect="00FE2F6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3BC8" w:rsidRDefault="00313BC8" w:rsidP="00AC45F6">
      <w:pPr>
        <w:spacing w:after="0" w:line="240" w:lineRule="auto"/>
      </w:pPr>
      <w:r>
        <w:separator/>
      </w:r>
    </w:p>
  </w:endnote>
  <w:endnote w:type="continuationSeparator" w:id="0">
    <w:p w:rsidR="00313BC8" w:rsidRDefault="00313BC8" w:rsidP="00AC4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3BC8" w:rsidRDefault="00313BC8" w:rsidP="00AC45F6">
      <w:pPr>
        <w:spacing w:after="0" w:line="240" w:lineRule="auto"/>
      </w:pPr>
      <w:r>
        <w:separator/>
      </w:r>
    </w:p>
  </w:footnote>
  <w:footnote w:type="continuationSeparator" w:id="0">
    <w:p w:rsidR="00313BC8" w:rsidRDefault="00313BC8" w:rsidP="00AC45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297"/>
      <w:docPartObj>
        <w:docPartGallery w:val="Page Numbers (Top of Page)"/>
        <w:docPartUnique/>
      </w:docPartObj>
    </w:sdtPr>
    <w:sdtEndPr/>
    <w:sdtContent>
      <w:p w:rsidR="00AC45F6" w:rsidRDefault="00AC45F6" w:rsidP="00AC45F6">
        <w:pPr>
          <w:pStyle w:val="Header"/>
        </w:pPr>
        <w:r>
          <w:t xml:space="preserve">COMPARING AND CONTRASTING BETWEEN FEDERAL AND CONNECTICUT IEP FORM                                   </w:t>
        </w:r>
        <w:r w:rsidR="00313BC8">
          <w:fldChar w:fldCharType="begin"/>
        </w:r>
        <w:r w:rsidR="00313BC8">
          <w:instrText xml:space="preserve"> PAGE   \* MERGEFORMAT </w:instrText>
        </w:r>
        <w:r w:rsidR="00313BC8">
          <w:fldChar w:fldCharType="separate"/>
        </w:r>
        <w:r w:rsidR="00C70C6F">
          <w:rPr>
            <w:noProof/>
          </w:rPr>
          <w:t>4</w:t>
        </w:r>
        <w:r w:rsidR="00313BC8">
          <w:rPr>
            <w:noProof/>
          </w:rPr>
          <w:fldChar w:fldCharType="end"/>
        </w:r>
      </w:p>
    </w:sdtContent>
  </w:sdt>
  <w:p w:rsidR="00AC45F6" w:rsidRDefault="00AC45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DE77EE"/>
    <w:multiLevelType w:val="multilevel"/>
    <w:tmpl w:val="534A9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ED4511D"/>
    <w:multiLevelType w:val="hybridMultilevel"/>
    <w:tmpl w:val="0DE0C1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DD7C9B"/>
    <w:multiLevelType w:val="multilevel"/>
    <w:tmpl w:val="2006F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592"/>
    <w:rsid w:val="00245C4B"/>
    <w:rsid w:val="002E0B45"/>
    <w:rsid w:val="002E288D"/>
    <w:rsid w:val="00313BC8"/>
    <w:rsid w:val="003D7211"/>
    <w:rsid w:val="00432834"/>
    <w:rsid w:val="0047235C"/>
    <w:rsid w:val="004C7ABF"/>
    <w:rsid w:val="004F6A27"/>
    <w:rsid w:val="00534E6C"/>
    <w:rsid w:val="00571EC0"/>
    <w:rsid w:val="0068050A"/>
    <w:rsid w:val="00697796"/>
    <w:rsid w:val="007419B6"/>
    <w:rsid w:val="007A54DF"/>
    <w:rsid w:val="007D40A2"/>
    <w:rsid w:val="007E104F"/>
    <w:rsid w:val="007E55E4"/>
    <w:rsid w:val="00862560"/>
    <w:rsid w:val="0086521A"/>
    <w:rsid w:val="008A4A64"/>
    <w:rsid w:val="00A87277"/>
    <w:rsid w:val="00AB28C1"/>
    <w:rsid w:val="00AC45F6"/>
    <w:rsid w:val="00AE1592"/>
    <w:rsid w:val="00B3045F"/>
    <w:rsid w:val="00BF4B2F"/>
    <w:rsid w:val="00C10A57"/>
    <w:rsid w:val="00C31578"/>
    <w:rsid w:val="00C70C6F"/>
    <w:rsid w:val="00CE01F8"/>
    <w:rsid w:val="00E53FE2"/>
    <w:rsid w:val="00E87316"/>
    <w:rsid w:val="00F162B6"/>
    <w:rsid w:val="00F82D68"/>
    <w:rsid w:val="00FE2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7808B3-DF50-4D31-9B34-B7AAB3372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2F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162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text">
    <w:name w:val="litext"/>
    <w:basedOn w:val="DefaultParagraphFont"/>
    <w:rsid w:val="00BF4B2F"/>
  </w:style>
  <w:style w:type="paragraph" w:styleId="ListParagraph">
    <w:name w:val="List Paragraph"/>
    <w:basedOn w:val="Normal"/>
    <w:uiPriority w:val="34"/>
    <w:qFormat/>
    <w:rsid w:val="003D7211"/>
    <w:pPr>
      <w:ind w:left="720"/>
      <w:contextualSpacing/>
    </w:pPr>
  </w:style>
  <w:style w:type="character" w:styleId="Hyperlink">
    <w:name w:val="Hyperlink"/>
    <w:basedOn w:val="DefaultParagraphFont"/>
    <w:uiPriority w:val="99"/>
    <w:semiHidden/>
    <w:unhideWhenUsed/>
    <w:rsid w:val="007A54DF"/>
    <w:rPr>
      <w:color w:val="0000FF"/>
      <w:u w:val="single"/>
    </w:rPr>
  </w:style>
  <w:style w:type="paragraph" w:styleId="Header">
    <w:name w:val="header"/>
    <w:basedOn w:val="Normal"/>
    <w:link w:val="HeaderChar"/>
    <w:uiPriority w:val="99"/>
    <w:unhideWhenUsed/>
    <w:rsid w:val="00AC45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5F6"/>
  </w:style>
  <w:style w:type="paragraph" w:styleId="Footer">
    <w:name w:val="footer"/>
    <w:basedOn w:val="Normal"/>
    <w:link w:val="FooterChar"/>
    <w:uiPriority w:val="99"/>
    <w:semiHidden/>
    <w:unhideWhenUsed/>
    <w:rsid w:val="00AC45F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C4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262501">
      <w:bodyDiv w:val="1"/>
      <w:marLeft w:val="0"/>
      <w:marRight w:val="0"/>
      <w:marTop w:val="0"/>
      <w:marBottom w:val="0"/>
      <w:divBdr>
        <w:top w:val="none" w:sz="0" w:space="0" w:color="auto"/>
        <w:left w:val="none" w:sz="0" w:space="0" w:color="auto"/>
        <w:bottom w:val="none" w:sz="0" w:space="0" w:color="auto"/>
        <w:right w:val="none" w:sz="0" w:space="0" w:color="auto"/>
      </w:divBdr>
    </w:div>
    <w:div w:id="446462335">
      <w:bodyDiv w:val="1"/>
      <w:marLeft w:val="0"/>
      <w:marRight w:val="0"/>
      <w:marTop w:val="0"/>
      <w:marBottom w:val="0"/>
      <w:divBdr>
        <w:top w:val="none" w:sz="0" w:space="0" w:color="auto"/>
        <w:left w:val="none" w:sz="0" w:space="0" w:color="auto"/>
        <w:bottom w:val="none" w:sz="0" w:space="0" w:color="auto"/>
        <w:right w:val="none" w:sz="0" w:space="0" w:color="auto"/>
      </w:divBdr>
    </w:div>
    <w:div w:id="117750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isabilityart.com/" TargetMode="External"/><Relationship Id="rId3" Type="http://schemas.openxmlformats.org/officeDocument/2006/relationships/settings" Target="settings.xml"/><Relationship Id="rId7" Type="http://schemas.openxmlformats.org/officeDocument/2006/relationships/hyperlink" Target="https://portal.ct.gov/-/media/SDE/Special-Education/IEP-Manual-REVISED-July-2018.pdf?la=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678</Words>
  <Characters>3867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Peterson</dc:creator>
  <cp:lastModifiedBy>amo</cp:lastModifiedBy>
  <cp:revision>2</cp:revision>
  <dcterms:created xsi:type="dcterms:W3CDTF">2019-05-16T18:34:00Z</dcterms:created>
  <dcterms:modified xsi:type="dcterms:W3CDTF">2019-05-16T18:34:00Z</dcterms:modified>
</cp:coreProperties>
</file>