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A9E2C5" w14:textId="35FD9453" w:rsidR="00413200" w:rsidRPr="00D1612F" w:rsidRDefault="00413200" w:rsidP="00A94B8D">
      <w:pPr>
        <w:rPr>
          <w:rFonts w:ascii="Times New Roman" w:hAnsi="Times New Roman" w:cs="Times New Roman"/>
          <w:b/>
          <w:bCs/>
          <w:sz w:val="24"/>
          <w:szCs w:val="24"/>
        </w:rPr>
      </w:pPr>
      <w:bookmarkStart w:id="0" w:name="_GoBack"/>
    </w:p>
    <w:p w14:paraId="5C2FF6C3" w14:textId="77777777" w:rsidR="00413200" w:rsidRPr="00D1612F" w:rsidRDefault="00413200" w:rsidP="00A94B8D">
      <w:pPr>
        <w:rPr>
          <w:rFonts w:ascii="Times New Roman" w:hAnsi="Times New Roman" w:cs="Times New Roman"/>
          <w:b/>
          <w:bCs/>
          <w:sz w:val="24"/>
          <w:szCs w:val="24"/>
        </w:rPr>
      </w:pPr>
    </w:p>
    <w:p w14:paraId="371A830A" w14:textId="77777777" w:rsidR="00413200" w:rsidRPr="00D1612F" w:rsidRDefault="00413200" w:rsidP="00A94B8D">
      <w:pPr>
        <w:rPr>
          <w:rFonts w:ascii="Times New Roman" w:hAnsi="Times New Roman" w:cs="Times New Roman"/>
          <w:b/>
          <w:bCs/>
          <w:sz w:val="24"/>
          <w:szCs w:val="24"/>
        </w:rPr>
      </w:pPr>
    </w:p>
    <w:p w14:paraId="0F21D534" w14:textId="77777777" w:rsidR="00413200" w:rsidRPr="00D1612F" w:rsidRDefault="00413200" w:rsidP="00A94B8D">
      <w:pPr>
        <w:rPr>
          <w:rFonts w:ascii="Times New Roman" w:hAnsi="Times New Roman" w:cs="Times New Roman"/>
          <w:b/>
          <w:bCs/>
          <w:sz w:val="24"/>
          <w:szCs w:val="24"/>
        </w:rPr>
      </w:pPr>
    </w:p>
    <w:p w14:paraId="1FFCD2B5" w14:textId="77777777" w:rsidR="00413200" w:rsidRPr="00D1612F" w:rsidRDefault="00413200" w:rsidP="00A94B8D">
      <w:pPr>
        <w:rPr>
          <w:rFonts w:ascii="Times New Roman" w:hAnsi="Times New Roman" w:cs="Times New Roman"/>
          <w:b/>
          <w:bCs/>
          <w:sz w:val="24"/>
          <w:szCs w:val="24"/>
        </w:rPr>
      </w:pPr>
    </w:p>
    <w:p w14:paraId="412C20AD" w14:textId="77777777" w:rsidR="00413200" w:rsidRPr="00D1612F" w:rsidRDefault="00413200" w:rsidP="00A94B8D">
      <w:pPr>
        <w:rPr>
          <w:rFonts w:ascii="Times New Roman" w:hAnsi="Times New Roman" w:cs="Times New Roman"/>
          <w:b/>
          <w:bCs/>
          <w:sz w:val="24"/>
          <w:szCs w:val="24"/>
        </w:rPr>
      </w:pPr>
    </w:p>
    <w:p w14:paraId="54EE6C28" w14:textId="77777777" w:rsidR="00413200" w:rsidRPr="00D1612F" w:rsidRDefault="00413200" w:rsidP="00A94B8D">
      <w:pPr>
        <w:rPr>
          <w:rFonts w:ascii="Times New Roman" w:hAnsi="Times New Roman" w:cs="Times New Roman"/>
          <w:b/>
          <w:bCs/>
          <w:sz w:val="24"/>
          <w:szCs w:val="24"/>
        </w:rPr>
      </w:pPr>
    </w:p>
    <w:p w14:paraId="2D3DF385" w14:textId="5397E7F0" w:rsidR="00A53E81" w:rsidRPr="00D1612F" w:rsidRDefault="00A53E81" w:rsidP="00235D02">
      <w:pPr>
        <w:jc w:val="center"/>
        <w:rPr>
          <w:rFonts w:ascii="Times New Roman" w:hAnsi="Times New Roman" w:cs="Times New Roman"/>
          <w:bCs/>
          <w:sz w:val="24"/>
          <w:szCs w:val="24"/>
        </w:rPr>
      </w:pPr>
      <w:r w:rsidRPr="00D1612F">
        <w:rPr>
          <w:rFonts w:ascii="Times New Roman" w:hAnsi="Times New Roman" w:cs="Times New Roman"/>
          <w:bCs/>
          <w:sz w:val="24"/>
          <w:szCs w:val="24"/>
        </w:rPr>
        <w:t xml:space="preserve">Datamining </w:t>
      </w:r>
      <w:r w:rsidR="00D1612F" w:rsidRPr="00D1612F">
        <w:rPr>
          <w:rFonts w:ascii="Times New Roman" w:hAnsi="Times New Roman" w:cs="Times New Roman"/>
          <w:bCs/>
          <w:sz w:val="24"/>
          <w:szCs w:val="24"/>
        </w:rPr>
        <w:t>SAS</w:t>
      </w:r>
    </w:p>
    <w:p w14:paraId="2D5AAA47" w14:textId="3ADC5E4F" w:rsidR="00235D02" w:rsidRPr="00D1612F" w:rsidRDefault="00235D02" w:rsidP="00235D02">
      <w:pPr>
        <w:jc w:val="center"/>
        <w:rPr>
          <w:rFonts w:ascii="Times New Roman" w:hAnsi="Times New Roman" w:cs="Times New Roman"/>
          <w:bCs/>
          <w:sz w:val="24"/>
          <w:szCs w:val="24"/>
        </w:rPr>
      </w:pPr>
      <w:r w:rsidRPr="00D1612F">
        <w:rPr>
          <w:rFonts w:ascii="Times New Roman" w:hAnsi="Times New Roman" w:cs="Times New Roman"/>
          <w:bCs/>
          <w:sz w:val="24"/>
          <w:szCs w:val="24"/>
        </w:rPr>
        <w:t xml:space="preserve">Name </w:t>
      </w:r>
    </w:p>
    <w:p w14:paraId="4D8322D7" w14:textId="112FC641" w:rsidR="00235D02" w:rsidRPr="00D1612F" w:rsidRDefault="00235D02" w:rsidP="00235D02">
      <w:pPr>
        <w:jc w:val="center"/>
        <w:rPr>
          <w:rFonts w:ascii="Times New Roman" w:hAnsi="Times New Roman" w:cs="Times New Roman"/>
          <w:bCs/>
          <w:sz w:val="24"/>
          <w:szCs w:val="24"/>
        </w:rPr>
      </w:pPr>
      <w:r w:rsidRPr="00D1612F">
        <w:rPr>
          <w:rFonts w:ascii="Times New Roman" w:hAnsi="Times New Roman" w:cs="Times New Roman"/>
          <w:bCs/>
          <w:sz w:val="24"/>
          <w:szCs w:val="24"/>
        </w:rPr>
        <w:t xml:space="preserve">Institutional Affiliation </w:t>
      </w:r>
    </w:p>
    <w:p w14:paraId="3CB3F30F" w14:textId="77777777" w:rsidR="00A53E81" w:rsidRPr="00D1612F" w:rsidRDefault="00A53E81" w:rsidP="00A94B8D">
      <w:pPr>
        <w:rPr>
          <w:rFonts w:ascii="Times New Roman" w:hAnsi="Times New Roman" w:cs="Times New Roman"/>
          <w:b/>
          <w:bCs/>
          <w:sz w:val="24"/>
          <w:szCs w:val="24"/>
        </w:rPr>
      </w:pPr>
    </w:p>
    <w:p w14:paraId="5E8053B3" w14:textId="77777777" w:rsidR="00A53E81" w:rsidRPr="00D1612F" w:rsidRDefault="00A53E81" w:rsidP="00A94B8D">
      <w:pPr>
        <w:rPr>
          <w:rFonts w:ascii="Times New Roman" w:hAnsi="Times New Roman" w:cs="Times New Roman"/>
          <w:b/>
          <w:bCs/>
          <w:sz w:val="24"/>
          <w:szCs w:val="24"/>
        </w:rPr>
      </w:pPr>
    </w:p>
    <w:p w14:paraId="7C17DE47" w14:textId="77777777" w:rsidR="00A53E81" w:rsidRPr="00D1612F" w:rsidRDefault="00A53E81" w:rsidP="00A94B8D">
      <w:pPr>
        <w:rPr>
          <w:rFonts w:ascii="Times New Roman" w:hAnsi="Times New Roman" w:cs="Times New Roman"/>
          <w:b/>
          <w:bCs/>
          <w:sz w:val="24"/>
          <w:szCs w:val="24"/>
        </w:rPr>
      </w:pPr>
    </w:p>
    <w:p w14:paraId="59B8162B" w14:textId="77777777" w:rsidR="00413200" w:rsidRPr="00D1612F" w:rsidRDefault="00413200" w:rsidP="00A94B8D">
      <w:pPr>
        <w:rPr>
          <w:rFonts w:ascii="Times New Roman" w:hAnsi="Times New Roman" w:cs="Times New Roman"/>
          <w:b/>
          <w:bCs/>
          <w:sz w:val="24"/>
          <w:szCs w:val="24"/>
        </w:rPr>
      </w:pPr>
    </w:p>
    <w:p w14:paraId="06374F15" w14:textId="77777777" w:rsidR="00413200" w:rsidRPr="00D1612F" w:rsidRDefault="00413200" w:rsidP="00A94B8D">
      <w:pPr>
        <w:rPr>
          <w:rFonts w:ascii="Times New Roman" w:hAnsi="Times New Roman" w:cs="Times New Roman"/>
          <w:b/>
          <w:bCs/>
          <w:sz w:val="24"/>
          <w:szCs w:val="24"/>
        </w:rPr>
      </w:pPr>
    </w:p>
    <w:p w14:paraId="12E19BD8" w14:textId="77777777" w:rsidR="00413200" w:rsidRPr="00D1612F" w:rsidRDefault="00413200" w:rsidP="00A94B8D">
      <w:pPr>
        <w:rPr>
          <w:rFonts w:ascii="Times New Roman" w:hAnsi="Times New Roman" w:cs="Times New Roman"/>
          <w:b/>
          <w:bCs/>
          <w:sz w:val="24"/>
          <w:szCs w:val="24"/>
        </w:rPr>
      </w:pPr>
    </w:p>
    <w:p w14:paraId="74245E52" w14:textId="77777777" w:rsidR="00413200" w:rsidRPr="00D1612F" w:rsidRDefault="00413200" w:rsidP="00A94B8D">
      <w:pPr>
        <w:rPr>
          <w:rFonts w:ascii="Times New Roman" w:hAnsi="Times New Roman" w:cs="Times New Roman"/>
          <w:b/>
          <w:bCs/>
          <w:sz w:val="24"/>
          <w:szCs w:val="24"/>
        </w:rPr>
      </w:pPr>
    </w:p>
    <w:p w14:paraId="32435A1D" w14:textId="77777777" w:rsidR="00413200" w:rsidRPr="00D1612F" w:rsidRDefault="00413200" w:rsidP="00A94B8D">
      <w:pPr>
        <w:rPr>
          <w:rFonts w:ascii="Times New Roman" w:hAnsi="Times New Roman" w:cs="Times New Roman"/>
          <w:b/>
          <w:bCs/>
          <w:sz w:val="24"/>
          <w:szCs w:val="24"/>
        </w:rPr>
      </w:pPr>
    </w:p>
    <w:p w14:paraId="5CE4DAC8" w14:textId="77777777" w:rsidR="00413200" w:rsidRPr="00D1612F" w:rsidRDefault="00413200" w:rsidP="00A94B8D">
      <w:pPr>
        <w:rPr>
          <w:rFonts w:ascii="Times New Roman" w:hAnsi="Times New Roman" w:cs="Times New Roman"/>
          <w:b/>
          <w:bCs/>
          <w:sz w:val="24"/>
          <w:szCs w:val="24"/>
        </w:rPr>
      </w:pPr>
    </w:p>
    <w:p w14:paraId="52AA191A" w14:textId="77777777" w:rsidR="00413200" w:rsidRPr="00D1612F" w:rsidRDefault="00413200" w:rsidP="00A94B8D">
      <w:pPr>
        <w:rPr>
          <w:rFonts w:ascii="Times New Roman" w:hAnsi="Times New Roman" w:cs="Times New Roman"/>
          <w:b/>
          <w:bCs/>
          <w:sz w:val="24"/>
          <w:szCs w:val="24"/>
        </w:rPr>
      </w:pPr>
    </w:p>
    <w:p w14:paraId="6291CA3E" w14:textId="77777777" w:rsidR="00413200" w:rsidRPr="00D1612F" w:rsidRDefault="00413200" w:rsidP="00A94B8D">
      <w:pPr>
        <w:rPr>
          <w:rFonts w:ascii="Times New Roman" w:hAnsi="Times New Roman" w:cs="Times New Roman"/>
          <w:b/>
          <w:bCs/>
          <w:sz w:val="24"/>
          <w:szCs w:val="24"/>
        </w:rPr>
      </w:pPr>
    </w:p>
    <w:p w14:paraId="0E089786" w14:textId="77777777" w:rsidR="00413200" w:rsidRPr="00D1612F" w:rsidRDefault="00413200" w:rsidP="00A94B8D">
      <w:pPr>
        <w:rPr>
          <w:rFonts w:ascii="Times New Roman" w:hAnsi="Times New Roman" w:cs="Times New Roman"/>
          <w:b/>
          <w:bCs/>
          <w:sz w:val="24"/>
          <w:szCs w:val="24"/>
        </w:rPr>
      </w:pPr>
    </w:p>
    <w:p w14:paraId="7AA9B1D7" w14:textId="77777777" w:rsidR="00413200" w:rsidRPr="00D1612F" w:rsidRDefault="00413200" w:rsidP="00A94B8D">
      <w:pPr>
        <w:rPr>
          <w:rFonts w:ascii="Times New Roman" w:hAnsi="Times New Roman" w:cs="Times New Roman"/>
          <w:b/>
          <w:bCs/>
          <w:sz w:val="24"/>
          <w:szCs w:val="24"/>
        </w:rPr>
      </w:pPr>
    </w:p>
    <w:p w14:paraId="5B186DDB" w14:textId="77777777" w:rsidR="00413200" w:rsidRPr="00D1612F" w:rsidRDefault="00413200" w:rsidP="00A94B8D">
      <w:pPr>
        <w:rPr>
          <w:rFonts w:ascii="Times New Roman" w:hAnsi="Times New Roman" w:cs="Times New Roman"/>
          <w:b/>
          <w:bCs/>
          <w:sz w:val="24"/>
          <w:szCs w:val="24"/>
        </w:rPr>
      </w:pPr>
    </w:p>
    <w:p w14:paraId="533B4200" w14:textId="77777777" w:rsidR="00413200" w:rsidRPr="00D1612F" w:rsidRDefault="00413200" w:rsidP="009A66F2">
      <w:pPr>
        <w:spacing w:line="480" w:lineRule="auto"/>
        <w:contextualSpacing/>
        <w:jc w:val="center"/>
        <w:rPr>
          <w:rFonts w:ascii="Times New Roman" w:hAnsi="Times New Roman" w:cs="Times New Roman"/>
          <w:b/>
          <w:bCs/>
          <w:sz w:val="24"/>
          <w:szCs w:val="24"/>
        </w:rPr>
      </w:pPr>
    </w:p>
    <w:p w14:paraId="6295A844" w14:textId="77777777" w:rsidR="00413200" w:rsidRPr="00D1612F" w:rsidRDefault="00413200" w:rsidP="00235D02">
      <w:pPr>
        <w:spacing w:line="480" w:lineRule="auto"/>
        <w:contextualSpacing/>
        <w:rPr>
          <w:rFonts w:ascii="Times New Roman" w:hAnsi="Times New Roman" w:cs="Times New Roman"/>
          <w:b/>
          <w:bCs/>
          <w:sz w:val="24"/>
          <w:szCs w:val="24"/>
        </w:rPr>
      </w:pPr>
    </w:p>
    <w:p w14:paraId="22651E88" w14:textId="77777777" w:rsidR="00413200" w:rsidRPr="00D1612F" w:rsidRDefault="00413200" w:rsidP="009A66F2">
      <w:pPr>
        <w:spacing w:line="480" w:lineRule="auto"/>
        <w:contextualSpacing/>
        <w:jc w:val="center"/>
        <w:rPr>
          <w:rFonts w:ascii="Times New Roman" w:hAnsi="Times New Roman" w:cs="Times New Roman"/>
          <w:b/>
          <w:bCs/>
          <w:sz w:val="24"/>
          <w:szCs w:val="24"/>
        </w:rPr>
      </w:pPr>
    </w:p>
    <w:p w14:paraId="54E650C2" w14:textId="77777777" w:rsidR="00413200" w:rsidRPr="00D1612F" w:rsidRDefault="00413200" w:rsidP="009A66F2">
      <w:pPr>
        <w:spacing w:line="480" w:lineRule="auto"/>
        <w:contextualSpacing/>
        <w:jc w:val="center"/>
        <w:rPr>
          <w:rFonts w:ascii="Times New Roman" w:hAnsi="Times New Roman" w:cs="Times New Roman"/>
          <w:b/>
          <w:bCs/>
          <w:sz w:val="24"/>
          <w:szCs w:val="24"/>
        </w:rPr>
      </w:pPr>
    </w:p>
    <w:p w14:paraId="2FC37606" w14:textId="4F19DA68" w:rsidR="009A66F2" w:rsidRPr="00D1612F" w:rsidRDefault="009A66F2" w:rsidP="009A66F2">
      <w:pPr>
        <w:spacing w:line="480" w:lineRule="auto"/>
        <w:contextualSpacing/>
        <w:jc w:val="center"/>
        <w:rPr>
          <w:rFonts w:ascii="Times New Roman" w:hAnsi="Times New Roman" w:cs="Times New Roman"/>
          <w:b/>
          <w:bCs/>
          <w:sz w:val="24"/>
          <w:szCs w:val="24"/>
        </w:rPr>
      </w:pPr>
      <w:r w:rsidRPr="00D1612F">
        <w:rPr>
          <w:rFonts w:ascii="Times New Roman" w:hAnsi="Times New Roman" w:cs="Times New Roman"/>
          <w:b/>
          <w:bCs/>
          <w:sz w:val="24"/>
          <w:szCs w:val="24"/>
        </w:rPr>
        <w:lastRenderedPageBreak/>
        <w:t>Introduction</w:t>
      </w:r>
    </w:p>
    <w:p w14:paraId="2DDCA152" w14:textId="10836EB5" w:rsidR="009A66F2" w:rsidRPr="00D1612F" w:rsidRDefault="009A66F2" w:rsidP="009A66F2">
      <w:pPr>
        <w:spacing w:line="480" w:lineRule="auto"/>
        <w:contextualSpacing/>
        <w:rPr>
          <w:rFonts w:ascii="Times New Roman" w:hAnsi="Times New Roman" w:cs="Times New Roman"/>
          <w:sz w:val="24"/>
          <w:szCs w:val="24"/>
        </w:rPr>
      </w:pPr>
      <w:r w:rsidRPr="00D1612F">
        <w:rPr>
          <w:rFonts w:ascii="Times New Roman" w:hAnsi="Times New Roman" w:cs="Times New Roman"/>
          <w:b/>
          <w:bCs/>
          <w:sz w:val="24"/>
          <w:szCs w:val="24"/>
        </w:rPr>
        <w:tab/>
      </w:r>
      <w:r w:rsidRPr="00D1612F">
        <w:rPr>
          <w:rFonts w:ascii="Times New Roman" w:hAnsi="Times New Roman" w:cs="Times New Roman"/>
          <w:sz w:val="24"/>
          <w:szCs w:val="24"/>
        </w:rPr>
        <w:t>The role of big data analysis on the characterization and optimization of healthcare services all over the world has been noted by may scholars. One of the main applications of data analytics in healthcare industry is health animatics.  The work of Woodside (2018)</w:t>
      </w:r>
      <w:r w:rsidR="005D7812" w:rsidRPr="00D1612F">
        <w:rPr>
          <w:rFonts w:ascii="Times New Roman" w:hAnsi="Times New Roman" w:cs="Times New Roman"/>
          <w:sz w:val="24"/>
          <w:szCs w:val="24"/>
        </w:rPr>
        <w:t xml:space="preserve"> defined health anamatics as a discipline that forms when data analytics is merged with health informatics.  The information gained from health anamatics can be used for the purpose of optimizing healthcare systems.  Some of the possible benefits of using health animatics within the healthcare industry include the elimination of cases of medical errors, reducing rates of re-admission, encouragement of evidence-based care, improvement in quality health outcomes, and the development of a cost-effective healthcare system.  This paper presented an important scenario involving the application of SAS Enterprise Miner’s data mining engines to implement a data anamatics process.</w:t>
      </w:r>
    </w:p>
    <w:p w14:paraId="1D3AD5F8" w14:textId="77D83E45" w:rsidR="003B41C1" w:rsidRPr="00D1612F" w:rsidRDefault="003B41C1" w:rsidP="003B41C1">
      <w:pPr>
        <w:spacing w:line="480" w:lineRule="auto"/>
        <w:contextualSpacing/>
        <w:jc w:val="center"/>
        <w:rPr>
          <w:rFonts w:ascii="Times New Roman" w:hAnsi="Times New Roman" w:cs="Times New Roman"/>
          <w:b/>
          <w:sz w:val="24"/>
          <w:szCs w:val="24"/>
        </w:rPr>
      </w:pPr>
      <w:r w:rsidRPr="00D1612F">
        <w:rPr>
          <w:rFonts w:ascii="Times New Roman" w:hAnsi="Times New Roman" w:cs="Times New Roman"/>
          <w:b/>
          <w:sz w:val="24"/>
          <w:szCs w:val="24"/>
        </w:rPr>
        <w:t>Data mining</w:t>
      </w:r>
    </w:p>
    <w:p w14:paraId="755B1190" w14:textId="77777777" w:rsidR="003B41C1" w:rsidRPr="00D1612F" w:rsidRDefault="003B41C1" w:rsidP="003B41C1">
      <w:pPr>
        <w:spacing w:line="480" w:lineRule="auto"/>
        <w:ind w:firstLine="360"/>
        <w:rPr>
          <w:rFonts w:ascii="Times New Roman" w:hAnsi="Times New Roman" w:cs="Times New Roman"/>
          <w:sz w:val="24"/>
          <w:szCs w:val="24"/>
        </w:rPr>
      </w:pPr>
      <w:r w:rsidRPr="00D1612F">
        <w:rPr>
          <w:rFonts w:ascii="Times New Roman" w:hAnsi="Times New Roman" w:cs="Times New Roman"/>
          <w:sz w:val="24"/>
          <w:szCs w:val="24"/>
        </w:rPr>
        <w:t xml:space="preserve">This is the process by which companies change raw data into useful information. Business technology through the use of some software allows identification of some patterns in large batches of row data which enables them to learn more about their customers. The benefit of data mining is that it assists in providing effective marketing strategies. It is dependent on effective data collection and warehousing. </w:t>
      </w:r>
    </w:p>
    <w:p w14:paraId="41BDCA0F" w14:textId="3BB97AC3" w:rsidR="003B41C1" w:rsidRPr="00D1612F" w:rsidRDefault="003B41C1" w:rsidP="003B41C1">
      <w:pPr>
        <w:pStyle w:val="ListParagraph"/>
        <w:numPr>
          <w:ilvl w:val="0"/>
          <w:numId w:val="1"/>
        </w:numPr>
        <w:spacing w:line="480" w:lineRule="auto"/>
        <w:rPr>
          <w:rFonts w:ascii="Times New Roman" w:hAnsi="Times New Roman" w:cs="Times New Roman"/>
          <w:sz w:val="24"/>
          <w:szCs w:val="24"/>
        </w:rPr>
      </w:pPr>
      <w:r w:rsidRPr="00D1612F">
        <w:rPr>
          <w:rFonts w:ascii="Times New Roman" w:hAnsi="Times New Roman" w:cs="Times New Roman"/>
          <w:sz w:val="24"/>
          <w:szCs w:val="24"/>
        </w:rPr>
        <w:t xml:space="preserve">Association in discovery in </w:t>
      </w:r>
      <w:r w:rsidR="00956FB3" w:rsidRPr="00D1612F">
        <w:rPr>
          <w:rFonts w:ascii="Times New Roman" w:hAnsi="Times New Roman" w:cs="Times New Roman"/>
          <w:sz w:val="24"/>
          <w:szCs w:val="24"/>
        </w:rPr>
        <w:t xml:space="preserve">of new relationships </w:t>
      </w:r>
      <w:r w:rsidRPr="00D1612F">
        <w:rPr>
          <w:rFonts w:ascii="Times New Roman" w:hAnsi="Times New Roman" w:cs="Times New Roman"/>
          <w:sz w:val="24"/>
          <w:szCs w:val="24"/>
        </w:rPr>
        <w:t xml:space="preserve"> </w:t>
      </w:r>
    </w:p>
    <w:p w14:paraId="28FD67F5" w14:textId="77777777" w:rsidR="003B41C1" w:rsidRPr="00D1612F" w:rsidRDefault="003B41C1" w:rsidP="00956FB3">
      <w:pPr>
        <w:spacing w:line="480" w:lineRule="auto"/>
        <w:ind w:firstLine="360"/>
        <w:rPr>
          <w:rFonts w:ascii="Times New Roman" w:hAnsi="Times New Roman" w:cs="Times New Roman"/>
          <w:sz w:val="24"/>
          <w:szCs w:val="24"/>
        </w:rPr>
      </w:pPr>
      <w:r w:rsidRPr="00D1612F">
        <w:rPr>
          <w:rFonts w:ascii="Times New Roman" w:hAnsi="Times New Roman" w:cs="Times New Roman"/>
          <w:sz w:val="24"/>
          <w:szCs w:val="24"/>
        </w:rPr>
        <w:t xml:space="preserve">Large companies which include Banks, brokerage institutions, insurance, and telecommunication benefit from data mining as they are able to acquire and analyze what customers prefer and want more. However, small businesses as well are able to analyze data and enable the business to identify what products customers prefer and how they prefer it. This </w:t>
      </w:r>
      <w:r w:rsidRPr="00D1612F">
        <w:rPr>
          <w:rFonts w:ascii="Times New Roman" w:hAnsi="Times New Roman" w:cs="Times New Roman"/>
          <w:sz w:val="24"/>
          <w:szCs w:val="24"/>
        </w:rPr>
        <w:lastRenderedPageBreak/>
        <w:t xml:space="preserve">benefits the company in decision making. Market segmentation is also enabled whereby the organization is able to divide the market based on what products the sections consume. </w:t>
      </w:r>
    </w:p>
    <w:p w14:paraId="1C89F8EC" w14:textId="77777777" w:rsidR="003B41C1" w:rsidRPr="00D1612F" w:rsidRDefault="003B41C1" w:rsidP="003B41C1">
      <w:pPr>
        <w:pStyle w:val="ListParagraph"/>
        <w:numPr>
          <w:ilvl w:val="0"/>
          <w:numId w:val="1"/>
        </w:numPr>
        <w:spacing w:line="480" w:lineRule="auto"/>
        <w:rPr>
          <w:rFonts w:ascii="Times New Roman" w:hAnsi="Times New Roman" w:cs="Times New Roman"/>
          <w:sz w:val="24"/>
          <w:szCs w:val="24"/>
        </w:rPr>
      </w:pPr>
      <w:r w:rsidRPr="00D1612F">
        <w:rPr>
          <w:rFonts w:ascii="Times New Roman" w:hAnsi="Times New Roman" w:cs="Times New Roman"/>
          <w:sz w:val="24"/>
          <w:szCs w:val="24"/>
        </w:rPr>
        <w:t xml:space="preserve">To discover business intelligence from web customers. </w:t>
      </w:r>
    </w:p>
    <w:p w14:paraId="741F442E" w14:textId="77777777" w:rsidR="003B41C1" w:rsidRPr="00D1612F" w:rsidRDefault="003B41C1" w:rsidP="003B41C1">
      <w:pPr>
        <w:spacing w:line="480" w:lineRule="auto"/>
        <w:rPr>
          <w:rFonts w:ascii="Times New Roman" w:hAnsi="Times New Roman" w:cs="Times New Roman"/>
          <w:sz w:val="24"/>
          <w:szCs w:val="24"/>
        </w:rPr>
      </w:pPr>
      <w:r w:rsidRPr="00D1612F">
        <w:rPr>
          <w:rFonts w:ascii="Times New Roman" w:hAnsi="Times New Roman" w:cs="Times New Roman"/>
          <w:sz w:val="24"/>
          <w:szCs w:val="24"/>
        </w:rPr>
        <w:t xml:space="preserve">Online interviewing and questionnaires assist the company to gain knowledge about customers and their views about respective organizations. Through posting various advertisements or questions online enables the customer to share their views on the business. Data mining groups all this information and through checking out for various patterns or information the company is able to gain more knowledge hence the ability to make intelligent and effective decisions. </w:t>
      </w:r>
    </w:p>
    <w:p w14:paraId="6E879FBB" w14:textId="629773F0" w:rsidR="003B41C1" w:rsidRPr="00D1612F" w:rsidRDefault="003B41C1" w:rsidP="003B41C1">
      <w:pPr>
        <w:pStyle w:val="ListParagraph"/>
        <w:numPr>
          <w:ilvl w:val="0"/>
          <w:numId w:val="1"/>
        </w:numPr>
        <w:spacing w:line="480" w:lineRule="auto"/>
        <w:rPr>
          <w:rFonts w:ascii="Times New Roman" w:hAnsi="Times New Roman" w:cs="Times New Roman"/>
          <w:sz w:val="24"/>
          <w:szCs w:val="24"/>
        </w:rPr>
      </w:pPr>
      <w:r w:rsidRPr="00D1612F">
        <w:rPr>
          <w:rFonts w:ascii="Times New Roman" w:hAnsi="Times New Roman" w:cs="Times New Roman"/>
          <w:sz w:val="24"/>
          <w:szCs w:val="24"/>
        </w:rPr>
        <w:t>Clustering to find related information</w:t>
      </w:r>
    </w:p>
    <w:p w14:paraId="6407AF0F" w14:textId="77777777" w:rsidR="003B41C1" w:rsidRPr="00D1612F" w:rsidRDefault="003B41C1" w:rsidP="00956FB3">
      <w:pPr>
        <w:spacing w:line="480" w:lineRule="auto"/>
        <w:ind w:firstLine="360"/>
        <w:rPr>
          <w:rFonts w:ascii="Times New Roman" w:hAnsi="Times New Roman" w:cs="Times New Roman"/>
          <w:sz w:val="24"/>
          <w:szCs w:val="24"/>
        </w:rPr>
      </w:pPr>
      <w:r w:rsidRPr="00D1612F">
        <w:rPr>
          <w:rFonts w:ascii="Times New Roman" w:hAnsi="Times New Roman" w:cs="Times New Roman"/>
          <w:sz w:val="24"/>
          <w:szCs w:val="24"/>
        </w:rPr>
        <w:t xml:space="preserve">Clustering is a technology that involves putting similar objects together. Members of a cluster are more similar to one another sharing the same characteristics. Data mining can be viewed as a way of clustering as one of its benefits is to put a batch of raw data and rearranging it according to a specific and definite pattern. Data mining and clustering are interdependent components that are significant to a business organization. Data mining assists in exploring data which is later clustered to provide relevant information to assist in decision making. Through data mining segmentation which is a result of clustering is enabled hence providing accurate and detailed information. </w:t>
      </w:r>
    </w:p>
    <w:p w14:paraId="15D3C278" w14:textId="3E53E31A" w:rsidR="003B41C1" w:rsidRPr="00D1612F" w:rsidRDefault="003B41C1" w:rsidP="00120EAC">
      <w:pPr>
        <w:spacing w:line="480" w:lineRule="auto"/>
        <w:ind w:firstLine="720"/>
        <w:rPr>
          <w:rFonts w:ascii="Times New Roman" w:hAnsi="Times New Roman" w:cs="Times New Roman"/>
          <w:sz w:val="24"/>
          <w:szCs w:val="24"/>
        </w:rPr>
      </w:pPr>
      <w:r w:rsidRPr="00D1612F">
        <w:rPr>
          <w:rFonts w:ascii="Times New Roman" w:hAnsi="Times New Roman" w:cs="Times New Roman"/>
          <w:sz w:val="24"/>
          <w:szCs w:val="24"/>
        </w:rPr>
        <w:t xml:space="preserve">Information provided by data mining is accurate depending on the quality and the effectiveness of the search engine employed (Ebecken, 1998). Information gained through data mining is only valid if the organizations systems are monitored and assessed frequently. Data mining is an approach which should be only implemented when all its merits have been approved as well as its information reliability. It is difficult to come up with clear information </w:t>
      </w:r>
      <w:r w:rsidRPr="00D1612F">
        <w:rPr>
          <w:rFonts w:ascii="Times New Roman" w:hAnsi="Times New Roman" w:cs="Times New Roman"/>
          <w:sz w:val="24"/>
          <w:szCs w:val="24"/>
        </w:rPr>
        <w:lastRenderedPageBreak/>
        <w:t xml:space="preserve">about the future as anything can happen then. The mere fact of knowing the future changes it. It is only possible to determine the validity of data mining information by aligning its results to expected results. They may or may not be successful. A company should not fully depend on information derived from data mining as it may or may not be successful.  Data mining is mainly affected by various factors that may render it ineffective such as; lack of data standards, timelessness of updates, and human error. These three factors make data mining less effective hence it requires a lot of attention while it is being used in making decisions. </w:t>
      </w:r>
    </w:p>
    <w:p w14:paraId="24AE4637" w14:textId="757CB7FD" w:rsidR="00120EAC" w:rsidRPr="00D1612F" w:rsidRDefault="00120EAC" w:rsidP="00120EAC">
      <w:pPr>
        <w:spacing w:line="480" w:lineRule="auto"/>
        <w:contextualSpacing/>
        <w:jc w:val="center"/>
        <w:rPr>
          <w:rFonts w:ascii="Times New Roman" w:hAnsi="Times New Roman" w:cs="Times New Roman"/>
          <w:b/>
          <w:bCs/>
          <w:sz w:val="24"/>
          <w:szCs w:val="24"/>
        </w:rPr>
      </w:pPr>
      <w:r w:rsidRPr="00D1612F">
        <w:rPr>
          <w:rFonts w:ascii="Times New Roman" w:hAnsi="Times New Roman" w:cs="Times New Roman"/>
          <w:b/>
          <w:bCs/>
          <w:sz w:val="24"/>
          <w:szCs w:val="24"/>
        </w:rPr>
        <w:t xml:space="preserve">The learning technique utilized in the analysis </w:t>
      </w:r>
    </w:p>
    <w:p w14:paraId="4CAB6663" w14:textId="617921FA" w:rsidR="00120EAC" w:rsidRPr="00D1612F" w:rsidRDefault="00120EAC" w:rsidP="00120EAC">
      <w:pPr>
        <w:spacing w:line="480" w:lineRule="auto"/>
        <w:contextualSpacing/>
        <w:rPr>
          <w:rFonts w:ascii="Times New Roman" w:hAnsi="Times New Roman" w:cs="Times New Roman"/>
          <w:sz w:val="24"/>
          <w:szCs w:val="24"/>
        </w:rPr>
      </w:pPr>
      <w:r w:rsidRPr="00D1612F">
        <w:rPr>
          <w:rFonts w:ascii="Times New Roman" w:hAnsi="Times New Roman" w:cs="Times New Roman"/>
          <w:b/>
          <w:bCs/>
          <w:sz w:val="24"/>
          <w:szCs w:val="24"/>
        </w:rPr>
        <w:tab/>
      </w:r>
      <w:r w:rsidR="00C83178" w:rsidRPr="00D1612F">
        <w:rPr>
          <w:rFonts w:ascii="Times New Roman" w:hAnsi="Times New Roman" w:cs="Times New Roman"/>
          <w:sz w:val="24"/>
          <w:szCs w:val="24"/>
        </w:rPr>
        <w:t>The essence</w:t>
      </w:r>
      <w:r w:rsidR="00956FB3" w:rsidRPr="00D1612F">
        <w:rPr>
          <w:rFonts w:ascii="Times New Roman" w:hAnsi="Times New Roman" w:cs="Times New Roman"/>
          <w:sz w:val="24"/>
          <w:szCs w:val="24"/>
        </w:rPr>
        <w:t xml:space="preserve"> of the anamatics exercise was to illustrate the benefits of </w:t>
      </w:r>
      <w:r w:rsidR="00C83178" w:rsidRPr="00D1612F">
        <w:rPr>
          <w:rFonts w:ascii="Times New Roman" w:hAnsi="Times New Roman" w:cs="Times New Roman"/>
          <w:sz w:val="24"/>
          <w:szCs w:val="24"/>
        </w:rPr>
        <w:t>experiential</w:t>
      </w:r>
      <w:r w:rsidR="00956FB3" w:rsidRPr="00D1612F">
        <w:rPr>
          <w:rFonts w:ascii="Times New Roman" w:hAnsi="Times New Roman" w:cs="Times New Roman"/>
          <w:sz w:val="24"/>
          <w:szCs w:val="24"/>
        </w:rPr>
        <w:t xml:space="preserve"> learning</w:t>
      </w:r>
      <w:r w:rsidR="00C83178" w:rsidRPr="00D1612F">
        <w:rPr>
          <w:rFonts w:ascii="Times New Roman" w:hAnsi="Times New Roman" w:cs="Times New Roman"/>
          <w:sz w:val="24"/>
          <w:szCs w:val="24"/>
        </w:rPr>
        <w:t xml:space="preserve">.  The main benefit of this learning technique is that it uses experience as a source of learning (Kolb, 2014). This paper used real life scenario to illustrate the benefits of experiential. </w:t>
      </w:r>
    </w:p>
    <w:p w14:paraId="59838C3D" w14:textId="10A240D4" w:rsidR="001C7917" w:rsidRPr="00D1612F" w:rsidRDefault="00C83178" w:rsidP="001C7917">
      <w:pPr>
        <w:spacing w:line="480" w:lineRule="auto"/>
        <w:jc w:val="center"/>
        <w:rPr>
          <w:rFonts w:ascii="Times New Roman" w:hAnsi="Times New Roman" w:cs="Times New Roman"/>
          <w:b/>
          <w:sz w:val="24"/>
          <w:szCs w:val="24"/>
        </w:rPr>
      </w:pPr>
      <w:r w:rsidRPr="00D1612F">
        <w:rPr>
          <w:rFonts w:ascii="Times New Roman" w:hAnsi="Times New Roman" w:cs="Times New Roman"/>
          <w:b/>
          <w:sz w:val="24"/>
          <w:szCs w:val="24"/>
        </w:rPr>
        <w:t>Methodology</w:t>
      </w:r>
    </w:p>
    <w:p w14:paraId="3B9DD078" w14:textId="7CAEA6FB" w:rsidR="001C7917" w:rsidRPr="00D1612F" w:rsidRDefault="001C7917" w:rsidP="001C7917">
      <w:pPr>
        <w:spacing w:line="480" w:lineRule="auto"/>
        <w:rPr>
          <w:rFonts w:ascii="Times New Roman" w:hAnsi="Times New Roman" w:cs="Times New Roman"/>
          <w:sz w:val="24"/>
          <w:szCs w:val="24"/>
        </w:rPr>
      </w:pPr>
      <w:r w:rsidRPr="00D1612F">
        <w:rPr>
          <w:rFonts w:ascii="Times New Roman" w:hAnsi="Times New Roman" w:cs="Times New Roman"/>
          <w:sz w:val="24"/>
          <w:szCs w:val="24"/>
        </w:rPr>
        <w:tab/>
        <w:t xml:space="preserve">The methodology used for the SAS data Miner analysis was the SEMMA datamining </w:t>
      </w:r>
      <w:r w:rsidR="00A94B8D" w:rsidRPr="00D1612F">
        <w:rPr>
          <w:rFonts w:ascii="Times New Roman" w:hAnsi="Times New Roman" w:cs="Times New Roman"/>
          <w:sz w:val="24"/>
          <w:szCs w:val="24"/>
        </w:rPr>
        <w:t>strategy.</w:t>
      </w:r>
      <w:r w:rsidRPr="00D1612F">
        <w:rPr>
          <w:rFonts w:ascii="Times New Roman" w:hAnsi="Times New Roman" w:cs="Times New Roman"/>
          <w:sz w:val="24"/>
          <w:szCs w:val="24"/>
        </w:rPr>
        <w:t xml:space="preserve"> The process involved sampling, exploration, modification, modelling and, finally, assessment (SEMMA). Datamining can be used by organizations for the sake of gaining a competitive advantage.  </w:t>
      </w:r>
    </w:p>
    <w:p w14:paraId="0342BC21" w14:textId="5B93DCE5" w:rsidR="001C7917" w:rsidRPr="00D1612F" w:rsidRDefault="001C7917" w:rsidP="001C7917">
      <w:pPr>
        <w:spacing w:line="480" w:lineRule="auto"/>
        <w:jc w:val="center"/>
        <w:rPr>
          <w:rFonts w:ascii="Times New Roman" w:hAnsi="Times New Roman" w:cs="Times New Roman"/>
          <w:b/>
          <w:bCs/>
          <w:sz w:val="24"/>
          <w:szCs w:val="24"/>
        </w:rPr>
      </w:pPr>
      <w:r w:rsidRPr="00D1612F">
        <w:rPr>
          <w:rFonts w:ascii="Times New Roman" w:hAnsi="Times New Roman" w:cs="Times New Roman"/>
          <w:b/>
          <w:bCs/>
          <w:sz w:val="24"/>
          <w:szCs w:val="24"/>
        </w:rPr>
        <w:t>Results</w:t>
      </w:r>
    </w:p>
    <w:p w14:paraId="34047251" w14:textId="77777777" w:rsidR="001C7917" w:rsidRPr="00D1612F" w:rsidRDefault="001C7917" w:rsidP="001C7917">
      <w:pPr>
        <w:rPr>
          <w:rFonts w:ascii="Times New Roman" w:hAnsi="Times New Roman" w:cs="Times New Roman"/>
          <w:sz w:val="24"/>
          <w:szCs w:val="24"/>
        </w:rPr>
      </w:pPr>
      <w:r w:rsidRPr="00D1612F">
        <w:rPr>
          <w:rFonts w:ascii="Times New Roman" w:hAnsi="Times New Roman" w:cs="Times New Roman"/>
          <w:sz w:val="24"/>
          <w:szCs w:val="24"/>
        </w:rPr>
        <w:t>Sampling</w:t>
      </w:r>
    </w:p>
    <w:tbl>
      <w:tblPr>
        <w:tblStyle w:val="TableGrid"/>
        <w:tblW w:w="0" w:type="auto"/>
        <w:tblInd w:w="0" w:type="dxa"/>
        <w:tblLayout w:type="fixed"/>
        <w:tblLook w:val="04A0" w:firstRow="1" w:lastRow="0" w:firstColumn="1" w:lastColumn="0" w:noHBand="0" w:noVBand="1"/>
      </w:tblPr>
      <w:tblGrid>
        <w:gridCol w:w="2324"/>
        <w:gridCol w:w="2325"/>
        <w:gridCol w:w="2325"/>
      </w:tblGrid>
      <w:tr w:rsidR="001C7917" w:rsidRPr="00D1612F" w14:paraId="4F10A0AA" w14:textId="77777777" w:rsidTr="000D6640">
        <w:tc>
          <w:tcPr>
            <w:tcW w:w="2324" w:type="dxa"/>
            <w:tcBorders>
              <w:top w:val="single" w:sz="4" w:space="0" w:color="000000"/>
              <w:left w:val="single" w:sz="4" w:space="0" w:color="000000"/>
              <w:bottom w:val="single" w:sz="4" w:space="0" w:color="000000"/>
              <w:right w:val="single" w:sz="4" w:space="0" w:color="000000"/>
            </w:tcBorders>
            <w:hideMark/>
          </w:tcPr>
          <w:p w14:paraId="29A24FE4" w14:textId="77777777" w:rsidR="001C7917" w:rsidRPr="00D1612F" w:rsidRDefault="001C7917" w:rsidP="000D6640">
            <w:pPr>
              <w:pStyle w:val="TableParagraph"/>
              <w:ind w:left="107"/>
              <w:rPr>
                <w:sz w:val="24"/>
                <w:szCs w:val="24"/>
              </w:rPr>
            </w:pPr>
            <w:r w:rsidRPr="00D1612F">
              <w:rPr>
                <w:i/>
                <w:sz w:val="24"/>
                <w:szCs w:val="24"/>
              </w:rPr>
              <w:t>Data Set Variable</w:t>
            </w:r>
          </w:p>
        </w:tc>
        <w:tc>
          <w:tcPr>
            <w:tcW w:w="2325" w:type="dxa"/>
            <w:tcBorders>
              <w:top w:val="single" w:sz="4" w:space="0" w:color="000000"/>
              <w:left w:val="single" w:sz="4" w:space="0" w:color="000000"/>
              <w:bottom w:val="single" w:sz="4" w:space="0" w:color="000000"/>
              <w:right w:val="single" w:sz="4" w:space="0" w:color="000000"/>
            </w:tcBorders>
            <w:hideMark/>
          </w:tcPr>
          <w:p w14:paraId="52DF95B9" w14:textId="77777777"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Role</w:t>
            </w:r>
          </w:p>
        </w:tc>
        <w:tc>
          <w:tcPr>
            <w:tcW w:w="2325" w:type="dxa"/>
            <w:tcBorders>
              <w:top w:val="single" w:sz="4" w:space="0" w:color="000000"/>
              <w:left w:val="single" w:sz="4" w:space="0" w:color="000000"/>
              <w:bottom w:val="single" w:sz="4" w:space="0" w:color="000000"/>
              <w:right w:val="single" w:sz="4" w:space="0" w:color="000000"/>
            </w:tcBorders>
            <w:hideMark/>
          </w:tcPr>
          <w:p w14:paraId="667FC760" w14:textId="77777777"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Level</w:t>
            </w:r>
          </w:p>
        </w:tc>
      </w:tr>
      <w:tr w:rsidR="001C7917" w:rsidRPr="00D1612F" w14:paraId="6D05E1F9" w14:textId="77777777" w:rsidTr="000D6640">
        <w:tc>
          <w:tcPr>
            <w:tcW w:w="2324" w:type="dxa"/>
            <w:tcBorders>
              <w:top w:val="single" w:sz="4" w:space="0" w:color="000000"/>
              <w:left w:val="single" w:sz="4" w:space="0" w:color="000000"/>
              <w:bottom w:val="single" w:sz="4" w:space="0" w:color="000000"/>
              <w:right w:val="single" w:sz="4" w:space="0" w:color="000000"/>
            </w:tcBorders>
            <w:vAlign w:val="bottom"/>
            <w:hideMark/>
          </w:tcPr>
          <w:p w14:paraId="4BF07E16" w14:textId="77777777" w:rsidR="001C7917" w:rsidRPr="00D1612F" w:rsidRDefault="001C7917" w:rsidP="000D6640">
            <w:pPr>
              <w:rPr>
                <w:rFonts w:ascii="Times New Roman" w:hAnsi="Times New Roman"/>
                <w:color w:val="000000"/>
                <w:sz w:val="24"/>
                <w:szCs w:val="24"/>
              </w:rPr>
            </w:pPr>
            <w:r w:rsidRPr="00D1612F">
              <w:rPr>
                <w:rFonts w:ascii="Times New Roman" w:hAnsi="Times New Roman"/>
                <w:color w:val="000000"/>
                <w:sz w:val="24"/>
                <w:szCs w:val="24"/>
              </w:rPr>
              <w:t>RecordID</w:t>
            </w:r>
          </w:p>
        </w:tc>
        <w:tc>
          <w:tcPr>
            <w:tcW w:w="2325" w:type="dxa"/>
            <w:tcBorders>
              <w:top w:val="single" w:sz="4" w:space="0" w:color="000000"/>
              <w:left w:val="single" w:sz="4" w:space="0" w:color="000000"/>
              <w:bottom w:val="single" w:sz="4" w:space="0" w:color="000000"/>
              <w:right w:val="single" w:sz="4" w:space="0" w:color="000000"/>
            </w:tcBorders>
          </w:tcPr>
          <w:p w14:paraId="6421F425" w14:textId="77777777" w:rsidR="001C7917" w:rsidRPr="00D1612F" w:rsidRDefault="001C7917" w:rsidP="000D6640">
            <w:pPr>
              <w:rPr>
                <w:rFonts w:ascii="Times New Roman" w:hAnsi="Times New Roman"/>
                <w:i/>
                <w:sz w:val="24"/>
                <w:szCs w:val="24"/>
                <w:lang w:bidi="en-US"/>
              </w:rPr>
            </w:pPr>
          </w:p>
        </w:tc>
        <w:tc>
          <w:tcPr>
            <w:tcW w:w="2325" w:type="dxa"/>
            <w:tcBorders>
              <w:top w:val="single" w:sz="4" w:space="0" w:color="000000"/>
              <w:left w:val="single" w:sz="4" w:space="0" w:color="000000"/>
              <w:bottom w:val="single" w:sz="4" w:space="0" w:color="000000"/>
              <w:right w:val="single" w:sz="4" w:space="0" w:color="000000"/>
            </w:tcBorders>
          </w:tcPr>
          <w:p w14:paraId="05A02DB3" w14:textId="77777777" w:rsidR="001C7917" w:rsidRPr="00D1612F" w:rsidRDefault="001C7917" w:rsidP="000D6640">
            <w:pPr>
              <w:rPr>
                <w:rFonts w:ascii="Times New Roman" w:hAnsi="Times New Roman"/>
                <w:i/>
                <w:sz w:val="24"/>
                <w:szCs w:val="24"/>
              </w:rPr>
            </w:pPr>
          </w:p>
        </w:tc>
      </w:tr>
      <w:tr w:rsidR="001C7917" w:rsidRPr="00D1612F" w14:paraId="10AEDB16" w14:textId="77777777" w:rsidTr="000D6640">
        <w:tc>
          <w:tcPr>
            <w:tcW w:w="2324" w:type="dxa"/>
            <w:tcBorders>
              <w:top w:val="single" w:sz="4" w:space="0" w:color="000000"/>
              <w:left w:val="single" w:sz="4" w:space="0" w:color="000000"/>
              <w:bottom w:val="single" w:sz="4" w:space="0" w:color="000000"/>
              <w:right w:val="single" w:sz="4" w:space="0" w:color="000000"/>
            </w:tcBorders>
            <w:vAlign w:val="bottom"/>
            <w:hideMark/>
          </w:tcPr>
          <w:p w14:paraId="15BB0545" w14:textId="77777777" w:rsidR="001C7917" w:rsidRPr="00D1612F" w:rsidRDefault="001C7917" w:rsidP="000D6640">
            <w:pPr>
              <w:rPr>
                <w:rFonts w:ascii="Times New Roman" w:hAnsi="Times New Roman"/>
                <w:color w:val="000000"/>
                <w:sz w:val="24"/>
                <w:szCs w:val="24"/>
              </w:rPr>
            </w:pPr>
            <w:r w:rsidRPr="00D1612F">
              <w:rPr>
                <w:rFonts w:ascii="Times New Roman" w:hAnsi="Times New Roman"/>
                <w:color w:val="000000"/>
                <w:sz w:val="24"/>
                <w:szCs w:val="24"/>
              </w:rPr>
              <w:t>DischargeDisposition</w:t>
            </w:r>
          </w:p>
        </w:tc>
        <w:tc>
          <w:tcPr>
            <w:tcW w:w="2325" w:type="dxa"/>
            <w:tcBorders>
              <w:top w:val="single" w:sz="4" w:space="0" w:color="000000"/>
              <w:left w:val="single" w:sz="4" w:space="0" w:color="000000"/>
              <w:bottom w:val="single" w:sz="4" w:space="0" w:color="000000"/>
              <w:right w:val="single" w:sz="4" w:space="0" w:color="000000"/>
            </w:tcBorders>
          </w:tcPr>
          <w:p w14:paraId="42C5ECA0" w14:textId="21A13EA7"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3E1397AF" w14:textId="602A2AD3" w:rsidR="001C7917" w:rsidRPr="00D1612F" w:rsidRDefault="006A483F" w:rsidP="000D6640">
            <w:pPr>
              <w:rPr>
                <w:rFonts w:ascii="Times New Roman" w:hAnsi="Times New Roman"/>
                <w:i/>
                <w:sz w:val="24"/>
                <w:szCs w:val="24"/>
              </w:rPr>
            </w:pPr>
            <w:r w:rsidRPr="00D1612F">
              <w:rPr>
                <w:rFonts w:ascii="Times New Roman" w:hAnsi="Times New Roman"/>
                <w:i/>
                <w:sz w:val="24"/>
                <w:szCs w:val="24"/>
              </w:rPr>
              <w:t>1</w:t>
            </w:r>
          </w:p>
        </w:tc>
      </w:tr>
      <w:tr w:rsidR="001C7917" w:rsidRPr="00D1612F" w14:paraId="65388C09" w14:textId="77777777" w:rsidTr="000D6640">
        <w:tc>
          <w:tcPr>
            <w:tcW w:w="2324" w:type="dxa"/>
            <w:tcBorders>
              <w:top w:val="single" w:sz="4" w:space="0" w:color="000000"/>
              <w:left w:val="single" w:sz="4" w:space="0" w:color="000000"/>
              <w:bottom w:val="single" w:sz="4" w:space="0" w:color="000000"/>
              <w:right w:val="single" w:sz="4" w:space="0" w:color="000000"/>
            </w:tcBorders>
            <w:vAlign w:val="bottom"/>
            <w:hideMark/>
          </w:tcPr>
          <w:p w14:paraId="1F178B8C" w14:textId="77777777" w:rsidR="001C7917" w:rsidRPr="00D1612F" w:rsidRDefault="001C7917" w:rsidP="000D6640">
            <w:pPr>
              <w:rPr>
                <w:rFonts w:ascii="Times New Roman" w:hAnsi="Times New Roman"/>
                <w:color w:val="000000"/>
                <w:sz w:val="24"/>
                <w:szCs w:val="24"/>
              </w:rPr>
            </w:pPr>
            <w:r w:rsidRPr="00D1612F">
              <w:rPr>
                <w:rFonts w:ascii="Times New Roman" w:hAnsi="Times New Roman"/>
                <w:color w:val="000000"/>
                <w:sz w:val="24"/>
                <w:szCs w:val="24"/>
              </w:rPr>
              <w:t>Cohort</w:t>
            </w:r>
          </w:p>
        </w:tc>
        <w:tc>
          <w:tcPr>
            <w:tcW w:w="2325" w:type="dxa"/>
            <w:tcBorders>
              <w:top w:val="single" w:sz="4" w:space="0" w:color="000000"/>
              <w:left w:val="single" w:sz="4" w:space="0" w:color="000000"/>
              <w:bottom w:val="single" w:sz="4" w:space="0" w:color="000000"/>
              <w:right w:val="single" w:sz="4" w:space="0" w:color="000000"/>
            </w:tcBorders>
          </w:tcPr>
          <w:p w14:paraId="6551484F" w14:textId="41ED459D"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7A4FDF5A" w14:textId="4CB9DAEF" w:rsidR="001C7917" w:rsidRPr="00D1612F" w:rsidRDefault="006A483F" w:rsidP="000D6640">
            <w:pPr>
              <w:rPr>
                <w:rFonts w:ascii="Times New Roman" w:hAnsi="Times New Roman"/>
                <w:i/>
                <w:sz w:val="24"/>
                <w:szCs w:val="24"/>
              </w:rPr>
            </w:pPr>
            <w:r w:rsidRPr="00D1612F">
              <w:rPr>
                <w:rFonts w:ascii="Times New Roman" w:hAnsi="Times New Roman"/>
                <w:i/>
                <w:sz w:val="24"/>
                <w:szCs w:val="24"/>
              </w:rPr>
              <w:t>1</w:t>
            </w:r>
          </w:p>
        </w:tc>
      </w:tr>
      <w:tr w:rsidR="001C7917" w:rsidRPr="00D1612F" w14:paraId="33BEDD74" w14:textId="77777777" w:rsidTr="000D6640">
        <w:tc>
          <w:tcPr>
            <w:tcW w:w="2324" w:type="dxa"/>
            <w:tcBorders>
              <w:top w:val="single" w:sz="4" w:space="0" w:color="000000"/>
              <w:left w:val="single" w:sz="4" w:space="0" w:color="000000"/>
              <w:bottom w:val="single" w:sz="4" w:space="0" w:color="000000"/>
              <w:right w:val="single" w:sz="4" w:space="0" w:color="000000"/>
            </w:tcBorders>
            <w:vAlign w:val="bottom"/>
            <w:hideMark/>
          </w:tcPr>
          <w:p w14:paraId="4561175A" w14:textId="77777777" w:rsidR="001C7917" w:rsidRPr="00D1612F" w:rsidRDefault="001C7917" w:rsidP="000D6640">
            <w:pPr>
              <w:rPr>
                <w:rFonts w:ascii="Times New Roman" w:hAnsi="Times New Roman"/>
                <w:color w:val="000000"/>
                <w:sz w:val="24"/>
                <w:szCs w:val="24"/>
              </w:rPr>
            </w:pPr>
            <w:r w:rsidRPr="00D1612F">
              <w:rPr>
                <w:rFonts w:ascii="Times New Roman" w:hAnsi="Times New Roman"/>
                <w:color w:val="000000"/>
                <w:sz w:val="24"/>
                <w:szCs w:val="24"/>
              </w:rPr>
              <w:t>FacilitySize</w:t>
            </w:r>
          </w:p>
        </w:tc>
        <w:tc>
          <w:tcPr>
            <w:tcW w:w="2325" w:type="dxa"/>
            <w:tcBorders>
              <w:top w:val="single" w:sz="4" w:space="0" w:color="000000"/>
              <w:left w:val="single" w:sz="4" w:space="0" w:color="000000"/>
              <w:bottom w:val="single" w:sz="4" w:space="0" w:color="000000"/>
              <w:right w:val="single" w:sz="4" w:space="0" w:color="000000"/>
            </w:tcBorders>
          </w:tcPr>
          <w:p w14:paraId="38C9A89E" w14:textId="469473AC"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2B5695D5" w14:textId="1110ED73" w:rsidR="001C7917" w:rsidRPr="00D1612F" w:rsidRDefault="006A483F" w:rsidP="000D6640">
            <w:pPr>
              <w:rPr>
                <w:rFonts w:ascii="Times New Roman" w:hAnsi="Times New Roman"/>
                <w:i/>
                <w:sz w:val="24"/>
                <w:szCs w:val="24"/>
              </w:rPr>
            </w:pPr>
            <w:r w:rsidRPr="00D1612F">
              <w:rPr>
                <w:rFonts w:ascii="Times New Roman" w:hAnsi="Times New Roman"/>
                <w:i/>
                <w:sz w:val="24"/>
                <w:szCs w:val="24"/>
              </w:rPr>
              <w:t>1</w:t>
            </w:r>
          </w:p>
        </w:tc>
      </w:tr>
      <w:tr w:rsidR="001C7917" w:rsidRPr="00D1612F" w14:paraId="494C5C3E" w14:textId="77777777" w:rsidTr="000D6640">
        <w:tc>
          <w:tcPr>
            <w:tcW w:w="2324" w:type="dxa"/>
            <w:tcBorders>
              <w:top w:val="single" w:sz="4" w:space="0" w:color="000000"/>
              <w:left w:val="single" w:sz="4" w:space="0" w:color="000000"/>
              <w:bottom w:val="single" w:sz="4" w:space="0" w:color="000000"/>
              <w:right w:val="single" w:sz="4" w:space="0" w:color="000000"/>
            </w:tcBorders>
            <w:vAlign w:val="bottom"/>
            <w:hideMark/>
          </w:tcPr>
          <w:p w14:paraId="3C427326" w14:textId="77777777" w:rsidR="001C7917" w:rsidRPr="00D1612F" w:rsidRDefault="001C7917" w:rsidP="000D6640">
            <w:pPr>
              <w:rPr>
                <w:rFonts w:ascii="Times New Roman" w:hAnsi="Times New Roman"/>
                <w:color w:val="000000"/>
                <w:sz w:val="24"/>
                <w:szCs w:val="24"/>
              </w:rPr>
            </w:pPr>
            <w:r w:rsidRPr="00D1612F">
              <w:rPr>
                <w:rFonts w:ascii="Times New Roman" w:hAnsi="Times New Roman"/>
                <w:color w:val="000000"/>
                <w:sz w:val="24"/>
                <w:szCs w:val="24"/>
              </w:rPr>
              <w:t>InsuranceType</w:t>
            </w:r>
          </w:p>
        </w:tc>
        <w:tc>
          <w:tcPr>
            <w:tcW w:w="2325" w:type="dxa"/>
            <w:tcBorders>
              <w:top w:val="single" w:sz="4" w:space="0" w:color="000000"/>
              <w:left w:val="single" w:sz="4" w:space="0" w:color="000000"/>
              <w:bottom w:val="single" w:sz="4" w:space="0" w:color="000000"/>
              <w:right w:val="single" w:sz="4" w:space="0" w:color="000000"/>
            </w:tcBorders>
          </w:tcPr>
          <w:p w14:paraId="5C4841A2" w14:textId="48266CF1"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5B0AD2F8" w14:textId="51721A76" w:rsidR="001C7917" w:rsidRPr="00D1612F" w:rsidRDefault="006A483F" w:rsidP="000D6640">
            <w:pPr>
              <w:rPr>
                <w:rFonts w:ascii="Times New Roman" w:hAnsi="Times New Roman"/>
                <w:i/>
                <w:sz w:val="24"/>
                <w:szCs w:val="24"/>
              </w:rPr>
            </w:pPr>
            <w:r w:rsidRPr="00D1612F">
              <w:rPr>
                <w:rFonts w:ascii="Times New Roman" w:hAnsi="Times New Roman"/>
                <w:i/>
                <w:sz w:val="24"/>
                <w:szCs w:val="24"/>
              </w:rPr>
              <w:t>1</w:t>
            </w:r>
          </w:p>
        </w:tc>
      </w:tr>
      <w:tr w:rsidR="001C7917" w:rsidRPr="00D1612F" w14:paraId="3A5BC74C" w14:textId="77777777" w:rsidTr="000D6640">
        <w:tc>
          <w:tcPr>
            <w:tcW w:w="2324" w:type="dxa"/>
            <w:tcBorders>
              <w:top w:val="single" w:sz="4" w:space="0" w:color="000000"/>
              <w:left w:val="single" w:sz="4" w:space="0" w:color="000000"/>
              <w:bottom w:val="single" w:sz="4" w:space="0" w:color="000000"/>
              <w:right w:val="single" w:sz="4" w:space="0" w:color="000000"/>
            </w:tcBorders>
            <w:vAlign w:val="bottom"/>
            <w:hideMark/>
          </w:tcPr>
          <w:p w14:paraId="117BA2CC" w14:textId="77777777" w:rsidR="001C7917" w:rsidRPr="00D1612F" w:rsidRDefault="001C7917" w:rsidP="000D6640">
            <w:pPr>
              <w:rPr>
                <w:rFonts w:ascii="Times New Roman" w:hAnsi="Times New Roman"/>
                <w:color w:val="000000"/>
                <w:sz w:val="24"/>
                <w:szCs w:val="24"/>
              </w:rPr>
            </w:pPr>
            <w:r w:rsidRPr="00D1612F">
              <w:rPr>
                <w:rFonts w:ascii="Times New Roman" w:hAnsi="Times New Roman"/>
                <w:color w:val="000000"/>
                <w:sz w:val="24"/>
                <w:szCs w:val="24"/>
              </w:rPr>
              <w:t>Age</w:t>
            </w:r>
          </w:p>
        </w:tc>
        <w:tc>
          <w:tcPr>
            <w:tcW w:w="2325" w:type="dxa"/>
            <w:tcBorders>
              <w:top w:val="single" w:sz="4" w:space="0" w:color="000000"/>
              <w:left w:val="single" w:sz="4" w:space="0" w:color="000000"/>
              <w:bottom w:val="single" w:sz="4" w:space="0" w:color="000000"/>
              <w:right w:val="single" w:sz="4" w:space="0" w:color="000000"/>
            </w:tcBorders>
          </w:tcPr>
          <w:p w14:paraId="4F2131A4" w14:textId="77777777"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477A4FFF" w14:textId="38688BE4"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2</w:t>
            </w:r>
          </w:p>
        </w:tc>
      </w:tr>
      <w:tr w:rsidR="001C7917" w:rsidRPr="00D1612F" w14:paraId="1F2FE31F" w14:textId="77777777" w:rsidTr="000D6640">
        <w:tc>
          <w:tcPr>
            <w:tcW w:w="2324" w:type="dxa"/>
            <w:tcBorders>
              <w:top w:val="single" w:sz="4" w:space="0" w:color="000000"/>
              <w:left w:val="single" w:sz="4" w:space="0" w:color="000000"/>
              <w:bottom w:val="single" w:sz="4" w:space="0" w:color="000000"/>
              <w:right w:val="single" w:sz="4" w:space="0" w:color="000000"/>
            </w:tcBorders>
            <w:vAlign w:val="bottom"/>
            <w:hideMark/>
          </w:tcPr>
          <w:p w14:paraId="6DF98A65" w14:textId="77777777" w:rsidR="001C7917" w:rsidRPr="00D1612F" w:rsidRDefault="001C7917" w:rsidP="000D6640">
            <w:pPr>
              <w:rPr>
                <w:rFonts w:ascii="Times New Roman" w:hAnsi="Times New Roman"/>
                <w:color w:val="000000"/>
                <w:sz w:val="24"/>
                <w:szCs w:val="24"/>
              </w:rPr>
            </w:pPr>
            <w:r w:rsidRPr="00D1612F">
              <w:rPr>
                <w:rFonts w:ascii="Times New Roman" w:hAnsi="Times New Roman"/>
                <w:color w:val="000000"/>
                <w:sz w:val="24"/>
                <w:szCs w:val="24"/>
              </w:rPr>
              <w:t>ICDCounts</w:t>
            </w:r>
          </w:p>
        </w:tc>
        <w:tc>
          <w:tcPr>
            <w:tcW w:w="2325" w:type="dxa"/>
            <w:tcBorders>
              <w:top w:val="single" w:sz="4" w:space="0" w:color="000000"/>
              <w:left w:val="single" w:sz="4" w:space="0" w:color="000000"/>
              <w:bottom w:val="single" w:sz="4" w:space="0" w:color="000000"/>
              <w:right w:val="single" w:sz="4" w:space="0" w:color="000000"/>
            </w:tcBorders>
          </w:tcPr>
          <w:p w14:paraId="193F3217" w14:textId="77777777"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28715753" w14:textId="77777777"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1</w:t>
            </w:r>
          </w:p>
        </w:tc>
      </w:tr>
      <w:tr w:rsidR="001C7917" w:rsidRPr="00D1612F" w14:paraId="249B6BD8" w14:textId="77777777" w:rsidTr="000D6640">
        <w:tc>
          <w:tcPr>
            <w:tcW w:w="2324" w:type="dxa"/>
            <w:tcBorders>
              <w:top w:val="single" w:sz="4" w:space="0" w:color="000000"/>
              <w:left w:val="single" w:sz="4" w:space="0" w:color="000000"/>
              <w:bottom w:val="single" w:sz="4" w:space="0" w:color="000000"/>
              <w:right w:val="single" w:sz="4" w:space="0" w:color="000000"/>
            </w:tcBorders>
            <w:vAlign w:val="bottom"/>
            <w:hideMark/>
          </w:tcPr>
          <w:p w14:paraId="0B28D92F" w14:textId="77777777" w:rsidR="001C7917" w:rsidRPr="00D1612F" w:rsidRDefault="001C7917" w:rsidP="000D6640">
            <w:pPr>
              <w:rPr>
                <w:rFonts w:ascii="Times New Roman" w:hAnsi="Times New Roman"/>
                <w:color w:val="000000"/>
                <w:sz w:val="24"/>
                <w:szCs w:val="24"/>
              </w:rPr>
            </w:pPr>
            <w:r w:rsidRPr="00D1612F">
              <w:rPr>
                <w:rFonts w:ascii="Times New Roman" w:hAnsi="Times New Roman"/>
                <w:color w:val="000000"/>
                <w:sz w:val="24"/>
                <w:szCs w:val="24"/>
              </w:rPr>
              <w:lastRenderedPageBreak/>
              <w:t>LengthOfStay</w:t>
            </w:r>
          </w:p>
        </w:tc>
        <w:tc>
          <w:tcPr>
            <w:tcW w:w="2325" w:type="dxa"/>
            <w:tcBorders>
              <w:top w:val="single" w:sz="4" w:space="0" w:color="000000"/>
              <w:left w:val="single" w:sz="4" w:space="0" w:color="000000"/>
              <w:bottom w:val="single" w:sz="4" w:space="0" w:color="000000"/>
              <w:right w:val="single" w:sz="4" w:space="0" w:color="000000"/>
            </w:tcBorders>
          </w:tcPr>
          <w:p w14:paraId="3920870A" w14:textId="77777777"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Primary variable</w:t>
            </w:r>
          </w:p>
        </w:tc>
        <w:tc>
          <w:tcPr>
            <w:tcW w:w="2325" w:type="dxa"/>
            <w:tcBorders>
              <w:top w:val="single" w:sz="4" w:space="0" w:color="000000"/>
              <w:left w:val="single" w:sz="4" w:space="0" w:color="000000"/>
              <w:bottom w:val="single" w:sz="4" w:space="0" w:color="000000"/>
              <w:right w:val="single" w:sz="4" w:space="0" w:color="000000"/>
            </w:tcBorders>
          </w:tcPr>
          <w:p w14:paraId="2FE94F7E" w14:textId="77777777"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3</w:t>
            </w:r>
          </w:p>
        </w:tc>
      </w:tr>
      <w:tr w:rsidR="001C7917" w:rsidRPr="00D1612F" w14:paraId="719BA74B" w14:textId="77777777" w:rsidTr="000D6640">
        <w:tc>
          <w:tcPr>
            <w:tcW w:w="2324" w:type="dxa"/>
            <w:tcBorders>
              <w:top w:val="single" w:sz="4" w:space="0" w:color="000000"/>
              <w:left w:val="single" w:sz="4" w:space="0" w:color="000000"/>
              <w:bottom w:val="single" w:sz="4" w:space="0" w:color="000000"/>
              <w:right w:val="single" w:sz="4" w:space="0" w:color="000000"/>
            </w:tcBorders>
            <w:vAlign w:val="bottom"/>
            <w:hideMark/>
          </w:tcPr>
          <w:p w14:paraId="7984F37D" w14:textId="77777777" w:rsidR="001C7917" w:rsidRPr="00D1612F" w:rsidRDefault="001C7917" w:rsidP="000D6640">
            <w:pPr>
              <w:rPr>
                <w:rFonts w:ascii="Times New Roman" w:hAnsi="Times New Roman"/>
                <w:color w:val="000000"/>
                <w:sz w:val="24"/>
                <w:szCs w:val="24"/>
              </w:rPr>
            </w:pPr>
            <w:r w:rsidRPr="00D1612F">
              <w:rPr>
                <w:rFonts w:ascii="Times New Roman" w:hAnsi="Times New Roman"/>
                <w:color w:val="000000"/>
                <w:sz w:val="24"/>
                <w:szCs w:val="24"/>
              </w:rPr>
              <w:t>Readmission</w:t>
            </w:r>
          </w:p>
        </w:tc>
        <w:tc>
          <w:tcPr>
            <w:tcW w:w="2325" w:type="dxa"/>
            <w:tcBorders>
              <w:top w:val="single" w:sz="4" w:space="0" w:color="000000"/>
              <w:left w:val="single" w:sz="4" w:space="0" w:color="000000"/>
              <w:bottom w:val="single" w:sz="4" w:space="0" w:color="000000"/>
              <w:right w:val="single" w:sz="4" w:space="0" w:color="000000"/>
            </w:tcBorders>
          </w:tcPr>
          <w:p w14:paraId="7C7E012F" w14:textId="77777777"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0900752B" w14:textId="77777777" w:rsidR="001C7917" w:rsidRPr="00D1612F" w:rsidRDefault="001C7917" w:rsidP="000D6640">
            <w:pPr>
              <w:rPr>
                <w:rFonts w:ascii="Times New Roman" w:hAnsi="Times New Roman"/>
                <w:i/>
                <w:sz w:val="24"/>
                <w:szCs w:val="24"/>
              </w:rPr>
            </w:pPr>
            <w:r w:rsidRPr="00D1612F">
              <w:rPr>
                <w:rFonts w:ascii="Times New Roman" w:hAnsi="Times New Roman"/>
                <w:i/>
                <w:sz w:val="24"/>
                <w:szCs w:val="24"/>
              </w:rPr>
              <w:t>3</w:t>
            </w:r>
          </w:p>
        </w:tc>
      </w:tr>
    </w:tbl>
    <w:p w14:paraId="739812E6" w14:textId="43320852" w:rsidR="001C7917" w:rsidRPr="00D1612F" w:rsidRDefault="006A483F" w:rsidP="006A483F">
      <w:pPr>
        <w:spacing w:line="480" w:lineRule="auto"/>
        <w:jc w:val="center"/>
        <w:rPr>
          <w:rFonts w:ascii="Times New Roman" w:hAnsi="Times New Roman" w:cs="Times New Roman"/>
          <w:sz w:val="24"/>
          <w:szCs w:val="24"/>
        </w:rPr>
      </w:pPr>
      <w:r w:rsidRPr="00D1612F">
        <w:rPr>
          <w:rFonts w:ascii="Times New Roman" w:hAnsi="Times New Roman" w:cs="Times New Roman"/>
          <w:noProof/>
          <w:sz w:val="24"/>
          <w:szCs w:val="24"/>
          <w:lang w:val="en-GB" w:eastAsia="en-GB"/>
        </w:rPr>
        <w:drawing>
          <wp:inline distT="0" distB="0" distL="0" distR="0" wp14:anchorId="6EB1C606" wp14:editId="31FD9A8F">
            <wp:extent cx="5572125" cy="2581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2125" cy="2581275"/>
                    </a:xfrm>
                    <a:prstGeom prst="rect">
                      <a:avLst/>
                    </a:prstGeom>
                    <a:noFill/>
                    <a:ln>
                      <a:noFill/>
                    </a:ln>
                  </pic:spPr>
                </pic:pic>
              </a:graphicData>
            </a:graphic>
          </wp:inline>
        </w:drawing>
      </w:r>
      <w:r w:rsidRPr="00D1612F">
        <w:rPr>
          <w:rFonts w:ascii="Times New Roman" w:hAnsi="Times New Roman" w:cs="Times New Roman"/>
          <w:sz w:val="24"/>
          <w:szCs w:val="24"/>
        </w:rPr>
        <w:t>Conclusion</w:t>
      </w:r>
    </w:p>
    <w:p w14:paraId="4F87C749" w14:textId="7D26D905" w:rsidR="006A483F" w:rsidRPr="00D1612F" w:rsidRDefault="006A483F" w:rsidP="006A483F">
      <w:pPr>
        <w:spacing w:line="480" w:lineRule="auto"/>
        <w:rPr>
          <w:rFonts w:ascii="Times New Roman" w:hAnsi="Times New Roman" w:cs="Times New Roman"/>
          <w:sz w:val="24"/>
          <w:szCs w:val="24"/>
        </w:rPr>
      </w:pPr>
      <w:r w:rsidRPr="00D1612F">
        <w:rPr>
          <w:rFonts w:ascii="Times New Roman" w:hAnsi="Times New Roman" w:cs="Times New Roman"/>
          <w:sz w:val="24"/>
          <w:szCs w:val="24"/>
        </w:rPr>
        <w:tab/>
        <w:t>The data mining engine revealed the main factors that affect readmission rates. The analysis singled out the role of age, ICDcount, Cohort and length of stay on the readmission rate.  Organization must strive to reduce the rate of readmission and this model can orovide valuable insights on how readmission rates can be reduced as a quest towards the realization of quality healthcare.</w:t>
      </w:r>
    </w:p>
    <w:p w14:paraId="71451A75" w14:textId="77777777" w:rsidR="00746DB3" w:rsidRPr="00D1612F" w:rsidRDefault="00746DB3" w:rsidP="006A483F">
      <w:pPr>
        <w:spacing w:line="480" w:lineRule="auto"/>
        <w:jc w:val="center"/>
        <w:rPr>
          <w:rFonts w:ascii="Times New Roman" w:hAnsi="Times New Roman" w:cs="Times New Roman"/>
          <w:sz w:val="24"/>
          <w:szCs w:val="24"/>
        </w:rPr>
      </w:pPr>
    </w:p>
    <w:p w14:paraId="0314FFCE" w14:textId="77777777" w:rsidR="00746DB3" w:rsidRPr="00D1612F" w:rsidRDefault="00746DB3" w:rsidP="006A483F">
      <w:pPr>
        <w:spacing w:line="480" w:lineRule="auto"/>
        <w:jc w:val="center"/>
        <w:rPr>
          <w:rFonts w:ascii="Times New Roman" w:hAnsi="Times New Roman" w:cs="Times New Roman"/>
          <w:sz w:val="24"/>
          <w:szCs w:val="24"/>
        </w:rPr>
      </w:pPr>
    </w:p>
    <w:p w14:paraId="57A63AB5" w14:textId="77777777" w:rsidR="00746DB3" w:rsidRPr="00D1612F" w:rsidRDefault="00746DB3" w:rsidP="006A483F">
      <w:pPr>
        <w:spacing w:line="480" w:lineRule="auto"/>
        <w:jc w:val="center"/>
        <w:rPr>
          <w:rFonts w:ascii="Times New Roman" w:hAnsi="Times New Roman" w:cs="Times New Roman"/>
          <w:sz w:val="24"/>
          <w:szCs w:val="24"/>
        </w:rPr>
      </w:pPr>
    </w:p>
    <w:p w14:paraId="1F27066D" w14:textId="77777777" w:rsidR="00746DB3" w:rsidRPr="00D1612F" w:rsidRDefault="00746DB3" w:rsidP="006A483F">
      <w:pPr>
        <w:spacing w:line="480" w:lineRule="auto"/>
        <w:jc w:val="center"/>
        <w:rPr>
          <w:rFonts w:ascii="Times New Roman" w:hAnsi="Times New Roman" w:cs="Times New Roman"/>
          <w:sz w:val="24"/>
          <w:szCs w:val="24"/>
        </w:rPr>
      </w:pPr>
    </w:p>
    <w:p w14:paraId="372E57D1" w14:textId="77777777" w:rsidR="00746DB3" w:rsidRPr="00D1612F" w:rsidRDefault="00746DB3" w:rsidP="006A483F">
      <w:pPr>
        <w:spacing w:line="480" w:lineRule="auto"/>
        <w:jc w:val="center"/>
        <w:rPr>
          <w:rFonts w:ascii="Times New Roman" w:hAnsi="Times New Roman" w:cs="Times New Roman"/>
          <w:sz w:val="24"/>
          <w:szCs w:val="24"/>
        </w:rPr>
      </w:pPr>
    </w:p>
    <w:p w14:paraId="6F090F94" w14:textId="77777777" w:rsidR="00746DB3" w:rsidRPr="00D1612F" w:rsidRDefault="00746DB3" w:rsidP="006A483F">
      <w:pPr>
        <w:spacing w:line="480" w:lineRule="auto"/>
        <w:jc w:val="center"/>
        <w:rPr>
          <w:rFonts w:ascii="Times New Roman" w:hAnsi="Times New Roman" w:cs="Times New Roman"/>
          <w:sz w:val="24"/>
          <w:szCs w:val="24"/>
        </w:rPr>
      </w:pPr>
    </w:p>
    <w:p w14:paraId="7B2AC92E" w14:textId="31456D88" w:rsidR="00C83178" w:rsidRPr="00D1612F" w:rsidRDefault="00C83178" w:rsidP="006A483F">
      <w:pPr>
        <w:spacing w:line="480" w:lineRule="auto"/>
        <w:jc w:val="center"/>
        <w:rPr>
          <w:rFonts w:ascii="Times New Roman" w:hAnsi="Times New Roman" w:cs="Times New Roman"/>
          <w:sz w:val="24"/>
          <w:szCs w:val="24"/>
        </w:rPr>
      </w:pPr>
      <w:r w:rsidRPr="00D1612F">
        <w:rPr>
          <w:rFonts w:ascii="Times New Roman" w:hAnsi="Times New Roman" w:cs="Times New Roman"/>
          <w:sz w:val="24"/>
          <w:szCs w:val="24"/>
        </w:rPr>
        <w:lastRenderedPageBreak/>
        <w:t>References</w:t>
      </w:r>
    </w:p>
    <w:p w14:paraId="28DF9917" w14:textId="57D98851" w:rsidR="00C83178" w:rsidRPr="00D1612F" w:rsidRDefault="00C83178" w:rsidP="00C83178">
      <w:pPr>
        <w:spacing w:line="480" w:lineRule="auto"/>
        <w:ind w:left="720" w:hanging="720"/>
        <w:contextualSpacing/>
        <w:rPr>
          <w:rFonts w:ascii="Times New Roman" w:hAnsi="Times New Roman" w:cs="Times New Roman"/>
          <w:color w:val="222222"/>
          <w:sz w:val="24"/>
          <w:szCs w:val="24"/>
          <w:shd w:val="clear" w:color="auto" w:fill="FFFFFF"/>
        </w:rPr>
      </w:pPr>
      <w:r w:rsidRPr="00D1612F">
        <w:rPr>
          <w:rFonts w:ascii="Times New Roman" w:hAnsi="Times New Roman" w:cs="Times New Roman"/>
          <w:color w:val="222222"/>
          <w:sz w:val="24"/>
          <w:szCs w:val="24"/>
          <w:shd w:val="clear" w:color="auto" w:fill="FFFFFF"/>
        </w:rPr>
        <w:t>Kolb, D. A. (2014). </w:t>
      </w:r>
      <w:r w:rsidRPr="00D1612F">
        <w:rPr>
          <w:rFonts w:ascii="Times New Roman" w:hAnsi="Times New Roman" w:cs="Times New Roman"/>
          <w:i/>
          <w:iCs/>
          <w:color w:val="222222"/>
          <w:sz w:val="24"/>
          <w:szCs w:val="24"/>
          <w:shd w:val="clear" w:color="auto" w:fill="FFFFFF"/>
        </w:rPr>
        <w:t>Experiential learning: Experience as the source of learning and development</w:t>
      </w:r>
      <w:r w:rsidRPr="00D1612F">
        <w:rPr>
          <w:rFonts w:ascii="Times New Roman" w:hAnsi="Times New Roman" w:cs="Times New Roman"/>
          <w:color w:val="222222"/>
          <w:sz w:val="24"/>
          <w:szCs w:val="24"/>
          <w:shd w:val="clear" w:color="auto" w:fill="FFFFFF"/>
        </w:rPr>
        <w:t>. FT press.</w:t>
      </w:r>
    </w:p>
    <w:p w14:paraId="4F4F633E" w14:textId="7A588B42" w:rsidR="006A483F" w:rsidRPr="00D1612F" w:rsidRDefault="006A483F" w:rsidP="00C83178">
      <w:pPr>
        <w:spacing w:line="480" w:lineRule="auto"/>
        <w:ind w:left="720" w:hanging="720"/>
        <w:contextualSpacing/>
        <w:rPr>
          <w:rFonts w:ascii="Times New Roman" w:hAnsi="Times New Roman" w:cs="Times New Roman"/>
          <w:sz w:val="24"/>
          <w:szCs w:val="24"/>
        </w:rPr>
      </w:pPr>
      <w:r w:rsidRPr="00D1612F">
        <w:rPr>
          <w:rFonts w:ascii="Times New Roman" w:hAnsi="Times New Roman" w:cs="Times New Roman"/>
          <w:color w:val="222222"/>
          <w:sz w:val="24"/>
          <w:szCs w:val="24"/>
          <w:shd w:val="clear" w:color="auto" w:fill="FFFFFF"/>
        </w:rPr>
        <w:t>Woodside, J. M. (2018). </w:t>
      </w:r>
      <w:r w:rsidRPr="00D1612F">
        <w:rPr>
          <w:rFonts w:ascii="Times New Roman" w:hAnsi="Times New Roman" w:cs="Times New Roman"/>
          <w:i/>
          <w:iCs/>
          <w:color w:val="222222"/>
          <w:sz w:val="24"/>
          <w:szCs w:val="24"/>
          <w:shd w:val="clear" w:color="auto" w:fill="FFFFFF"/>
        </w:rPr>
        <w:t>Applied Health Analytics and Informatics Using SAS</w:t>
      </w:r>
      <w:r w:rsidRPr="00D1612F">
        <w:rPr>
          <w:rFonts w:ascii="Times New Roman" w:hAnsi="Times New Roman" w:cs="Times New Roman"/>
          <w:color w:val="222222"/>
          <w:sz w:val="24"/>
          <w:szCs w:val="24"/>
          <w:shd w:val="clear" w:color="auto" w:fill="FFFFFF"/>
        </w:rPr>
        <w:t>. SAS Institute.</w:t>
      </w:r>
    </w:p>
    <w:p w14:paraId="6209B131" w14:textId="77777777" w:rsidR="00C83178" w:rsidRPr="00D1612F" w:rsidRDefault="00C83178" w:rsidP="00C83178">
      <w:pPr>
        <w:spacing w:line="480" w:lineRule="auto"/>
        <w:rPr>
          <w:rFonts w:ascii="Times New Roman" w:hAnsi="Times New Roman" w:cs="Times New Roman"/>
          <w:sz w:val="24"/>
          <w:szCs w:val="24"/>
        </w:rPr>
      </w:pPr>
    </w:p>
    <w:bookmarkEnd w:id="0"/>
    <w:p w14:paraId="0CCAFAD7" w14:textId="77777777" w:rsidR="008E0712" w:rsidRPr="00D1612F" w:rsidRDefault="008E0712">
      <w:pPr>
        <w:rPr>
          <w:rFonts w:ascii="Times New Roman" w:hAnsi="Times New Roman" w:cs="Times New Roman"/>
          <w:sz w:val="24"/>
          <w:szCs w:val="24"/>
        </w:rPr>
      </w:pPr>
    </w:p>
    <w:sectPr w:rsidR="008E0712" w:rsidRPr="00D1612F" w:rsidSect="00A94B8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B6D138" w14:textId="77777777" w:rsidR="00E04D5E" w:rsidRDefault="00E04D5E" w:rsidP="00A94B8D">
      <w:pPr>
        <w:spacing w:after="0" w:line="240" w:lineRule="auto"/>
      </w:pPr>
      <w:r>
        <w:separator/>
      </w:r>
    </w:p>
  </w:endnote>
  <w:endnote w:type="continuationSeparator" w:id="0">
    <w:p w14:paraId="305298B7" w14:textId="77777777" w:rsidR="00E04D5E" w:rsidRDefault="00E04D5E" w:rsidP="00A94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A1CE1D" w14:textId="77777777" w:rsidR="00E04D5E" w:rsidRDefault="00E04D5E" w:rsidP="00A94B8D">
      <w:pPr>
        <w:spacing w:after="0" w:line="240" w:lineRule="auto"/>
      </w:pPr>
      <w:r>
        <w:separator/>
      </w:r>
    </w:p>
  </w:footnote>
  <w:footnote w:type="continuationSeparator" w:id="0">
    <w:p w14:paraId="3CAABF43" w14:textId="77777777" w:rsidR="00E04D5E" w:rsidRDefault="00E04D5E" w:rsidP="00A94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62381"/>
      <w:docPartObj>
        <w:docPartGallery w:val="Page Numbers (Top of Page)"/>
        <w:docPartUnique/>
      </w:docPartObj>
    </w:sdtPr>
    <w:sdtEndPr>
      <w:rPr>
        <w:noProof/>
      </w:rPr>
    </w:sdtEndPr>
    <w:sdtContent>
      <w:p w14:paraId="43ED8601" w14:textId="1133B6A6" w:rsidR="00A94B8D" w:rsidRDefault="00235D02">
        <w:pPr>
          <w:pStyle w:val="Header"/>
          <w:jc w:val="right"/>
        </w:pPr>
        <w:r w:rsidRPr="00D1612F">
          <w:rPr>
            <w:rFonts w:ascii="Times New Roman" w:hAnsi="Times New Roman" w:cs="Times New Roman"/>
          </w:rPr>
          <w:t>DATAMINING SASA</w:t>
        </w:r>
        <w:r w:rsidR="00D1612F" w:rsidRPr="00D1612F">
          <w:rPr>
            <w:rFonts w:ascii="Times New Roman" w:hAnsi="Times New Roman" w:cs="Times New Roman"/>
          </w:rPr>
          <w:t xml:space="preserve">          </w:t>
        </w:r>
        <w:r w:rsidR="00D1612F">
          <w:t xml:space="preserve">                                                                                                                                    </w:t>
        </w:r>
        <w:r w:rsidR="00A94B8D">
          <w:fldChar w:fldCharType="begin"/>
        </w:r>
        <w:r w:rsidR="00A94B8D">
          <w:instrText xml:space="preserve"> PAGE   \* MERGEFORMAT </w:instrText>
        </w:r>
        <w:r w:rsidR="00A94B8D">
          <w:fldChar w:fldCharType="separate"/>
        </w:r>
        <w:r w:rsidR="00D1612F">
          <w:rPr>
            <w:noProof/>
          </w:rPr>
          <w:t>2</w:t>
        </w:r>
        <w:r w:rsidR="00A94B8D">
          <w:rPr>
            <w:noProof/>
          </w:rPr>
          <w:fldChar w:fldCharType="end"/>
        </w:r>
      </w:p>
    </w:sdtContent>
  </w:sdt>
  <w:p w14:paraId="2F40C73A" w14:textId="77777777" w:rsidR="00A94B8D" w:rsidRDefault="00A94B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A2474" w14:textId="787F1791" w:rsidR="00413200" w:rsidRDefault="00413200">
    <w:pPr>
      <w:pStyle w:val="Header"/>
      <w:jc w:val="right"/>
    </w:pPr>
    <w:r w:rsidRPr="00413200">
      <w:rPr>
        <w:rFonts w:ascii="Times New Roman" w:hAnsi="Times New Roman" w:cs="Times New Roman"/>
        <w:sz w:val="24"/>
        <w:szCs w:val="24"/>
      </w:rPr>
      <w:t xml:space="preserve">Running head: DATAMINING SAS      </w:t>
    </w:r>
    <w:r>
      <w:t xml:space="preserve">                                                                                                         </w:t>
    </w:r>
    <w:sdt>
      <w:sdtPr>
        <w:id w:val="-10084423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612F">
          <w:rPr>
            <w:noProof/>
          </w:rPr>
          <w:t>1</w:t>
        </w:r>
        <w:r>
          <w:rPr>
            <w:noProof/>
          </w:rPr>
          <w:fldChar w:fldCharType="end"/>
        </w:r>
      </w:sdtContent>
    </w:sdt>
  </w:p>
  <w:p w14:paraId="4A3EB158" w14:textId="5C94C0ED" w:rsidR="00A94B8D" w:rsidRPr="00A94B8D" w:rsidRDefault="00A94B8D">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27839"/>
    <w:multiLevelType w:val="hybridMultilevel"/>
    <w:tmpl w:val="8D72D4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95444C"/>
    <w:multiLevelType w:val="hybridMultilevel"/>
    <w:tmpl w:val="A2B6C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6F2"/>
    <w:rsid w:val="00003759"/>
    <w:rsid w:val="000570FA"/>
    <w:rsid w:val="0005791B"/>
    <w:rsid w:val="00063588"/>
    <w:rsid w:val="00096810"/>
    <w:rsid w:val="000F7FDC"/>
    <w:rsid w:val="00120EAC"/>
    <w:rsid w:val="00143756"/>
    <w:rsid w:val="00156236"/>
    <w:rsid w:val="0019784D"/>
    <w:rsid w:val="001C7917"/>
    <w:rsid w:val="00235D02"/>
    <w:rsid w:val="002A2558"/>
    <w:rsid w:val="0036623F"/>
    <w:rsid w:val="003B41C1"/>
    <w:rsid w:val="003D3AAE"/>
    <w:rsid w:val="00406ACA"/>
    <w:rsid w:val="00413200"/>
    <w:rsid w:val="00496684"/>
    <w:rsid w:val="005139F2"/>
    <w:rsid w:val="005D7812"/>
    <w:rsid w:val="00611E80"/>
    <w:rsid w:val="00642950"/>
    <w:rsid w:val="00654B84"/>
    <w:rsid w:val="006A483F"/>
    <w:rsid w:val="006A4983"/>
    <w:rsid w:val="00744F67"/>
    <w:rsid w:val="00746DB3"/>
    <w:rsid w:val="00753A77"/>
    <w:rsid w:val="007718A2"/>
    <w:rsid w:val="00795B21"/>
    <w:rsid w:val="00797D34"/>
    <w:rsid w:val="007F3309"/>
    <w:rsid w:val="007F406F"/>
    <w:rsid w:val="0086148F"/>
    <w:rsid w:val="008E0712"/>
    <w:rsid w:val="008F3EC6"/>
    <w:rsid w:val="00956FB3"/>
    <w:rsid w:val="009A66F2"/>
    <w:rsid w:val="009A6A3E"/>
    <w:rsid w:val="009E1F2A"/>
    <w:rsid w:val="009F24B9"/>
    <w:rsid w:val="00A15DB2"/>
    <w:rsid w:val="00A1632E"/>
    <w:rsid w:val="00A24EF4"/>
    <w:rsid w:val="00A53E81"/>
    <w:rsid w:val="00A92385"/>
    <w:rsid w:val="00A94B8D"/>
    <w:rsid w:val="00B251FC"/>
    <w:rsid w:val="00BA3BD1"/>
    <w:rsid w:val="00C423F0"/>
    <w:rsid w:val="00C805E7"/>
    <w:rsid w:val="00C83178"/>
    <w:rsid w:val="00D1612F"/>
    <w:rsid w:val="00E04D5E"/>
    <w:rsid w:val="00E205BB"/>
    <w:rsid w:val="00E41445"/>
    <w:rsid w:val="00F26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CEFF8"/>
  <w15:chartTrackingRefBased/>
  <w15:docId w15:val="{928293DD-1900-4EB1-B297-92D2625A8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1C1"/>
    <w:pPr>
      <w:spacing w:after="200" w:line="276" w:lineRule="auto"/>
      <w:ind w:left="720"/>
      <w:contextualSpacing/>
    </w:pPr>
    <w:rPr>
      <w:lang w:val="en-GB"/>
    </w:rPr>
  </w:style>
  <w:style w:type="paragraph" w:customStyle="1" w:styleId="TableParagraph">
    <w:name w:val="Table Paragraph"/>
    <w:basedOn w:val="Normal"/>
    <w:uiPriority w:val="1"/>
    <w:qFormat/>
    <w:rsid w:val="001C7917"/>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59"/>
    <w:rsid w:val="001C7917"/>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A94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B8D"/>
  </w:style>
  <w:style w:type="paragraph" w:styleId="Footer">
    <w:name w:val="footer"/>
    <w:basedOn w:val="Normal"/>
    <w:link w:val="FooterChar"/>
    <w:uiPriority w:val="99"/>
    <w:unhideWhenUsed/>
    <w:rsid w:val="00A94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Dennis Menge</cp:lastModifiedBy>
  <cp:revision>2</cp:revision>
  <dcterms:created xsi:type="dcterms:W3CDTF">2019-07-06T20:51:00Z</dcterms:created>
  <dcterms:modified xsi:type="dcterms:W3CDTF">2019-07-06T20:51:00Z</dcterms:modified>
</cp:coreProperties>
</file>