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A69" w:rsidRDefault="00EA0A69" w:rsidP="00EA0A69">
      <w:pPr>
        <w:jc w:val="center"/>
        <w:rPr>
          <w:rFonts w:ascii="Times New Roman" w:hAnsi="Times New Roman" w:cs="Times New Roman"/>
          <w:sz w:val="24"/>
          <w:szCs w:val="24"/>
        </w:rPr>
      </w:pPr>
      <w:bookmarkStart w:id="0" w:name="_GoBack"/>
      <w:bookmarkEnd w:id="0"/>
    </w:p>
    <w:p w:rsidR="00EA0A69" w:rsidRDefault="00EA0A69" w:rsidP="00EA0A69">
      <w:pPr>
        <w:jc w:val="center"/>
        <w:rPr>
          <w:rFonts w:ascii="Times New Roman" w:hAnsi="Times New Roman" w:cs="Times New Roman"/>
          <w:sz w:val="24"/>
          <w:szCs w:val="24"/>
        </w:rPr>
      </w:pPr>
    </w:p>
    <w:p w:rsidR="00EA0A69" w:rsidRDefault="00EA0A69" w:rsidP="00EA0A69">
      <w:pPr>
        <w:jc w:val="center"/>
        <w:rPr>
          <w:rFonts w:ascii="Times New Roman" w:hAnsi="Times New Roman" w:cs="Times New Roman"/>
          <w:sz w:val="24"/>
          <w:szCs w:val="24"/>
        </w:rPr>
      </w:pPr>
    </w:p>
    <w:p w:rsidR="00EA0A69" w:rsidRDefault="00EA0A69" w:rsidP="00EA0A69">
      <w:pPr>
        <w:jc w:val="center"/>
        <w:rPr>
          <w:rFonts w:ascii="Times New Roman" w:hAnsi="Times New Roman" w:cs="Times New Roman"/>
          <w:sz w:val="24"/>
          <w:szCs w:val="24"/>
        </w:rPr>
      </w:pPr>
    </w:p>
    <w:p w:rsidR="00EA0A69" w:rsidRPr="00EA0A69" w:rsidRDefault="00EA0A69" w:rsidP="00EA0A69">
      <w:pPr>
        <w:jc w:val="center"/>
        <w:rPr>
          <w:rFonts w:ascii="Times New Roman" w:hAnsi="Times New Roman" w:cs="Times New Roman"/>
          <w:sz w:val="24"/>
          <w:szCs w:val="24"/>
        </w:rPr>
      </w:pPr>
      <w:r w:rsidRPr="00EA0A69">
        <w:rPr>
          <w:rFonts w:ascii="Times New Roman" w:hAnsi="Times New Roman" w:cs="Times New Roman"/>
          <w:sz w:val="24"/>
          <w:szCs w:val="24"/>
        </w:rPr>
        <w:t>Stop Deforestation</w:t>
      </w:r>
    </w:p>
    <w:p w:rsidR="00EA0A69" w:rsidRPr="00EA0A69" w:rsidRDefault="00EA0A69" w:rsidP="00EA0A69">
      <w:pPr>
        <w:jc w:val="center"/>
        <w:rPr>
          <w:rFonts w:ascii="Times New Roman" w:hAnsi="Times New Roman" w:cs="Times New Roman"/>
          <w:sz w:val="24"/>
          <w:szCs w:val="24"/>
        </w:rPr>
      </w:pPr>
    </w:p>
    <w:p w:rsidR="00EA0A69" w:rsidRPr="00EA0A69" w:rsidRDefault="00EA0A69" w:rsidP="00EA0A69">
      <w:pPr>
        <w:jc w:val="center"/>
        <w:rPr>
          <w:rFonts w:ascii="Times New Roman" w:hAnsi="Times New Roman" w:cs="Times New Roman"/>
          <w:sz w:val="24"/>
          <w:szCs w:val="24"/>
        </w:rPr>
      </w:pPr>
      <w:r w:rsidRPr="00EA0A69">
        <w:rPr>
          <w:rFonts w:ascii="Times New Roman" w:hAnsi="Times New Roman" w:cs="Times New Roman"/>
          <w:sz w:val="24"/>
          <w:szCs w:val="24"/>
        </w:rPr>
        <w:t>Student</w:t>
      </w:r>
    </w:p>
    <w:p w:rsidR="00EA0A69" w:rsidRPr="00EA0A69" w:rsidRDefault="00EA0A69" w:rsidP="00EA0A69">
      <w:pPr>
        <w:jc w:val="center"/>
        <w:rPr>
          <w:rFonts w:ascii="Times New Roman" w:hAnsi="Times New Roman" w:cs="Times New Roman"/>
          <w:sz w:val="24"/>
          <w:szCs w:val="24"/>
        </w:rPr>
      </w:pPr>
      <w:r w:rsidRPr="00EA0A69">
        <w:rPr>
          <w:rFonts w:ascii="Times New Roman" w:hAnsi="Times New Roman" w:cs="Times New Roman"/>
          <w:sz w:val="24"/>
          <w:szCs w:val="24"/>
        </w:rPr>
        <w:t>Professor</w:t>
      </w:r>
    </w:p>
    <w:p w:rsidR="00EA0A69" w:rsidRPr="00EA0A69" w:rsidRDefault="00EA0A69" w:rsidP="00EA0A69">
      <w:pPr>
        <w:jc w:val="center"/>
        <w:rPr>
          <w:rFonts w:ascii="Times New Roman" w:hAnsi="Times New Roman" w:cs="Times New Roman"/>
          <w:sz w:val="24"/>
          <w:szCs w:val="24"/>
        </w:rPr>
      </w:pPr>
      <w:r w:rsidRPr="00EA0A69">
        <w:rPr>
          <w:rFonts w:ascii="Times New Roman" w:hAnsi="Times New Roman" w:cs="Times New Roman"/>
          <w:sz w:val="24"/>
          <w:szCs w:val="24"/>
        </w:rPr>
        <w:t>Course date</w:t>
      </w: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Default="00EA0A69" w:rsidP="00EA0A69">
      <w:pPr>
        <w:rPr>
          <w:rFonts w:ascii="Times New Roman" w:hAnsi="Times New Roman" w:cs="Times New Roman"/>
          <w:sz w:val="24"/>
          <w:szCs w:val="24"/>
        </w:rPr>
      </w:pPr>
    </w:p>
    <w:p w:rsidR="00EA0A69" w:rsidRPr="00EA0A69" w:rsidRDefault="00EA0A69" w:rsidP="00EA0A69">
      <w:pPr>
        <w:jc w:val="center"/>
        <w:rPr>
          <w:rFonts w:ascii="Times New Roman" w:hAnsi="Times New Roman" w:cs="Times New Roman"/>
          <w:sz w:val="24"/>
          <w:szCs w:val="24"/>
        </w:rPr>
      </w:pPr>
      <w:r w:rsidRPr="00EA0A69">
        <w:rPr>
          <w:rFonts w:ascii="Times New Roman" w:hAnsi="Times New Roman" w:cs="Times New Roman"/>
          <w:sz w:val="24"/>
          <w:szCs w:val="24"/>
        </w:rPr>
        <w:lastRenderedPageBreak/>
        <w:t>Stop Deforestation</w:t>
      </w:r>
    </w:p>
    <w:p w:rsidR="00EA0A69" w:rsidRPr="00EA0A69" w:rsidRDefault="00EA0A69" w:rsidP="00EA0A69">
      <w:pPr>
        <w:ind w:firstLine="720"/>
        <w:rPr>
          <w:rFonts w:ascii="Times New Roman" w:hAnsi="Times New Roman" w:cs="Times New Roman"/>
          <w:sz w:val="24"/>
          <w:szCs w:val="24"/>
        </w:rPr>
      </w:pPr>
      <w:r w:rsidRPr="00EA0A69">
        <w:rPr>
          <w:rFonts w:ascii="Times New Roman" w:hAnsi="Times New Roman" w:cs="Times New Roman"/>
          <w:sz w:val="24"/>
          <w:szCs w:val="24"/>
        </w:rPr>
        <w:t>Tree</w:t>
      </w:r>
      <w:r w:rsidR="009800F6">
        <w:rPr>
          <w:rFonts w:ascii="Times New Roman" w:hAnsi="Times New Roman" w:cs="Times New Roman"/>
          <w:sz w:val="24"/>
          <w:szCs w:val="24"/>
        </w:rPr>
        <w:t>s</w:t>
      </w:r>
      <w:r w:rsidRPr="00EA0A69">
        <w:rPr>
          <w:rFonts w:ascii="Times New Roman" w:hAnsi="Times New Roman" w:cs="Times New Roman"/>
          <w:sz w:val="24"/>
          <w:szCs w:val="24"/>
        </w:rPr>
        <w:t xml:space="preserve"> are essential elements of nature without which the existence of life could be mythical. Apart from being a part of nature, trees shape the entire environment. Ironically, people are aware of the benefits of planting and taking care of trees, but the rate at which they destroy forests is alarming. Governments, Non-governmental organizations, and particular individuals are devoted to warning the mass against deforestation. However, their efforts end up being a sheer failure for deforestation is embraced worldwide regardless of policies that deter tree cutting. This paper </w:t>
      </w:r>
      <w:r w:rsidR="009800F6">
        <w:rPr>
          <w:rFonts w:ascii="Times New Roman" w:hAnsi="Times New Roman" w:cs="Times New Roman"/>
          <w:sz w:val="24"/>
          <w:szCs w:val="24"/>
        </w:rPr>
        <w:t>justify</w:t>
      </w:r>
      <w:r w:rsidRPr="00EA0A69">
        <w:rPr>
          <w:rFonts w:ascii="Times New Roman" w:hAnsi="Times New Roman" w:cs="Times New Roman"/>
          <w:sz w:val="24"/>
          <w:szCs w:val="24"/>
        </w:rPr>
        <w:t xml:space="preserve"> the proposition that trees support lives; alleviate the effects of global warming, and provide material that facilitates the smooth running of human activities.</w:t>
      </w:r>
    </w:p>
    <w:p w:rsidR="00EA0A69" w:rsidRPr="00EA0A69" w:rsidRDefault="00EA0A69" w:rsidP="00EA0A69">
      <w:pPr>
        <w:ind w:firstLine="720"/>
        <w:rPr>
          <w:rFonts w:ascii="Times New Roman" w:hAnsi="Times New Roman" w:cs="Times New Roman"/>
          <w:sz w:val="24"/>
          <w:szCs w:val="24"/>
        </w:rPr>
      </w:pPr>
      <w:r w:rsidRPr="00EA0A69">
        <w:rPr>
          <w:rFonts w:ascii="Times New Roman" w:hAnsi="Times New Roman" w:cs="Times New Roman"/>
          <w:sz w:val="24"/>
          <w:szCs w:val="24"/>
        </w:rPr>
        <w:t xml:space="preserve">Trees support lives in that they facilitate gaseous exchange with organisms that </w:t>
      </w:r>
      <w:r w:rsidR="00016C41">
        <w:rPr>
          <w:rFonts w:ascii="Times New Roman" w:hAnsi="Times New Roman" w:cs="Times New Roman"/>
          <w:sz w:val="24"/>
          <w:szCs w:val="24"/>
        </w:rPr>
        <w:t>re</w:t>
      </w:r>
      <w:r w:rsidRPr="00EA0A69">
        <w:rPr>
          <w:rFonts w:ascii="Times New Roman" w:hAnsi="Times New Roman" w:cs="Times New Roman"/>
          <w:sz w:val="24"/>
          <w:szCs w:val="24"/>
        </w:rPr>
        <w:t>spires. Trees provide oxygen, inhaled by people and animals during respiration (</w:t>
      </w:r>
      <w:proofErr w:type="spellStart"/>
      <w:r w:rsidRPr="00EA0A69">
        <w:rPr>
          <w:rFonts w:ascii="Times New Roman" w:hAnsi="Times New Roman" w:cs="Times New Roman"/>
          <w:sz w:val="24"/>
          <w:szCs w:val="24"/>
        </w:rPr>
        <w:t>Xiong</w:t>
      </w:r>
      <w:proofErr w:type="spellEnd"/>
      <w:r w:rsidRPr="00EA0A69">
        <w:rPr>
          <w:rFonts w:ascii="Times New Roman" w:hAnsi="Times New Roman" w:cs="Times New Roman"/>
          <w:sz w:val="24"/>
          <w:szCs w:val="24"/>
        </w:rPr>
        <w:t xml:space="preserve"> et al. 2019). On the contrary, animals contain carbon (IV) oxide, taken in by plants during transpiration. Therefore, there is a mutual relationship between trees and people and animals. The coexistence brings about the sustenance of life. It would suffice to argue that every single tree counts. Research holds that averagely, a tree is capable of producing enough oxygen annually to support the breathing of four people (</w:t>
      </w:r>
      <w:proofErr w:type="spellStart"/>
      <w:r w:rsidRPr="00EA0A69">
        <w:rPr>
          <w:rFonts w:ascii="Times New Roman" w:hAnsi="Times New Roman" w:cs="Times New Roman"/>
          <w:sz w:val="24"/>
          <w:szCs w:val="24"/>
        </w:rPr>
        <w:t>Christiawan</w:t>
      </w:r>
      <w:proofErr w:type="spellEnd"/>
      <w:r w:rsidRPr="00EA0A69">
        <w:rPr>
          <w:rFonts w:ascii="Times New Roman" w:hAnsi="Times New Roman" w:cs="Times New Roman"/>
          <w:sz w:val="24"/>
          <w:szCs w:val="24"/>
        </w:rPr>
        <w:t>, 2017). Therefore, deforestation is a threat to lives. People should bear in mind that breathing could be impossible without trees hence the death of people and animals.</w:t>
      </w:r>
    </w:p>
    <w:p w:rsidR="00EA0A69" w:rsidRPr="00EA0A69" w:rsidRDefault="00EA0A69" w:rsidP="00EA0A69">
      <w:pPr>
        <w:ind w:firstLine="720"/>
        <w:rPr>
          <w:rFonts w:ascii="Times New Roman" w:hAnsi="Times New Roman" w:cs="Times New Roman"/>
          <w:sz w:val="24"/>
          <w:szCs w:val="24"/>
        </w:rPr>
      </w:pPr>
      <w:r w:rsidRPr="00EA0A69">
        <w:rPr>
          <w:rFonts w:ascii="Times New Roman" w:hAnsi="Times New Roman" w:cs="Times New Roman"/>
          <w:sz w:val="24"/>
          <w:szCs w:val="24"/>
        </w:rPr>
        <w:t>Currently, global warming is an issue which is partly contributed by deforestation. For example, cutting and burning trees to provide room for cultivation or fuel purposes leads to massive production and release of carbon dioxide and carbon monoxide. The gas, together with other gases emitted through other human activities in manufacturing industries, form a blanket of gases in the upper atmosphere, hence greenhouse effects (</w:t>
      </w:r>
      <w:proofErr w:type="spellStart"/>
      <w:r w:rsidRPr="00EA0A69">
        <w:rPr>
          <w:rFonts w:ascii="Times New Roman" w:hAnsi="Times New Roman" w:cs="Times New Roman"/>
          <w:sz w:val="24"/>
          <w:szCs w:val="24"/>
        </w:rPr>
        <w:t>Bilas</w:t>
      </w:r>
      <w:proofErr w:type="spellEnd"/>
      <w:r w:rsidRPr="00EA0A69">
        <w:rPr>
          <w:rFonts w:ascii="Times New Roman" w:hAnsi="Times New Roman" w:cs="Times New Roman"/>
          <w:sz w:val="24"/>
          <w:szCs w:val="24"/>
        </w:rPr>
        <w:t xml:space="preserve">, 2020). As a result of massive </w:t>
      </w:r>
      <w:r w:rsidRPr="00EA0A69">
        <w:rPr>
          <w:rFonts w:ascii="Times New Roman" w:hAnsi="Times New Roman" w:cs="Times New Roman"/>
          <w:sz w:val="24"/>
          <w:szCs w:val="24"/>
        </w:rPr>
        <w:lastRenderedPageBreak/>
        <w:t>deforestation, there are no adequate trees to reduce the hazardous amount of carbon (IV) oxide released into the atmosphere. Research has it that between 12% -17% of the yearly emitted greenhouse gases result from deforestation (Watts, 2019). Therefore, to alleviate the adverse effects of global warming, people should refrain from cutting trees instead of embracing afforestation.</w:t>
      </w:r>
    </w:p>
    <w:p w:rsidR="00EA0A69" w:rsidRPr="00EA0A69" w:rsidRDefault="00EA0A69" w:rsidP="00EA0A69">
      <w:pPr>
        <w:ind w:firstLine="720"/>
        <w:rPr>
          <w:rFonts w:ascii="Times New Roman" w:hAnsi="Times New Roman" w:cs="Times New Roman"/>
          <w:sz w:val="24"/>
          <w:szCs w:val="24"/>
        </w:rPr>
      </w:pPr>
      <w:r w:rsidRPr="00EA0A69">
        <w:rPr>
          <w:rFonts w:ascii="Times New Roman" w:hAnsi="Times New Roman" w:cs="Times New Roman"/>
          <w:sz w:val="24"/>
          <w:szCs w:val="24"/>
        </w:rPr>
        <w:t>Afforestation will provide enough trees that can be harvested to support social life. With deforestation, people will never have enough raw materials to make books, newspapers, and houses (</w:t>
      </w:r>
      <w:proofErr w:type="spellStart"/>
      <w:r w:rsidRPr="00EA0A69">
        <w:rPr>
          <w:rFonts w:ascii="Times New Roman" w:hAnsi="Times New Roman" w:cs="Times New Roman"/>
          <w:sz w:val="24"/>
          <w:szCs w:val="24"/>
        </w:rPr>
        <w:t>Bilas</w:t>
      </w:r>
      <w:proofErr w:type="spellEnd"/>
      <w:r w:rsidRPr="00EA0A69">
        <w:rPr>
          <w:rFonts w:ascii="Times New Roman" w:hAnsi="Times New Roman" w:cs="Times New Roman"/>
          <w:sz w:val="24"/>
          <w:szCs w:val="24"/>
        </w:rPr>
        <w:t>, 2020). Although technology provides digital storage of reading materials, various human activities cannot run without raw material from trees. For instance, people living in developed countries require the use of wood to warm their homes. It means that trees have to be cut rest people’s health is affected by coldness. Another importance of trees is to provide wood for cooking. These are essential human activities which depend upon cutting of trees (</w:t>
      </w:r>
      <w:proofErr w:type="spellStart"/>
      <w:r w:rsidRPr="00EA0A69">
        <w:rPr>
          <w:rFonts w:ascii="Times New Roman" w:hAnsi="Times New Roman" w:cs="Times New Roman"/>
          <w:sz w:val="24"/>
          <w:szCs w:val="24"/>
        </w:rPr>
        <w:t>Christiawan</w:t>
      </w:r>
      <w:proofErr w:type="spellEnd"/>
      <w:r w:rsidRPr="00EA0A69">
        <w:rPr>
          <w:rFonts w:ascii="Times New Roman" w:hAnsi="Times New Roman" w:cs="Times New Roman"/>
          <w:sz w:val="24"/>
          <w:szCs w:val="24"/>
        </w:rPr>
        <w:t>, 2017). However, people should embrace the careful use of trees in their environment.</w:t>
      </w:r>
    </w:p>
    <w:p w:rsidR="00205B00" w:rsidRPr="00EA0A69" w:rsidRDefault="00EA0A69" w:rsidP="00EA0A69">
      <w:pPr>
        <w:ind w:firstLine="720"/>
        <w:rPr>
          <w:rFonts w:ascii="Times New Roman" w:hAnsi="Times New Roman" w:cs="Times New Roman"/>
          <w:sz w:val="24"/>
          <w:szCs w:val="24"/>
        </w:rPr>
      </w:pPr>
      <w:r w:rsidRPr="00EA0A69">
        <w:rPr>
          <w:rFonts w:ascii="Times New Roman" w:hAnsi="Times New Roman" w:cs="Times New Roman"/>
          <w:sz w:val="24"/>
          <w:szCs w:val="24"/>
        </w:rPr>
        <w:t>It suffices to conclude that deforestation is a dangerous human activity which should be avoided at whatever cost. Tress support sustenance of lives and therefore, the fight against deforestation should be a worldwide responsibility. The government should initiate institution-based tree planting projects. There should be civic education about the importance of trees and the need for afforestation conducted across regions of the globe. Finally, countries should come up with policies that prevent irresponsible cutting of trees. Severe legal implications should apply to any person found guilty of deforestation.</w:t>
      </w:r>
      <w:r w:rsidR="00C11CE9" w:rsidRPr="00EA0A69">
        <w:rPr>
          <w:rFonts w:ascii="Times New Roman" w:hAnsi="Times New Roman" w:cs="Times New Roman"/>
          <w:sz w:val="24"/>
          <w:szCs w:val="24"/>
        </w:rPr>
        <w:t xml:space="preserve"> </w:t>
      </w:r>
    </w:p>
    <w:p w:rsidR="004622CE" w:rsidRPr="00EA0A69" w:rsidRDefault="004622CE" w:rsidP="00EA0A69">
      <w:pPr>
        <w:rPr>
          <w:rFonts w:ascii="Times New Roman" w:hAnsi="Times New Roman" w:cs="Times New Roman"/>
          <w:sz w:val="24"/>
          <w:szCs w:val="24"/>
        </w:rPr>
      </w:pPr>
    </w:p>
    <w:p w:rsidR="009D594F" w:rsidRDefault="009D594F" w:rsidP="00EA0A69">
      <w:pPr>
        <w:rPr>
          <w:rFonts w:ascii="Times New Roman" w:hAnsi="Times New Roman" w:cs="Times New Roman"/>
          <w:sz w:val="24"/>
          <w:szCs w:val="24"/>
        </w:rPr>
      </w:pPr>
    </w:p>
    <w:p w:rsidR="004622CE" w:rsidRPr="00EA0A69" w:rsidRDefault="004622CE" w:rsidP="009D594F">
      <w:pPr>
        <w:jc w:val="center"/>
        <w:rPr>
          <w:rFonts w:ascii="Times New Roman" w:hAnsi="Times New Roman" w:cs="Times New Roman"/>
          <w:sz w:val="24"/>
          <w:szCs w:val="24"/>
        </w:rPr>
      </w:pPr>
      <w:r w:rsidRPr="00EA0A69">
        <w:rPr>
          <w:rFonts w:ascii="Times New Roman" w:hAnsi="Times New Roman" w:cs="Times New Roman"/>
          <w:sz w:val="24"/>
          <w:szCs w:val="24"/>
        </w:rPr>
        <w:lastRenderedPageBreak/>
        <w:t>References</w:t>
      </w:r>
    </w:p>
    <w:p w:rsidR="009D594F" w:rsidRPr="00EA0A69" w:rsidRDefault="009D594F" w:rsidP="009D594F">
      <w:pPr>
        <w:ind w:left="794" w:right="-57" w:hanging="851"/>
        <w:rPr>
          <w:rFonts w:ascii="Times New Roman" w:hAnsi="Times New Roman" w:cs="Times New Roman"/>
          <w:color w:val="222222"/>
          <w:sz w:val="24"/>
          <w:szCs w:val="24"/>
          <w:shd w:val="clear" w:color="auto" w:fill="FFFFFF"/>
        </w:rPr>
      </w:pPr>
      <w:proofErr w:type="spellStart"/>
      <w:r w:rsidRPr="00EA0A69">
        <w:rPr>
          <w:rFonts w:ascii="Times New Roman" w:hAnsi="Times New Roman" w:cs="Times New Roman"/>
          <w:color w:val="222222"/>
          <w:sz w:val="24"/>
          <w:szCs w:val="24"/>
          <w:shd w:val="clear" w:color="auto" w:fill="FFFFFF"/>
        </w:rPr>
        <w:t>Bilas</w:t>
      </w:r>
      <w:proofErr w:type="spellEnd"/>
      <w:r w:rsidRPr="00EA0A69">
        <w:rPr>
          <w:rFonts w:ascii="Times New Roman" w:hAnsi="Times New Roman" w:cs="Times New Roman"/>
          <w:color w:val="222222"/>
          <w:sz w:val="24"/>
          <w:szCs w:val="24"/>
          <w:shd w:val="clear" w:color="auto" w:fill="FFFFFF"/>
        </w:rPr>
        <w:t>, J. (2020). The Importance of Trees in the GTA.</w:t>
      </w:r>
    </w:p>
    <w:p w:rsidR="009D594F" w:rsidRPr="00EA0A69" w:rsidRDefault="009D594F" w:rsidP="009D594F">
      <w:pPr>
        <w:ind w:left="794" w:right="-57" w:hanging="851"/>
        <w:rPr>
          <w:rFonts w:ascii="Times New Roman" w:hAnsi="Times New Roman" w:cs="Times New Roman"/>
          <w:color w:val="222222"/>
          <w:sz w:val="24"/>
          <w:szCs w:val="24"/>
          <w:shd w:val="clear" w:color="auto" w:fill="FFFFFF"/>
        </w:rPr>
      </w:pPr>
      <w:proofErr w:type="spellStart"/>
      <w:r w:rsidRPr="00EA0A69">
        <w:rPr>
          <w:rFonts w:ascii="Times New Roman" w:hAnsi="Times New Roman" w:cs="Times New Roman"/>
          <w:color w:val="222222"/>
          <w:sz w:val="24"/>
          <w:szCs w:val="24"/>
          <w:shd w:val="clear" w:color="auto" w:fill="FFFFFF"/>
        </w:rPr>
        <w:t>Christiawan</w:t>
      </w:r>
      <w:proofErr w:type="spellEnd"/>
      <w:r w:rsidRPr="00EA0A69">
        <w:rPr>
          <w:rFonts w:ascii="Times New Roman" w:hAnsi="Times New Roman" w:cs="Times New Roman"/>
          <w:color w:val="222222"/>
          <w:sz w:val="24"/>
          <w:szCs w:val="24"/>
          <w:shd w:val="clear" w:color="auto" w:fill="FFFFFF"/>
        </w:rPr>
        <w:t>, P. I. (2017). The role of local wisdom in controlling deforestation. </w:t>
      </w:r>
      <w:r w:rsidRPr="00EA0A69">
        <w:rPr>
          <w:rFonts w:ascii="Times New Roman" w:hAnsi="Times New Roman" w:cs="Times New Roman"/>
          <w:i/>
          <w:iCs/>
          <w:color w:val="222222"/>
          <w:sz w:val="24"/>
          <w:szCs w:val="24"/>
          <w:shd w:val="clear" w:color="auto" w:fill="FFFFFF"/>
        </w:rPr>
        <w:t>International Journal of Development and Sustainability</w:t>
      </w:r>
      <w:r w:rsidRPr="00EA0A69">
        <w:rPr>
          <w:rFonts w:ascii="Times New Roman" w:hAnsi="Times New Roman" w:cs="Times New Roman"/>
          <w:color w:val="222222"/>
          <w:sz w:val="24"/>
          <w:szCs w:val="24"/>
          <w:shd w:val="clear" w:color="auto" w:fill="FFFFFF"/>
        </w:rPr>
        <w:t>, </w:t>
      </w:r>
      <w:r w:rsidRPr="00EA0A69">
        <w:rPr>
          <w:rFonts w:ascii="Times New Roman" w:hAnsi="Times New Roman" w:cs="Times New Roman"/>
          <w:i/>
          <w:iCs/>
          <w:color w:val="222222"/>
          <w:sz w:val="24"/>
          <w:szCs w:val="24"/>
          <w:shd w:val="clear" w:color="auto" w:fill="FFFFFF"/>
        </w:rPr>
        <w:t>6</w:t>
      </w:r>
      <w:r w:rsidRPr="00EA0A69">
        <w:rPr>
          <w:rFonts w:ascii="Times New Roman" w:hAnsi="Times New Roman" w:cs="Times New Roman"/>
          <w:color w:val="222222"/>
          <w:sz w:val="24"/>
          <w:szCs w:val="24"/>
          <w:shd w:val="clear" w:color="auto" w:fill="FFFFFF"/>
        </w:rPr>
        <w:t>(8), 876-888.</w:t>
      </w:r>
    </w:p>
    <w:p w:rsidR="009D594F" w:rsidRPr="00EA0A69" w:rsidRDefault="009D594F" w:rsidP="009D594F">
      <w:pPr>
        <w:ind w:left="794" w:right="-57" w:hanging="851"/>
        <w:rPr>
          <w:rFonts w:ascii="Times New Roman" w:hAnsi="Times New Roman" w:cs="Times New Roman"/>
          <w:color w:val="222222"/>
          <w:sz w:val="24"/>
          <w:szCs w:val="24"/>
          <w:shd w:val="clear" w:color="auto" w:fill="FFFFFF"/>
        </w:rPr>
      </w:pPr>
      <w:r w:rsidRPr="00EA0A69">
        <w:rPr>
          <w:rFonts w:ascii="Times New Roman" w:hAnsi="Times New Roman" w:cs="Times New Roman"/>
          <w:color w:val="222222"/>
          <w:sz w:val="24"/>
          <w:szCs w:val="24"/>
          <w:shd w:val="clear" w:color="auto" w:fill="FFFFFF"/>
        </w:rPr>
        <w:t xml:space="preserve">Watts, J. (2019). Amazon deforestation accelerating towards </w:t>
      </w:r>
      <w:proofErr w:type="spellStart"/>
      <w:r w:rsidRPr="00EA0A69">
        <w:rPr>
          <w:rFonts w:ascii="Times New Roman" w:hAnsi="Times New Roman" w:cs="Times New Roman"/>
          <w:color w:val="222222"/>
          <w:sz w:val="24"/>
          <w:szCs w:val="24"/>
          <w:shd w:val="clear" w:color="auto" w:fill="FFFFFF"/>
        </w:rPr>
        <w:t>unrecoverable'tipping</w:t>
      </w:r>
      <w:proofErr w:type="spellEnd"/>
      <w:r w:rsidRPr="00EA0A69">
        <w:rPr>
          <w:rFonts w:ascii="Times New Roman" w:hAnsi="Times New Roman" w:cs="Times New Roman"/>
          <w:color w:val="222222"/>
          <w:sz w:val="24"/>
          <w:szCs w:val="24"/>
          <w:shd w:val="clear" w:color="auto" w:fill="FFFFFF"/>
        </w:rPr>
        <w:t xml:space="preserve"> point'. </w:t>
      </w:r>
      <w:r w:rsidRPr="00EA0A69">
        <w:rPr>
          <w:rFonts w:ascii="Times New Roman" w:hAnsi="Times New Roman" w:cs="Times New Roman"/>
          <w:i/>
          <w:iCs/>
          <w:color w:val="222222"/>
          <w:sz w:val="24"/>
          <w:szCs w:val="24"/>
          <w:shd w:val="clear" w:color="auto" w:fill="FFFFFF"/>
        </w:rPr>
        <w:t>The Guardian</w:t>
      </w:r>
      <w:r w:rsidRPr="00EA0A69">
        <w:rPr>
          <w:rFonts w:ascii="Times New Roman" w:hAnsi="Times New Roman" w:cs="Times New Roman"/>
          <w:color w:val="222222"/>
          <w:sz w:val="24"/>
          <w:szCs w:val="24"/>
          <w:shd w:val="clear" w:color="auto" w:fill="FFFFFF"/>
        </w:rPr>
        <w:t>, </w:t>
      </w:r>
      <w:r w:rsidRPr="00EA0A69">
        <w:rPr>
          <w:rFonts w:ascii="Times New Roman" w:hAnsi="Times New Roman" w:cs="Times New Roman"/>
          <w:i/>
          <w:iCs/>
          <w:color w:val="222222"/>
          <w:sz w:val="24"/>
          <w:szCs w:val="24"/>
          <w:shd w:val="clear" w:color="auto" w:fill="FFFFFF"/>
        </w:rPr>
        <w:t>25</w:t>
      </w:r>
      <w:r w:rsidRPr="00EA0A69">
        <w:rPr>
          <w:rFonts w:ascii="Times New Roman" w:hAnsi="Times New Roman" w:cs="Times New Roman"/>
          <w:color w:val="222222"/>
          <w:sz w:val="24"/>
          <w:szCs w:val="24"/>
          <w:shd w:val="clear" w:color="auto" w:fill="FFFFFF"/>
        </w:rPr>
        <w:t>.</w:t>
      </w:r>
    </w:p>
    <w:p w:rsidR="009D594F" w:rsidRPr="00EA0A69" w:rsidRDefault="009D594F" w:rsidP="009D594F">
      <w:pPr>
        <w:ind w:left="794" w:right="-57" w:hanging="851"/>
        <w:rPr>
          <w:rFonts w:ascii="Times New Roman" w:hAnsi="Times New Roman" w:cs="Times New Roman"/>
          <w:sz w:val="24"/>
          <w:szCs w:val="24"/>
        </w:rPr>
      </w:pPr>
      <w:proofErr w:type="spellStart"/>
      <w:r w:rsidRPr="00EA0A69">
        <w:rPr>
          <w:rFonts w:ascii="Times New Roman" w:hAnsi="Times New Roman" w:cs="Times New Roman"/>
          <w:color w:val="222222"/>
          <w:sz w:val="24"/>
          <w:szCs w:val="24"/>
          <w:shd w:val="clear" w:color="auto" w:fill="FFFFFF"/>
        </w:rPr>
        <w:t>Xiong</w:t>
      </w:r>
      <w:proofErr w:type="spellEnd"/>
      <w:r w:rsidRPr="00EA0A69">
        <w:rPr>
          <w:rFonts w:ascii="Times New Roman" w:hAnsi="Times New Roman" w:cs="Times New Roman"/>
          <w:color w:val="222222"/>
          <w:sz w:val="24"/>
          <w:szCs w:val="24"/>
          <w:shd w:val="clear" w:color="auto" w:fill="FFFFFF"/>
        </w:rPr>
        <w:t xml:space="preserve">, Y., </w:t>
      </w:r>
      <w:proofErr w:type="spellStart"/>
      <w:r w:rsidRPr="00EA0A69">
        <w:rPr>
          <w:rFonts w:ascii="Times New Roman" w:hAnsi="Times New Roman" w:cs="Times New Roman"/>
          <w:color w:val="222222"/>
          <w:sz w:val="24"/>
          <w:szCs w:val="24"/>
          <w:shd w:val="clear" w:color="auto" w:fill="FFFFFF"/>
        </w:rPr>
        <w:t>Cakir</w:t>
      </w:r>
      <w:proofErr w:type="spellEnd"/>
      <w:r w:rsidRPr="00EA0A69">
        <w:rPr>
          <w:rFonts w:ascii="Times New Roman" w:hAnsi="Times New Roman" w:cs="Times New Roman"/>
          <w:color w:val="222222"/>
          <w:sz w:val="24"/>
          <w:szCs w:val="24"/>
          <w:shd w:val="clear" w:color="auto" w:fill="FFFFFF"/>
        </w:rPr>
        <w:t xml:space="preserve">, R., </w:t>
      </w:r>
      <w:proofErr w:type="spellStart"/>
      <w:r w:rsidRPr="00EA0A69">
        <w:rPr>
          <w:rFonts w:ascii="Times New Roman" w:hAnsi="Times New Roman" w:cs="Times New Roman"/>
          <w:color w:val="222222"/>
          <w:sz w:val="24"/>
          <w:szCs w:val="24"/>
          <w:shd w:val="clear" w:color="auto" w:fill="FFFFFF"/>
        </w:rPr>
        <w:t>Phan</w:t>
      </w:r>
      <w:proofErr w:type="spellEnd"/>
      <w:r w:rsidRPr="00EA0A69">
        <w:rPr>
          <w:rFonts w:ascii="Times New Roman" w:hAnsi="Times New Roman" w:cs="Times New Roman"/>
          <w:color w:val="222222"/>
          <w:sz w:val="24"/>
          <w:szCs w:val="24"/>
          <w:shd w:val="clear" w:color="auto" w:fill="FFFFFF"/>
        </w:rPr>
        <w:t>, S. M., Ola, A., Krauss, K. W., &amp; Lovelock, C. E. (2019). Global patterns of tree stem growth and stand aboveground wood production in mangrove forests. </w:t>
      </w:r>
      <w:r w:rsidRPr="00EA0A69">
        <w:rPr>
          <w:rFonts w:ascii="Times New Roman" w:hAnsi="Times New Roman" w:cs="Times New Roman"/>
          <w:i/>
          <w:iCs/>
          <w:color w:val="222222"/>
          <w:sz w:val="24"/>
          <w:szCs w:val="24"/>
          <w:shd w:val="clear" w:color="auto" w:fill="FFFFFF"/>
        </w:rPr>
        <w:t>Forest Ecology and Management</w:t>
      </w:r>
      <w:r w:rsidRPr="00EA0A69">
        <w:rPr>
          <w:rFonts w:ascii="Times New Roman" w:hAnsi="Times New Roman" w:cs="Times New Roman"/>
          <w:color w:val="222222"/>
          <w:sz w:val="24"/>
          <w:szCs w:val="24"/>
          <w:shd w:val="clear" w:color="auto" w:fill="FFFFFF"/>
        </w:rPr>
        <w:t>, </w:t>
      </w:r>
      <w:r w:rsidRPr="00EA0A69">
        <w:rPr>
          <w:rFonts w:ascii="Times New Roman" w:hAnsi="Times New Roman" w:cs="Times New Roman"/>
          <w:i/>
          <w:iCs/>
          <w:color w:val="222222"/>
          <w:sz w:val="24"/>
          <w:szCs w:val="24"/>
          <w:shd w:val="clear" w:color="auto" w:fill="FFFFFF"/>
        </w:rPr>
        <w:t>444</w:t>
      </w:r>
      <w:r w:rsidRPr="00EA0A69">
        <w:rPr>
          <w:rFonts w:ascii="Times New Roman" w:hAnsi="Times New Roman" w:cs="Times New Roman"/>
          <w:color w:val="222222"/>
          <w:sz w:val="24"/>
          <w:szCs w:val="24"/>
          <w:shd w:val="clear" w:color="auto" w:fill="FFFFFF"/>
        </w:rPr>
        <w:t>, 382-392.</w:t>
      </w:r>
    </w:p>
    <w:sectPr w:rsidR="009D594F" w:rsidRPr="00EA0A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9C5"/>
    <w:rsid w:val="00016C41"/>
    <w:rsid w:val="00023289"/>
    <w:rsid w:val="00075DFD"/>
    <w:rsid w:val="00084100"/>
    <w:rsid w:val="000A2474"/>
    <w:rsid w:val="000B2C77"/>
    <w:rsid w:val="000C60BF"/>
    <w:rsid w:val="000C7CE5"/>
    <w:rsid w:val="000F3B2A"/>
    <w:rsid w:val="00193C3C"/>
    <w:rsid w:val="001E6C62"/>
    <w:rsid w:val="00205B00"/>
    <w:rsid w:val="00293BAC"/>
    <w:rsid w:val="002942E9"/>
    <w:rsid w:val="002C086D"/>
    <w:rsid w:val="00352275"/>
    <w:rsid w:val="004373A0"/>
    <w:rsid w:val="004622CE"/>
    <w:rsid w:val="00484E8E"/>
    <w:rsid w:val="004D4457"/>
    <w:rsid w:val="005313F8"/>
    <w:rsid w:val="00537A13"/>
    <w:rsid w:val="005F7B40"/>
    <w:rsid w:val="006252D3"/>
    <w:rsid w:val="007C262C"/>
    <w:rsid w:val="007E3A3A"/>
    <w:rsid w:val="00816831"/>
    <w:rsid w:val="008462DB"/>
    <w:rsid w:val="0086450F"/>
    <w:rsid w:val="008816B3"/>
    <w:rsid w:val="00885AB0"/>
    <w:rsid w:val="00886124"/>
    <w:rsid w:val="008C29F7"/>
    <w:rsid w:val="008D7B10"/>
    <w:rsid w:val="0096138A"/>
    <w:rsid w:val="009800F6"/>
    <w:rsid w:val="009D594F"/>
    <w:rsid w:val="00AB02B4"/>
    <w:rsid w:val="00AF227A"/>
    <w:rsid w:val="00AF66D1"/>
    <w:rsid w:val="00BD312F"/>
    <w:rsid w:val="00BE34E6"/>
    <w:rsid w:val="00C11CE9"/>
    <w:rsid w:val="00C46F09"/>
    <w:rsid w:val="00C564BC"/>
    <w:rsid w:val="00C77680"/>
    <w:rsid w:val="00C82E61"/>
    <w:rsid w:val="00D960D6"/>
    <w:rsid w:val="00E6331E"/>
    <w:rsid w:val="00EA0A69"/>
    <w:rsid w:val="00EA29C5"/>
    <w:rsid w:val="00EF5CF0"/>
    <w:rsid w:val="00F51662"/>
    <w:rsid w:val="00F87FDB"/>
    <w:rsid w:val="00FA66CF"/>
    <w:rsid w:val="00FE7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CHARLES COMP</dc:creator>
  <cp:lastModifiedBy>VINNY</cp:lastModifiedBy>
  <cp:revision>2</cp:revision>
  <dcterms:created xsi:type="dcterms:W3CDTF">2020-06-23T18:59:00Z</dcterms:created>
  <dcterms:modified xsi:type="dcterms:W3CDTF">2020-06-23T18:59:00Z</dcterms:modified>
</cp:coreProperties>
</file>