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386" w:rsidRPr="00AE6386" w:rsidRDefault="009C31C8" w:rsidP="00D65244">
      <w:pPr>
        <w:spacing w:after="0" w:line="480" w:lineRule="auto"/>
        <w:ind w:firstLine="851"/>
        <w:jc w:val="center"/>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t>Diabetes Mellitus Among the Elderly Population</w:t>
      </w:r>
    </w:p>
    <w:p w:rsidR="00584202" w:rsidRDefault="009C31C8" w:rsidP="00AE6386">
      <w:pPr>
        <w:spacing w:after="0" w:line="480" w:lineRule="auto"/>
        <w:ind w:firstLine="851"/>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t>Diabetes mellitus is a common condition which involves an increased level of blood glucose. A decreased insulin level causes an increased level of sugar in the blood. Also, the disease occurs due to the inability of the body to use insulin in the metabolism of glucose. The increased level of glucose in diabetes is linked to various complications such as damage to the kidneys, eyes and the nerves</w:t>
      </w:r>
      <w:r>
        <w:rPr>
          <w:rFonts w:ascii="Times New Roman" w:hAnsi="Times New Roman" w:cs="Times New Roman"/>
          <w:color w:val="000000" w:themeColor="text1"/>
          <w:sz w:val="24"/>
          <w:szCs w:val="24"/>
        </w:rPr>
        <w:t xml:space="preserve"> (</w:t>
      </w:r>
      <w:r w:rsidRPr="00AE6386">
        <w:rPr>
          <w:rFonts w:ascii="Times New Roman" w:hAnsi="Times New Roman" w:cs="Times New Roman"/>
          <w:color w:val="000000" w:themeColor="text1"/>
          <w:sz w:val="24"/>
          <w:szCs w:val="24"/>
        </w:rPr>
        <w:t>Azzoug&amp;Mahgoun</w:t>
      </w:r>
      <w:r>
        <w:rPr>
          <w:rFonts w:ascii="Times New Roman" w:hAnsi="Times New Roman" w:cs="Times New Roman"/>
          <w:color w:val="000000" w:themeColor="text1"/>
          <w:sz w:val="24"/>
          <w:szCs w:val="24"/>
        </w:rPr>
        <w:t xml:space="preserve">, </w:t>
      </w:r>
      <w:r w:rsidRPr="00AE6386">
        <w:rPr>
          <w:rFonts w:ascii="Times New Roman" w:hAnsi="Times New Roman" w:cs="Times New Roman"/>
          <w:color w:val="000000" w:themeColor="text1"/>
          <w:sz w:val="24"/>
          <w:szCs w:val="24"/>
        </w:rPr>
        <w:t>2015</w:t>
      </w:r>
      <w:r>
        <w:rPr>
          <w:rFonts w:ascii="Times New Roman" w:hAnsi="Times New Roman" w:cs="Times New Roman"/>
          <w:color w:val="000000" w:themeColor="text1"/>
          <w:sz w:val="24"/>
          <w:szCs w:val="24"/>
        </w:rPr>
        <w:t>)</w:t>
      </w:r>
      <w:r w:rsidRPr="00AE6386">
        <w:rPr>
          <w:rFonts w:ascii="Times New Roman" w:hAnsi="Times New Roman" w:cs="Times New Roman"/>
          <w:color w:val="000000" w:themeColor="text1"/>
          <w:sz w:val="24"/>
          <w:szCs w:val="24"/>
        </w:rPr>
        <w:t>. There are two categories of diabetes which include type 1 and type 2 diabetes. Type 1 diabetes occurs due to the inability of the pancreases to make insulin. In type 2 diabetes, the body is not able to utilize the produced insulin to metabolize the glucose. Type 2 diabetes occurs mostly among the middle-aged to the elderly population, while type 1 occurs at a young age.</w:t>
      </w:r>
    </w:p>
    <w:p w:rsidR="00AA2C80" w:rsidRPr="00AE6386" w:rsidRDefault="009C31C8" w:rsidP="00AE6386">
      <w:pPr>
        <w:spacing w:after="0" w:line="480" w:lineRule="auto"/>
        <w:ind w:firstLine="851"/>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t xml:space="preserve">Most of the older population in the USA suffer from diabetes type 2. However, the occurrence of prediabetes condition is prevalent among the people. The prediabetes state is where there is an increased level of glucose more than the normal; however, the standard does not reach the diabetic state. </w:t>
      </w:r>
      <w:r w:rsidR="00E47A9B" w:rsidRPr="00AE6386">
        <w:rPr>
          <w:rFonts w:ascii="Times New Roman" w:hAnsi="Times New Roman" w:cs="Times New Roman"/>
          <w:color w:val="000000" w:themeColor="text1"/>
          <w:sz w:val="24"/>
          <w:szCs w:val="24"/>
        </w:rPr>
        <w:t xml:space="preserve">Among the population which ranges from age 60-65 years, diabetes is revealed to be a dangerous condition to the public health sector. According to Chentli, Azzoug&amp;Mahgoun (2015), 10.9 million people in the USA from the age of 65 years and above suffer from diagnosed or undiagnosed diabetes. The statistics show that diabetes is a condition which affects most of the older population. The prevalence of the disease has various economical impacts on the families following the efforts of taking care of the affected members.  </w:t>
      </w:r>
    </w:p>
    <w:p w:rsidR="00E47A9B" w:rsidRPr="00AE6386" w:rsidRDefault="009C31C8" w:rsidP="00D65244">
      <w:pPr>
        <w:spacing w:after="0" w:line="480" w:lineRule="auto"/>
        <w:ind w:firstLine="851"/>
        <w:jc w:val="center"/>
        <w:rPr>
          <w:rFonts w:ascii="Times New Roman" w:hAnsi="Times New Roman" w:cs="Times New Roman"/>
          <w:b/>
          <w:bCs/>
          <w:color w:val="000000" w:themeColor="text1"/>
          <w:sz w:val="24"/>
          <w:szCs w:val="24"/>
        </w:rPr>
      </w:pPr>
      <w:r w:rsidRPr="00AE6386">
        <w:rPr>
          <w:rFonts w:ascii="Times New Roman" w:hAnsi="Times New Roman" w:cs="Times New Roman"/>
          <w:b/>
          <w:bCs/>
          <w:color w:val="000000" w:themeColor="text1"/>
          <w:sz w:val="24"/>
          <w:szCs w:val="24"/>
        </w:rPr>
        <w:t xml:space="preserve">Cost Involved in </w:t>
      </w:r>
      <w:r w:rsidR="006D48C7" w:rsidRPr="00AE6386">
        <w:rPr>
          <w:rFonts w:ascii="Times New Roman" w:hAnsi="Times New Roman" w:cs="Times New Roman"/>
          <w:b/>
          <w:bCs/>
          <w:color w:val="000000" w:themeColor="text1"/>
          <w:sz w:val="24"/>
          <w:szCs w:val="24"/>
        </w:rPr>
        <w:t>Care giving</w:t>
      </w:r>
      <w:r w:rsidR="006E29EB" w:rsidRPr="00AE6386">
        <w:rPr>
          <w:rFonts w:ascii="Times New Roman" w:hAnsi="Times New Roman" w:cs="Times New Roman"/>
          <w:b/>
          <w:bCs/>
          <w:color w:val="000000" w:themeColor="text1"/>
          <w:sz w:val="24"/>
          <w:szCs w:val="24"/>
        </w:rPr>
        <w:t xml:space="preserve"> and Economic Impact</w:t>
      </w:r>
    </w:p>
    <w:p w:rsidR="00E47A9B" w:rsidRPr="00AE6386" w:rsidRDefault="009C31C8" w:rsidP="00AE6386">
      <w:pPr>
        <w:spacing w:after="0" w:line="480" w:lineRule="auto"/>
        <w:ind w:firstLine="851"/>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t xml:space="preserve">There are direct and indirect costs that are related to the care of patients with diabetes mellitus in families. One of the costs involved in the care of diabetic elderly patients is the sick visit costs. These are the costs that are linked to the outpatient visit of the patient to health care facilities. A diabetic patient needs regular checkups and assessment at least every </w:t>
      </w:r>
      <w:r w:rsidRPr="00AE6386">
        <w:rPr>
          <w:rFonts w:ascii="Times New Roman" w:hAnsi="Times New Roman" w:cs="Times New Roman"/>
          <w:color w:val="000000" w:themeColor="text1"/>
          <w:sz w:val="24"/>
          <w:szCs w:val="24"/>
        </w:rPr>
        <w:lastRenderedPageBreak/>
        <w:t xml:space="preserve">month when there </w:t>
      </w:r>
      <w:r w:rsidR="006E29EB" w:rsidRPr="00AE6386">
        <w:rPr>
          <w:rFonts w:ascii="Times New Roman" w:hAnsi="Times New Roman" w:cs="Times New Roman"/>
          <w:color w:val="000000" w:themeColor="text1"/>
          <w:sz w:val="24"/>
          <w:szCs w:val="24"/>
        </w:rPr>
        <w:t>are</w:t>
      </w:r>
      <w:r w:rsidRPr="00AE6386">
        <w:rPr>
          <w:rFonts w:ascii="Times New Roman" w:hAnsi="Times New Roman" w:cs="Times New Roman"/>
          <w:color w:val="000000" w:themeColor="text1"/>
          <w:sz w:val="24"/>
          <w:szCs w:val="24"/>
        </w:rPr>
        <w:t xml:space="preserve"> no complications. </w:t>
      </w:r>
      <w:r w:rsidR="006E29EB" w:rsidRPr="00AE6386">
        <w:rPr>
          <w:rFonts w:ascii="Times New Roman" w:hAnsi="Times New Roman" w:cs="Times New Roman"/>
          <w:color w:val="000000" w:themeColor="text1"/>
          <w:sz w:val="24"/>
          <w:szCs w:val="24"/>
        </w:rPr>
        <w:t>Elderly adults are linked to various conditions that can complicate the disease, which will require more visits that are costly to the family. The present of admission costs is also another expense to the family in case the patient needs to be admitted. An elderly patient with diabetes may require frequent admission following complications which is an additional cost. Drug collection is also a cost that is added to the family. Diabetic patients need consistent pharmacological management such as insulin which is costly. Titus &amp; Shi (2019) states that in the USA, there is a steady increase in the cost of insulin which leads to an added burden to families with diabetic patients. Diagnostic and laboratory prices are another factor that leads to incurring of expenses among the families. Elderly patients with diabetes need consistent assessment of blood glucose and other laboratory tests to evaluate the state of the patients. The need for these tests leads to the increased cost to the families.</w:t>
      </w:r>
    </w:p>
    <w:p w:rsidR="006E29EB" w:rsidRPr="00AE6386" w:rsidRDefault="009C31C8" w:rsidP="00AE6386">
      <w:pPr>
        <w:spacing w:after="0" w:line="480" w:lineRule="auto"/>
        <w:ind w:firstLine="851"/>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t xml:space="preserve">There are various economic impacts that the family experiences when taking care of an elderly diabetic patient. In the present world, rising health care needs have affected the available resources that are available to take care of diabetic patients. </w:t>
      </w:r>
      <w:r w:rsidR="00AE6386" w:rsidRPr="00AE6386">
        <w:rPr>
          <w:rFonts w:ascii="Times New Roman" w:hAnsi="Times New Roman" w:cs="Times New Roman"/>
          <w:color w:val="000000" w:themeColor="text1"/>
          <w:sz w:val="24"/>
          <w:szCs w:val="24"/>
        </w:rPr>
        <w:t>Research shows that the increased cases of diabetic illness among the elderly population have led to the expenditure of 91.8 billion dollars annually in the USA (Tol et al., 2018). This shows that the treatment of diabetes is costly, and it has a detrimental impact on the population. The disease affects the socioeconomic status of families as people are involved in spending much money on the management of diabetic patient rather than investing in other activities. The presence of diabetic elderly patients in families has led to an increased level of poverty among families. Therefore, the presence of diabetic elderly patients has influenced increased costs of health care in families leading to low socioeconomic status.</w:t>
      </w:r>
    </w:p>
    <w:p w:rsidR="00D65244" w:rsidRDefault="00D65244" w:rsidP="00AE6386">
      <w:pPr>
        <w:spacing w:after="0" w:line="480" w:lineRule="auto"/>
        <w:ind w:firstLine="851"/>
        <w:rPr>
          <w:rFonts w:ascii="Times New Roman" w:hAnsi="Times New Roman" w:cs="Times New Roman"/>
          <w:color w:val="000000" w:themeColor="text1"/>
          <w:sz w:val="24"/>
          <w:szCs w:val="24"/>
        </w:rPr>
      </w:pPr>
    </w:p>
    <w:p w:rsidR="00D65244" w:rsidRDefault="00D65244" w:rsidP="005E5C62">
      <w:pPr>
        <w:spacing w:after="0" w:line="480" w:lineRule="auto"/>
        <w:rPr>
          <w:rFonts w:ascii="Times New Roman" w:hAnsi="Times New Roman" w:cs="Times New Roman"/>
          <w:color w:val="000000" w:themeColor="text1"/>
          <w:sz w:val="24"/>
          <w:szCs w:val="24"/>
        </w:rPr>
      </w:pPr>
    </w:p>
    <w:p w:rsidR="00D65244" w:rsidRPr="00AE6386" w:rsidRDefault="009C31C8" w:rsidP="00D65244">
      <w:pPr>
        <w:spacing w:after="0" w:line="480" w:lineRule="auto"/>
        <w:ind w:firstLine="851"/>
        <w:jc w:val="center"/>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rPr>
        <w:lastRenderedPageBreak/>
        <w:t>References</w:t>
      </w:r>
    </w:p>
    <w:p w:rsidR="00D65244" w:rsidRPr="00AE6386" w:rsidRDefault="009C31C8" w:rsidP="00D65244">
      <w:pPr>
        <w:spacing w:after="0" w:line="480" w:lineRule="auto"/>
        <w:ind w:left="851" w:hanging="851"/>
        <w:rPr>
          <w:rFonts w:ascii="Times New Roman" w:hAnsi="Times New Roman" w:cs="Times New Roman"/>
          <w:color w:val="000000" w:themeColor="text1"/>
          <w:sz w:val="24"/>
          <w:szCs w:val="24"/>
          <w:shd w:val="clear" w:color="auto" w:fill="FFFFFF"/>
        </w:rPr>
      </w:pPr>
      <w:r w:rsidRPr="00AE6386">
        <w:rPr>
          <w:rFonts w:ascii="Times New Roman" w:hAnsi="Times New Roman" w:cs="Times New Roman"/>
          <w:color w:val="000000" w:themeColor="text1"/>
          <w:sz w:val="24"/>
          <w:szCs w:val="24"/>
          <w:shd w:val="clear" w:color="auto" w:fill="FFFFFF"/>
        </w:rPr>
        <w:t xml:space="preserve">Chentli, F., Azzoug, S., &amp;Mahgoun, S. (2015). Diabetes mellitus in the elderly. </w:t>
      </w:r>
      <w:r w:rsidRPr="00AE6386">
        <w:rPr>
          <w:rFonts w:ascii="Times New Roman" w:hAnsi="Times New Roman" w:cs="Times New Roman"/>
          <w:i/>
          <w:iCs/>
          <w:color w:val="000000" w:themeColor="text1"/>
          <w:sz w:val="24"/>
          <w:szCs w:val="24"/>
          <w:shd w:val="clear" w:color="auto" w:fill="FFFFFF"/>
        </w:rPr>
        <w:t>Indian journal of endocrinology and metabolism</w:t>
      </w:r>
      <w:r w:rsidRPr="00AE6386">
        <w:rPr>
          <w:rFonts w:ascii="Times New Roman" w:hAnsi="Times New Roman" w:cs="Times New Roman"/>
          <w:color w:val="000000" w:themeColor="text1"/>
          <w:sz w:val="24"/>
          <w:szCs w:val="24"/>
          <w:shd w:val="clear" w:color="auto" w:fill="FFFFFF"/>
        </w:rPr>
        <w:t>, </w:t>
      </w:r>
      <w:r w:rsidRPr="00AE6386">
        <w:rPr>
          <w:rFonts w:ascii="Times New Roman" w:hAnsi="Times New Roman" w:cs="Times New Roman"/>
          <w:i/>
          <w:iCs/>
          <w:color w:val="000000" w:themeColor="text1"/>
          <w:sz w:val="24"/>
          <w:szCs w:val="24"/>
          <w:shd w:val="clear" w:color="auto" w:fill="FFFFFF"/>
        </w:rPr>
        <w:t>19</w:t>
      </w:r>
      <w:r w:rsidRPr="00AE6386">
        <w:rPr>
          <w:rFonts w:ascii="Times New Roman" w:hAnsi="Times New Roman" w:cs="Times New Roman"/>
          <w:color w:val="000000" w:themeColor="text1"/>
          <w:sz w:val="24"/>
          <w:szCs w:val="24"/>
          <w:shd w:val="clear" w:color="auto" w:fill="FFFFFF"/>
        </w:rPr>
        <w:t xml:space="preserve">(6), 744–752. </w:t>
      </w:r>
      <w:hyperlink r:id="rId6" w:history="1">
        <w:r w:rsidRPr="00AE6386">
          <w:rPr>
            <w:rStyle w:val="Hyperlink"/>
            <w:rFonts w:ascii="Times New Roman" w:hAnsi="Times New Roman" w:cs="Times New Roman"/>
            <w:color w:val="000000" w:themeColor="text1"/>
            <w:sz w:val="24"/>
            <w:szCs w:val="24"/>
            <w:u w:val="none"/>
            <w:shd w:val="clear" w:color="auto" w:fill="FFFFFF"/>
          </w:rPr>
          <w:t>https://doi.org/10.4103/2230-8210.167553</w:t>
        </w:r>
      </w:hyperlink>
    </w:p>
    <w:p w:rsidR="00D65244" w:rsidRPr="00AE6386" w:rsidRDefault="009C31C8" w:rsidP="00D65244">
      <w:pPr>
        <w:spacing w:after="0" w:line="480" w:lineRule="auto"/>
        <w:ind w:left="851" w:hanging="851"/>
        <w:rPr>
          <w:rFonts w:ascii="Times New Roman" w:hAnsi="Times New Roman" w:cs="Times New Roman"/>
          <w:color w:val="000000" w:themeColor="text1"/>
          <w:sz w:val="24"/>
          <w:szCs w:val="24"/>
        </w:rPr>
      </w:pPr>
      <w:r w:rsidRPr="00AE6386">
        <w:rPr>
          <w:rFonts w:ascii="Times New Roman" w:hAnsi="Times New Roman" w:cs="Times New Roman"/>
          <w:color w:val="000000" w:themeColor="text1"/>
          <w:sz w:val="24"/>
          <w:szCs w:val="24"/>
          <w:shd w:val="clear" w:color="auto" w:fill="FFFFFF"/>
        </w:rPr>
        <w:t>Titus, M., &amp; Shi, L. (2019). Containing the rising cost of insulin: select policy recommendations. </w:t>
      </w:r>
      <w:r w:rsidRPr="00AE6386">
        <w:rPr>
          <w:rFonts w:ascii="Times New Roman" w:hAnsi="Times New Roman" w:cs="Times New Roman"/>
          <w:i/>
          <w:iCs/>
          <w:color w:val="000000" w:themeColor="text1"/>
          <w:sz w:val="24"/>
          <w:szCs w:val="24"/>
          <w:shd w:val="clear" w:color="auto" w:fill="FFFFFF"/>
        </w:rPr>
        <w:t>Global Health Journal</w:t>
      </w:r>
      <w:r w:rsidRPr="00AE6386">
        <w:rPr>
          <w:rFonts w:ascii="Times New Roman" w:hAnsi="Times New Roman" w:cs="Times New Roman"/>
          <w:color w:val="000000" w:themeColor="text1"/>
          <w:sz w:val="24"/>
          <w:szCs w:val="24"/>
          <w:shd w:val="clear" w:color="auto" w:fill="FFFFFF"/>
        </w:rPr>
        <w:t>, </w:t>
      </w:r>
      <w:r w:rsidRPr="00AE6386">
        <w:rPr>
          <w:rFonts w:ascii="Times New Roman" w:hAnsi="Times New Roman" w:cs="Times New Roman"/>
          <w:i/>
          <w:iCs/>
          <w:color w:val="000000" w:themeColor="text1"/>
          <w:sz w:val="24"/>
          <w:szCs w:val="24"/>
          <w:shd w:val="clear" w:color="auto" w:fill="FFFFFF"/>
        </w:rPr>
        <w:t>3</w:t>
      </w:r>
      <w:r w:rsidRPr="00AE6386">
        <w:rPr>
          <w:rFonts w:ascii="Times New Roman" w:hAnsi="Times New Roman" w:cs="Times New Roman"/>
          <w:color w:val="000000" w:themeColor="text1"/>
          <w:sz w:val="24"/>
          <w:szCs w:val="24"/>
          <w:shd w:val="clear" w:color="auto" w:fill="FFFFFF"/>
        </w:rPr>
        <w:t>(4), 84-88. doi: 10.1016/j.glohj.2019.11.001</w:t>
      </w:r>
    </w:p>
    <w:p w:rsidR="00D65244" w:rsidRPr="00AE6386" w:rsidRDefault="009C31C8" w:rsidP="00D65244">
      <w:pPr>
        <w:spacing w:after="0" w:line="480" w:lineRule="auto"/>
        <w:ind w:left="851" w:hanging="851"/>
        <w:rPr>
          <w:rFonts w:ascii="Times New Roman" w:hAnsi="Times New Roman" w:cs="Times New Roman"/>
          <w:color w:val="000000" w:themeColor="text1"/>
          <w:sz w:val="24"/>
          <w:szCs w:val="24"/>
          <w:shd w:val="clear" w:color="auto" w:fill="FFFFFF"/>
        </w:rPr>
      </w:pPr>
      <w:r w:rsidRPr="00AE6386">
        <w:rPr>
          <w:rFonts w:ascii="Times New Roman" w:hAnsi="Times New Roman" w:cs="Times New Roman"/>
          <w:color w:val="000000" w:themeColor="text1"/>
          <w:sz w:val="24"/>
          <w:szCs w:val="24"/>
          <w:shd w:val="clear" w:color="auto" w:fill="FFFFFF"/>
        </w:rPr>
        <w:t xml:space="preserve">Tol, A., Sharifirad, G., Shojaezadeh, D., Tavasoli, E., &amp;Azadbakht, L. (2013). Socioeconomic factors and diabetes consequences among patients with type 2 diabetes. </w:t>
      </w:r>
      <w:r w:rsidRPr="00AE6386">
        <w:rPr>
          <w:rFonts w:ascii="Times New Roman" w:hAnsi="Times New Roman" w:cs="Times New Roman"/>
          <w:i/>
          <w:iCs/>
          <w:color w:val="000000" w:themeColor="text1"/>
          <w:sz w:val="24"/>
          <w:szCs w:val="24"/>
          <w:shd w:val="clear" w:color="auto" w:fill="FFFFFF"/>
        </w:rPr>
        <w:t>Journal of education and health promotion</w:t>
      </w:r>
      <w:r w:rsidRPr="00AE6386">
        <w:rPr>
          <w:rFonts w:ascii="Times New Roman" w:hAnsi="Times New Roman" w:cs="Times New Roman"/>
          <w:color w:val="000000" w:themeColor="text1"/>
          <w:sz w:val="24"/>
          <w:szCs w:val="24"/>
          <w:shd w:val="clear" w:color="auto" w:fill="FFFFFF"/>
        </w:rPr>
        <w:t>, </w:t>
      </w:r>
      <w:r w:rsidRPr="00AE6386">
        <w:rPr>
          <w:rFonts w:ascii="Times New Roman" w:hAnsi="Times New Roman" w:cs="Times New Roman"/>
          <w:i/>
          <w:iCs/>
          <w:color w:val="000000" w:themeColor="text1"/>
          <w:sz w:val="24"/>
          <w:szCs w:val="24"/>
          <w:shd w:val="clear" w:color="auto" w:fill="FFFFFF"/>
        </w:rPr>
        <w:t>2</w:t>
      </w:r>
      <w:r w:rsidRPr="00AE6386">
        <w:rPr>
          <w:rFonts w:ascii="Times New Roman" w:hAnsi="Times New Roman" w:cs="Times New Roman"/>
          <w:color w:val="000000" w:themeColor="text1"/>
          <w:sz w:val="24"/>
          <w:szCs w:val="24"/>
          <w:shd w:val="clear" w:color="auto" w:fill="FFFFFF"/>
        </w:rPr>
        <w:t xml:space="preserve">, 12. </w:t>
      </w:r>
      <w:hyperlink r:id="rId7" w:history="1">
        <w:r w:rsidRPr="00AE6386">
          <w:rPr>
            <w:rStyle w:val="Hyperlink"/>
            <w:rFonts w:ascii="Times New Roman" w:hAnsi="Times New Roman" w:cs="Times New Roman"/>
            <w:color w:val="000000" w:themeColor="text1"/>
            <w:sz w:val="24"/>
            <w:szCs w:val="24"/>
            <w:u w:val="none"/>
            <w:shd w:val="clear" w:color="auto" w:fill="FFFFFF"/>
          </w:rPr>
          <w:t>https://doi.org/10.4103/2277-9531.108009</w:t>
        </w:r>
      </w:hyperlink>
    </w:p>
    <w:sectPr w:rsidR="00D65244" w:rsidRPr="00AE6386" w:rsidSect="00AE638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DF4" w:rsidRDefault="008A7DF4" w:rsidP="00DF057F">
      <w:pPr>
        <w:spacing w:after="0" w:line="240" w:lineRule="auto"/>
      </w:pPr>
      <w:r>
        <w:separator/>
      </w:r>
    </w:p>
  </w:endnote>
  <w:endnote w:type="continuationSeparator" w:id="1">
    <w:p w:rsidR="008A7DF4" w:rsidRDefault="008A7DF4" w:rsidP="00DF05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DF4" w:rsidRDefault="008A7DF4" w:rsidP="00DF057F">
      <w:pPr>
        <w:spacing w:after="0" w:line="240" w:lineRule="auto"/>
      </w:pPr>
      <w:r>
        <w:separator/>
      </w:r>
    </w:p>
  </w:footnote>
  <w:footnote w:type="continuationSeparator" w:id="1">
    <w:p w:rsidR="008A7DF4" w:rsidRDefault="008A7DF4" w:rsidP="00DF05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86" w:rsidRPr="00AE6386" w:rsidRDefault="00AE6386" w:rsidP="00AE6386">
    <w:pPr>
      <w:pStyle w:val="Header"/>
      <w:rPr>
        <w:rFonts w:ascii="Times New Roman" w:hAnsi="Times New Roman" w:cs="Times New Roman"/>
        <w:sz w:val="24"/>
        <w:szCs w:val="24"/>
      </w:rPr>
    </w:pPr>
  </w:p>
  <w:p w:rsidR="00AE6386" w:rsidRDefault="00AE638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386" w:rsidRPr="00AE6386" w:rsidRDefault="00AE6386" w:rsidP="00AE6386">
    <w:pPr>
      <w:pStyle w:val="Header"/>
      <w:rPr>
        <w:rFonts w:ascii="Times New Roman" w:hAnsi="Times New Roman" w:cs="Times New Roman"/>
        <w:sz w:val="24"/>
        <w:szCs w:val="24"/>
      </w:rPr>
    </w:pPr>
  </w:p>
  <w:p w:rsidR="00AE6386" w:rsidRPr="00AE6386" w:rsidRDefault="00AE638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7676C"/>
    <w:rsid w:val="000C4C5D"/>
    <w:rsid w:val="0017676C"/>
    <w:rsid w:val="00414593"/>
    <w:rsid w:val="00523E88"/>
    <w:rsid w:val="00584202"/>
    <w:rsid w:val="005E5C62"/>
    <w:rsid w:val="005E604E"/>
    <w:rsid w:val="006D48C7"/>
    <w:rsid w:val="006E29EB"/>
    <w:rsid w:val="008A7DF4"/>
    <w:rsid w:val="009C31C8"/>
    <w:rsid w:val="00AA2C80"/>
    <w:rsid w:val="00AE6386"/>
    <w:rsid w:val="00D65244"/>
    <w:rsid w:val="00DF057F"/>
    <w:rsid w:val="00E47A9B"/>
    <w:rsid w:val="00E96B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5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6386"/>
    <w:rPr>
      <w:color w:val="0563C1" w:themeColor="hyperlink"/>
      <w:u w:val="single"/>
    </w:rPr>
  </w:style>
  <w:style w:type="character" w:customStyle="1" w:styleId="UnresolvedMention">
    <w:name w:val="Unresolved Mention"/>
    <w:basedOn w:val="DefaultParagraphFont"/>
    <w:uiPriority w:val="99"/>
    <w:semiHidden/>
    <w:unhideWhenUsed/>
    <w:rsid w:val="00AE6386"/>
    <w:rPr>
      <w:color w:val="605E5C"/>
      <w:shd w:val="clear" w:color="auto" w:fill="E1DFDD"/>
    </w:rPr>
  </w:style>
  <w:style w:type="paragraph" w:styleId="Header">
    <w:name w:val="header"/>
    <w:basedOn w:val="Normal"/>
    <w:link w:val="HeaderChar"/>
    <w:uiPriority w:val="99"/>
    <w:unhideWhenUsed/>
    <w:rsid w:val="00AE63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386"/>
    <w:rPr>
      <w:lang w:val="en-US"/>
    </w:rPr>
  </w:style>
  <w:style w:type="paragraph" w:styleId="Footer">
    <w:name w:val="footer"/>
    <w:basedOn w:val="Normal"/>
    <w:link w:val="FooterChar"/>
    <w:uiPriority w:val="99"/>
    <w:unhideWhenUsed/>
    <w:rsid w:val="00AE63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386"/>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4103/2277-9531.1080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03/2230-8210.167553"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2020-07-28T20:29:00Z</dcterms:created>
  <dcterms:modified xsi:type="dcterms:W3CDTF">2020-07-28T20:29:00Z</dcterms:modified>
</cp:coreProperties>
</file>