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CD024F"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4047E2" w:rsidRPr="004047E2" w:rsidRDefault="004047E2" w:rsidP="001D149A">
      <w:pPr>
        <w:spacing w:after="0" w:line="480" w:lineRule="auto"/>
        <w:contextualSpacing/>
        <w:jc w:val="center"/>
        <w:rPr>
          <w:rFonts w:ascii="Times New Roman" w:eastAsia="Times New Roman" w:hAnsi="Times New Roman"/>
          <w:b/>
          <w:sz w:val="24"/>
          <w:szCs w:val="24"/>
        </w:rPr>
      </w:pPr>
      <w:r w:rsidRPr="004047E2">
        <w:rPr>
          <w:rFonts w:ascii="Times New Roman" w:eastAsia="Times New Roman" w:hAnsi="Times New Roman"/>
          <w:b/>
          <w:sz w:val="24"/>
          <w:szCs w:val="24"/>
        </w:rPr>
        <w:t xml:space="preserve">Discussion </w:t>
      </w:r>
    </w:p>
    <w:p w:rsidR="00B71060" w:rsidRPr="001D149A" w:rsidRDefault="00813538"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813538"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813538"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52294B" w:rsidRPr="009E615A" w:rsidRDefault="00813538" w:rsidP="009E615A">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4047E2" w:rsidRPr="004047E2">
        <w:rPr>
          <w:rFonts w:ascii="Times New Roman" w:eastAsia="Times New Roman" w:hAnsi="Times New Roman"/>
          <w:b/>
          <w:sz w:val="24"/>
          <w:szCs w:val="24"/>
        </w:rPr>
        <w:lastRenderedPageBreak/>
        <w:t>Discussion</w:t>
      </w:r>
    </w:p>
    <w:p w:rsidR="001C1D66" w:rsidRDefault="00813538" w:rsidP="001E3EB9">
      <w:pPr>
        <w:spacing w:after="0" w:line="480" w:lineRule="auto"/>
        <w:ind w:firstLine="720"/>
        <w:contextualSpacing/>
        <w:jc w:val="both"/>
        <w:rPr>
          <w:rFonts w:ascii="Times New Roman" w:hAnsi="Times New Roman"/>
          <w:sz w:val="24"/>
        </w:rPr>
      </w:pPr>
      <w:r>
        <w:rPr>
          <w:rFonts w:ascii="Times New Roman" w:hAnsi="Times New Roman"/>
          <w:sz w:val="24"/>
        </w:rPr>
        <w:t>Generally, it is believed that water is a good conductor of electricity</w:t>
      </w:r>
      <w:r w:rsidR="00087FA8">
        <w:rPr>
          <w:rFonts w:ascii="Times New Roman" w:hAnsi="Times New Roman"/>
          <w:sz w:val="24"/>
        </w:rPr>
        <w:t xml:space="preserve">. However, </w:t>
      </w:r>
      <w:r w:rsidR="00105005">
        <w:rPr>
          <w:rFonts w:ascii="Times New Roman" w:hAnsi="Times New Roman"/>
          <w:sz w:val="24"/>
        </w:rPr>
        <w:t xml:space="preserve">in the actual sense, </w:t>
      </w:r>
      <w:r w:rsidR="00FC124E">
        <w:rPr>
          <w:rFonts w:ascii="Times New Roman" w:hAnsi="Times New Roman"/>
          <w:sz w:val="24"/>
        </w:rPr>
        <w:t xml:space="preserve">in its purest form, </w:t>
      </w:r>
      <w:r w:rsidR="006946B3">
        <w:rPr>
          <w:rFonts w:ascii="Times New Roman" w:hAnsi="Times New Roman"/>
          <w:sz w:val="24"/>
        </w:rPr>
        <w:t xml:space="preserve">water </w:t>
      </w:r>
      <w:r w:rsidR="0090630B">
        <w:rPr>
          <w:rFonts w:ascii="Times New Roman" w:hAnsi="Times New Roman"/>
          <w:sz w:val="24"/>
        </w:rPr>
        <w:t xml:space="preserve">comprises neutral molecules that lack charge, </w:t>
      </w:r>
      <w:r w:rsidR="00A201D2">
        <w:rPr>
          <w:rFonts w:ascii="Times New Roman" w:hAnsi="Times New Roman"/>
          <w:sz w:val="24"/>
        </w:rPr>
        <w:t>limiting its conductivity</w:t>
      </w:r>
      <w:r w:rsidR="004B023B">
        <w:rPr>
          <w:rFonts w:ascii="Times New Roman" w:hAnsi="Times New Roman"/>
          <w:sz w:val="24"/>
        </w:rPr>
        <w:t xml:space="preserve"> (</w:t>
      </w:r>
      <w:r w:rsidR="004B023B" w:rsidRPr="00190269">
        <w:rPr>
          <w:rFonts w:ascii="Times New Roman" w:hAnsi="Times New Roman"/>
          <w:sz w:val="24"/>
          <w:szCs w:val="24"/>
          <w:shd w:val="clear" w:color="auto" w:fill="FFFFFF"/>
        </w:rPr>
        <w:t>Petrucci</w:t>
      </w:r>
      <w:r w:rsidR="004B023B">
        <w:rPr>
          <w:rFonts w:ascii="Times New Roman" w:hAnsi="Times New Roman"/>
          <w:sz w:val="24"/>
          <w:szCs w:val="24"/>
          <w:shd w:val="clear" w:color="auto" w:fill="FFFFFF"/>
        </w:rPr>
        <w:t xml:space="preserve"> et al., 2016</w:t>
      </w:r>
      <w:r w:rsidR="004B023B">
        <w:rPr>
          <w:rFonts w:ascii="Times New Roman" w:hAnsi="Times New Roman"/>
          <w:sz w:val="24"/>
        </w:rPr>
        <w:t>).</w:t>
      </w:r>
      <w:r w:rsidR="002215ED">
        <w:rPr>
          <w:rFonts w:ascii="Times New Roman" w:hAnsi="Times New Roman"/>
          <w:sz w:val="24"/>
        </w:rPr>
        <w:t xml:space="preserve"> Therefore, water is a neutral conductor and only conducts electricity through additional ions introduced by the countless impurities dissolved </w:t>
      </w:r>
      <w:r w:rsidR="00DE5CDF">
        <w:rPr>
          <w:rFonts w:ascii="Times New Roman" w:hAnsi="Times New Roman"/>
          <w:sz w:val="24"/>
        </w:rPr>
        <w:t xml:space="preserve">in it since it is considered a universal solvent. </w:t>
      </w:r>
      <w:r w:rsidR="00F86FE5">
        <w:rPr>
          <w:rFonts w:ascii="Times New Roman" w:hAnsi="Times New Roman"/>
          <w:sz w:val="24"/>
        </w:rPr>
        <w:t xml:space="preserve">Based on its chemical composition, </w:t>
      </w:r>
      <w:r w:rsidR="00500D93">
        <w:rPr>
          <w:rFonts w:ascii="Times New Roman" w:hAnsi="Times New Roman"/>
          <w:sz w:val="24"/>
        </w:rPr>
        <w:t xml:space="preserve">water is considered a triatomic molecule. There are two hydrogen atoms within the same molecule for every oxygen atom, represented by the classic molecular model </w:t>
      </w:r>
      <w:r w:rsidR="002F2E69" w:rsidRPr="002F2E69">
        <w:rPr>
          <w:rFonts w:ascii="Times New Roman" w:hAnsi="Times New Roman"/>
          <w:sz w:val="24"/>
        </w:rPr>
        <w:t>H</w:t>
      </w:r>
      <w:r w:rsidR="002F2E69" w:rsidRPr="002F2E69">
        <w:rPr>
          <w:rFonts w:ascii="Times New Roman" w:hAnsi="Times New Roman"/>
          <w:sz w:val="24"/>
          <w:vertAlign w:val="subscript"/>
        </w:rPr>
        <w:t>2</w:t>
      </w:r>
      <w:r w:rsidR="002F2E69" w:rsidRPr="002F2E69">
        <w:rPr>
          <w:rFonts w:ascii="Times New Roman" w:hAnsi="Times New Roman"/>
          <w:sz w:val="24"/>
        </w:rPr>
        <w:t>O</w:t>
      </w:r>
      <w:r w:rsidR="002F2E69">
        <w:rPr>
          <w:rFonts w:ascii="Times New Roman" w:hAnsi="Times New Roman"/>
          <w:sz w:val="24"/>
        </w:rPr>
        <w:t>(</w:t>
      </w:r>
      <w:r w:rsidR="00190269" w:rsidRPr="00190269">
        <w:rPr>
          <w:rFonts w:ascii="Times New Roman" w:hAnsi="Times New Roman"/>
          <w:sz w:val="24"/>
          <w:szCs w:val="24"/>
          <w:shd w:val="clear" w:color="auto" w:fill="FFFFFF"/>
        </w:rPr>
        <w:t>Petrucci</w:t>
      </w:r>
      <w:r w:rsidR="00190269">
        <w:rPr>
          <w:rFonts w:ascii="Times New Roman" w:hAnsi="Times New Roman"/>
          <w:sz w:val="24"/>
          <w:szCs w:val="24"/>
          <w:shd w:val="clear" w:color="auto" w:fill="FFFFFF"/>
        </w:rPr>
        <w:t xml:space="preserve"> et al., 2016</w:t>
      </w:r>
      <w:r w:rsidR="002F2E69">
        <w:rPr>
          <w:rFonts w:ascii="Times New Roman" w:hAnsi="Times New Roman"/>
          <w:sz w:val="24"/>
        </w:rPr>
        <w:t xml:space="preserve">). However, unlike other triatomic molecules, the water molecules are slightly tilted due to the existence of </w:t>
      </w:r>
      <w:r w:rsidR="002F2E69" w:rsidRPr="002F2E69">
        <w:rPr>
          <w:rFonts w:ascii="Times New Roman" w:hAnsi="Times New Roman"/>
          <w:sz w:val="24"/>
        </w:rPr>
        <w:t>lone-pair electrons</w:t>
      </w:r>
      <w:r w:rsidR="002F2E69">
        <w:rPr>
          <w:rFonts w:ascii="Times New Roman" w:hAnsi="Times New Roman"/>
          <w:sz w:val="24"/>
        </w:rPr>
        <w:t xml:space="preserve">, which, according to the </w:t>
      </w:r>
      <w:r w:rsidR="002F2E69" w:rsidRPr="002F2E69">
        <w:rPr>
          <w:rFonts w:ascii="Times New Roman" w:hAnsi="Times New Roman"/>
          <w:sz w:val="24"/>
        </w:rPr>
        <w:t>VSEPR theory,</w:t>
      </w:r>
      <w:r w:rsidR="002F2E69">
        <w:rPr>
          <w:rFonts w:ascii="Times New Roman" w:hAnsi="Times New Roman"/>
          <w:sz w:val="24"/>
        </w:rPr>
        <w:t xml:space="preserve"> comprises of two bond and two lone pairs, </w:t>
      </w:r>
      <w:r w:rsidR="000C48EE">
        <w:rPr>
          <w:rFonts w:ascii="Times New Roman" w:hAnsi="Times New Roman"/>
          <w:sz w:val="24"/>
        </w:rPr>
        <w:t>forming a ‘bent’ geometrical molecular structure</w:t>
      </w:r>
      <w:r w:rsidR="005A2CC0">
        <w:rPr>
          <w:rFonts w:ascii="Times New Roman" w:hAnsi="Times New Roman"/>
          <w:sz w:val="24"/>
        </w:rPr>
        <w:t xml:space="preserve"> (</w:t>
      </w:r>
      <w:r w:rsidR="005A2CC0" w:rsidRPr="005A2CC0">
        <w:rPr>
          <w:rFonts w:ascii="Times New Roman" w:hAnsi="Times New Roman"/>
          <w:sz w:val="24"/>
          <w:szCs w:val="24"/>
          <w:shd w:val="clear" w:color="auto" w:fill="FFFFFF"/>
        </w:rPr>
        <w:t>Aldstadt Iii, Bootsma, &amp; Ammerman,</w:t>
      </w:r>
      <w:r w:rsidR="005A2CC0">
        <w:rPr>
          <w:rFonts w:ascii="Times New Roman" w:hAnsi="Times New Roman"/>
          <w:sz w:val="24"/>
          <w:szCs w:val="24"/>
          <w:shd w:val="clear" w:color="auto" w:fill="FFFFFF"/>
        </w:rPr>
        <w:t xml:space="preserve"> 2018</w:t>
      </w:r>
      <w:r w:rsidR="005A2CC0">
        <w:rPr>
          <w:rFonts w:ascii="Times New Roman" w:hAnsi="Times New Roman"/>
          <w:sz w:val="24"/>
        </w:rPr>
        <w:t>)</w:t>
      </w:r>
      <w:r w:rsidR="000C48EE">
        <w:rPr>
          <w:rFonts w:ascii="Times New Roman" w:hAnsi="Times New Roman"/>
          <w:sz w:val="24"/>
        </w:rPr>
        <w:t xml:space="preserve">. </w:t>
      </w:r>
      <w:r w:rsidR="004942F5">
        <w:rPr>
          <w:rFonts w:ascii="Times New Roman" w:hAnsi="Times New Roman"/>
          <w:sz w:val="24"/>
        </w:rPr>
        <w:t xml:space="preserve">For the bulk fluid structures of water, </w:t>
      </w:r>
      <w:r w:rsidR="00127A9C">
        <w:rPr>
          <w:rFonts w:ascii="Times New Roman" w:hAnsi="Times New Roman"/>
          <w:sz w:val="24"/>
        </w:rPr>
        <w:t xml:space="preserve">numerous </w:t>
      </w:r>
      <w:r w:rsidR="00127A9C" w:rsidRPr="00127A9C">
        <w:rPr>
          <w:rFonts w:ascii="Times New Roman" w:hAnsi="Times New Roman"/>
          <w:sz w:val="24"/>
        </w:rPr>
        <w:t xml:space="preserve">noncovalent </w:t>
      </w:r>
      <w:r w:rsidR="00127A9C">
        <w:rPr>
          <w:rFonts w:ascii="Times New Roman" w:hAnsi="Times New Roman"/>
          <w:sz w:val="24"/>
        </w:rPr>
        <w:t xml:space="preserve">forces, including the </w:t>
      </w:r>
      <w:r w:rsidR="00127A9C" w:rsidRPr="00127A9C">
        <w:rPr>
          <w:rFonts w:ascii="Times New Roman" w:hAnsi="Times New Roman"/>
          <w:sz w:val="24"/>
        </w:rPr>
        <w:t>van der Waals forces</w:t>
      </w:r>
      <w:r w:rsidR="00127A9C">
        <w:rPr>
          <w:rFonts w:ascii="Times New Roman" w:hAnsi="Times New Roman"/>
          <w:sz w:val="24"/>
        </w:rPr>
        <w:t xml:space="preserve">, </w:t>
      </w:r>
      <w:r w:rsidR="00DD1E01">
        <w:rPr>
          <w:rFonts w:ascii="Times New Roman" w:hAnsi="Times New Roman"/>
          <w:sz w:val="24"/>
        </w:rPr>
        <w:t xml:space="preserve">function to maintain the fluid-structure </w:t>
      </w:r>
      <w:r w:rsidR="00DA4687">
        <w:rPr>
          <w:rFonts w:ascii="Times New Roman" w:hAnsi="Times New Roman"/>
          <w:sz w:val="24"/>
        </w:rPr>
        <w:t xml:space="preserve">by existing and acting between water molecules. </w:t>
      </w:r>
    </w:p>
    <w:p w:rsidR="009E2C9C" w:rsidRPr="009E2C9C" w:rsidRDefault="00813538" w:rsidP="009E2C9C">
      <w:pPr>
        <w:spacing w:after="0" w:line="480" w:lineRule="auto"/>
        <w:ind w:firstLine="720"/>
        <w:contextualSpacing/>
        <w:jc w:val="both"/>
        <w:rPr>
          <w:rFonts w:ascii="Times New Roman" w:hAnsi="Times New Roman"/>
          <w:sz w:val="24"/>
        </w:rPr>
      </w:pPr>
      <w:r>
        <w:rPr>
          <w:rFonts w:ascii="Times New Roman" w:hAnsi="Times New Roman"/>
          <w:sz w:val="24"/>
        </w:rPr>
        <w:t xml:space="preserve">Additionally, bulk </w:t>
      </w:r>
      <w:r w:rsidR="000D5B1A">
        <w:rPr>
          <w:rFonts w:ascii="Times New Roman" w:hAnsi="Times New Roman"/>
          <w:sz w:val="24"/>
        </w:rPr>
        <w:t xml:space="preserve">fluid structures of water contain a high negative charge density of oxygen atoms, which act relative to a high </w:t>
      </w:r>
      <w:r w:rsidR="00B5613B">
        <w:rPr>
          <w:rFonts w:ascii="Times New Roman" w:hAnsi="Times New Roman"/>
          <w:sz w:val="24"/>
        </w:rPr>
        <w:t xml:space="preserve">positive charge </w:t>
      </w:r>
      <w:r w:rsidR="00AD5E4C">
        <w:rPr>
          <w:rFonts w:ascii="Times New Roman" w:hAnsi="Times New Roman"/>
          <w:sz w:val="24"/>
        </w:rPr>
        <w:t>density of hydrogen atoms, creating a large electric dipole moment</w:t>
      </w:r>
      <w:r w:rsidR="00A0458D">
        <w:rPr>
          <w:rFonts w:ascii="Times New Roman" w:hAnsi="Times New Roman"/>
          <w:sz w:val="24"/>
        </w:rPr>
        <w:t xml:space="preserve"> with a polar O-H bond</w:t>
      </w:r>
      <w:r w:rsidR="00AD5E4C">
        <w:rPr>
          <w:rFonts w:ascii="Times New Roman" w:hAnsi="Times New Roman"/>
          <w:sz w:val="24"/>
        </w:rPr>
        <w:t>(</w:t>
      </w:r>
      <w:r w:rsidR="005A2CC0" w:rsidRPr="005A2CC0">
        <w:rPr>
          <w:rFonts w:ascii="Times New Roman" w:hAnsi="Times New Roman"/>
          <w:sz w:val="24"/>
          <w:szCs w:val="24"/>
          <w:shd w:val="clear" w:color="auto" w:fill="FFFFFF"/>
        </w:rPr>
        <w:t>Aldstadt Iii, Bootsma, &amp; Ammerman,</w:t>
      </w:r>
      <w:r w:rsidR="005A2CC0">
        <w:rPr>
          <w:rFonts w:ascii="Times New Roman" w:hAnsi="Times New Roman"/>
          <w:sz w:val="24"/>
          <w:szCs w:val="24"/>
          <w:shd w:val="clear" w:color="auto" w:fill="FFFFFF"/>
        </w:rPr>
        <w:t xml:space="preserve"> 2018</w:t>
      </w:r>
      <w:r w:rsidR="00AD5E4C">
        <w:rPr>
          <w:rFonts w:ascii="Times New Roman" w:hAnsi="Times New Roman"/>
          <w:sz w:val="24"/>
        </w:rPr>
        <w:t xml:space="preserve">). </w:t>
      </w:r>
      <w:r w:rsidR="009D4367">
        <w:rPr>
          <w:rFonts w:ascii="Times New Roman" w:hAnsi="Times New Roman"/>
          <w:sz w:val="24"/>
        </w:rPr>
        <w:t xml:space="preserve">Therefore, when a negatively charged rod is brought close to the </w:t>
      </w:r>
      <w:r w:rsidR="009B6F89">
        <w:rPr>
          <w:rFonts w:ascii="Times New Roman" w:hAnsi="Times New Roman"/>
          <w:sz w:val="24"/>
        </w:rPr>
        <w:t>thin stream of water, it is polarized, and the electron density shifts to the oxygen side of the molecule, and the partially positively charged water is attracted to the negative rod(</w:t>
      </w:r>
      <w:r w:rsidR="00BB1C93">
        <w:rPr>
          <w:rFonts w:ascii="Times New Roman" w:hAnsi="Times New Roman"/>
          <w:sz w:val="24"/>
        </w:rPr>
        <w:t>Sun, 2020</w:t>
      </w:r>
      <w:r w:rsidR="009B6F89">
        <w:rPr>
          <w:rFonts w:ascii="Times New Roman" w:hAnsi="Times New Roman"/>
          <w:sz w:val="24"/>
        </w:rPr>
        <w:t xml:space="preserve">). </w:t>
      </w:r>
      <w:r w:rsidR="00862AB7">
        <w:rPr>
          <w:rFonts w:ascii="Times New Roman" w:hAnsi="Times New Roman"/>
          <w:sz w:val="24"/>
        </w:rPr>
        <w:t>Similar</w:t>
      </w:r>
      <w:r w:rsidR="009B6F89">
        <w:rPr>
          <w:rFonts w:ascii="Times New Roman" w:hAnsi="Times New Roman"/>
          <w:sz w:val="24"/>
        </w:rPr>
        <w:t xml:space="preserve">ly, </w:t>
      </w:r>
      <w:r w:rsidR="008C06A9">
        <w:rPr>
          <w:rFonts w:ascii="Times New Roman" w:hAnsi="Times New Roman"/>
          <w:sz w:val="24"/>
        </w:rPr>
        <w:t xml:space="preserve">when a positively charged rod is brought close to the water, </w:t>
      </w:r>
      <w:r w:rsidR="00862AB7">
        <w:rPr>
          <w:rFonts w:ascii="Times New Roman" w:hAnsi="Times New Roman"/>
          <w:sz w:val="24"/>
        </w:rPr>
        <w:t>it is polarized</w:t>
      </w:r>
      <w:r w:rsidR="009A5046">
        <w:rPr>
          <w:rFonts w:ascii="Times New Roman" w:hAnsi="Times New Roman"/>
          <w:sz w:val="24"/>
        </w:rPr>
        <w:t xml:space="preserve">, shifting the electron density to the </w:t>
      </w:r>
      <w:r w:rsidR="00B3362E">
        <w:rPr>
          <w:rFonts w:ascii="Times New Roman" w:hAnsi="Times New Roman"/>
          <w:sz w:val="24"/>
        </w:rPr>
        <w:t xml:space="preserve">hydrogen side, thus, </w:t>
      </w:r>
      <w:r w:rsidR="0044663F">
        <w:rPr>
          <w:rFonts w:ascii="Times New Roman" w:hAnsi="Times New Roman"/>
          <w:sz w:val="24"/>
        </w:rPr>
        <w:t xml:space="preserve">bending towards the </w:t>
      </w:r>
      <w:r w:rsidR="00EA2D56">
        <w:rPr>
          <w:rFonts w:ascii="Times New Roman" w:hAnsi="Times New Roman"/>
          <w:sz w:val="24"/>
        </w:rPr>
        <w:t xml:space="preserve">charged rod. </w:t>
      </w:r>
      <w:r>
        <w:rPr>
          <w:rFonts w:ascii="Times New Roman" w:hAnsi="Times New Roman"/>
          <w:sz w:val="24"/>
        </w:rPr>
        <w:t xml:space="preserve">Other examples of polar triatomic molecules include </w:t>
      </w:r>
      <w:r w:rsidRPr="009E2C9C">
        <w:rPr>
          <w:rFonts w:ascii="Times New Roman" w:hAnsi="Times New Roman"/>
          <w:sz w:val="24"/>
        </w:rPr>
        <w:t xml:space="preserve">Sulfur dioxide </w:t>
      </w:r>
      <w:r>
        <w:rPr>
          <w:rFonts w:ascii="Times New Roman" w:hAnsi="Times New Roman"/>
          <w:sz w:val="24"/>
        </w:rPr>
        <w:t>(</w:t>
      </w:r>
      <w:r w:rsidRPr="009E2C9C">
        <w:rPr>
          <w:rFonts w:ascii="Times New Roman" w:hAnsi="Times New Roman"/>
          <w:sz w:val="24"/>
        </w:rPr>
        <w:t>SO</w:t>
      </w:r>
      <w:r w:rsidRPr="009E2C9C">
        <w:rPr>
          <w:rFonts w:ascii="Times New Roman" w:hAnsi="Times New Roman"/>
          <w:sz w:val="24"/>
          <w:vertAlign w:val="subscript"/>
        </w:rPr>
        <w:t>2</w:t>
      </w:r>
      <w:r>
        <w:rPr>
          <w:rFonts w:ascii="Times New Roman" w:hAnsi="Times New Roman"/>
          <w:sz w:val="24"/>
        </w:rPr>
        <w:t xml:space="preserve">) and </w:t>
      </w:r>
      <w:r w:rsidRPr="009E2C9C">
        <w:rPr>
          <w:rFonts w:ascii="Times New Roman" w:hAnsi="Times New Roman"/>
          <w:sz w:val="24"/>
        </w:rPr>
        <w:t xml:space="preserve">Hydrogen sulfide </w:t>
      </w:r>
      <w:r>
        <w:rPr>
          <w:rFonts w:ascii="Times New Roman" w:hAnsi="Times New Roman"/>
          <w:sz w:val="24"/>
        </w:rPr>
        <w:t>(</w:t>
      </w:r>
      <w:r w:rsidRPr="009E2C9C">
        <w:rPr>
          <w:rFonts w:ascii="Times New Roman" w:hAnsi="Times New Roman"/>
          <w:sz w:val="24"/>
        </w:rPr>
        <w:t>H</w:t>
      </w:r>
      <w:r w:rsidRPr="009E2C9C">
        <w:rPr>
          <w:rFonts w:ascii="Times New Roman" w:hAnsi="Times New Roman"/>
          <w:sz w:val="24"/>
          <w:vertAlign w:val="subscript"/>
        </w:rPr>
        <w:t>2</w:t>
      </w:r>
      <w:r w:rsidRPr="009E2C9C">
        <w:rPr>
          <w:rFonts w:ascii="Times New Roman" w:hAnsi="Times New Roman"/>
          <w:sz w:val="24"/>
        </w:rPr>
        <w:t>S</w:t>
      </w:r>
      <w:r>
        <w:rPr>
          <w:rFonts w:ascii="Times New Roman" w:hAnsi="Times New Roman"/>
          <w:sz w:val="24"/>
        </w:rPr>
        <w:t xml:space="preserve">). </w:t>
      </w:r>
    </w:p>
    <w:p w:rsidR="009E2C9C" w:rsidRDefault="009E2C9C" w:rsidP="001E3EB9">
      <w:pPr>
        <w:spacing w:after="0" w:line="480" w:lineRule="auto"/>
        <w:ind w:firstLine="720"/>
        <w:contextualSpacing/>
        <w:jc w:val="both"/>
        <w:rPr>
          <w:rFonts w:ascii="Times New Roman" w:hAnsi="Times New Roman"/>
          <w:sz w:val="24"/>
        </w:rPr>
      </w:pPr>
    </w:p>
    <w:p w:rsidR="00087B62" w:rsidRPr="007747A6" w:rsidRDefault="00813538"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5A2CC0" w:rsidRDefault="00813538" w:rsidP="00190269">
      <w:pPr>
        <w:spacing w:after="0" w:line="480" w:lineRule="auto"/>
        <w:ind w:left="720" w:hanging="720"/>
        <w:contextualSpacing/>
        <w:jc w:val="both"/>
        <w:rPr>
          <w:rFonts w:ascii="Times New Roman" w:hAnsi="Times New Roman"/>
          <w:sz w:val="24"/>
          <w:szCs w:val="24"/>
          <w:shd w:val="clear" w:color="auto" w:fill="FFFFFF"/>
        </w:rPr>
      </w:pPr>
      <w:r w:rsidRPr="005A2CC0">
        <w:rPr>
          <w:rFonts w:ascii="Times New Roman" w:hAnsi="Times New Roman"/>
          <w:sz w:val="24"/>
          <w:szCs w:val="24"/>
          <w:shd w:val="clear" w:color="auto" w:fill="FFFFFF"/>
        </w:rPr>
        <w:t>Aldstadt Iii, J. H., Bootsma, H. A., &amp; Ammerman, J. L. (201</w:t>
      </w:r>
      <w:r>
        <w:rPr>
          <w:rFonts w:ascii="Times New Roman" w:hAnsi="Times New Roman"/>
          <w:sz w:val="24"/>
          <w:szCs w:val="24"/>
          <w:shd w:val="clear" w:color="auto" w:fill="FFFFFF"/>
        </w:rPr>
        <w:t>8</w:t>
      </w:r>
      <w:r w:rsidRPr="005A2CC0">
        <w:rPr>
          <w:rFonts w:ascii="Times New Roman" w:hAnsi="Times New Roman"/>
          <w:sz w:val="24"/>
          <w:szCs w:val="24"/>
          <w:shd w:val="clear" w:color="auto" w:fill="FFFFFF"/>
        </w:rPr>
        <w:t>). Chemical properties of water. </w:t>
      </w:r>
      <w:r w:rsidRPr="005A2CC0">
        <w:rPr>
          <w:rFonts w:ascii="Times New Roman" w:hAnsi="Times New Roman"/>
          <w:i/>
          <w:iCs/>
          <w:sz w:val="24"/>
          <w:szCs w:val="24"/>
          <w:shd w:val="clear" w:color="auto" w:fill="FFFFFF"/>
        </w:rPr>
        <w:t>River Ecosystem Ecology</w:t>
      </w:r>
      <w:r w:rsidRPr="005A2CC0">
        <w:rPr>
          <w:rFonts w:ascii="Times New Roman" w:hAnsi="Times New Roman"/>
          <w:sz w:val="24"/>
          <w:szCs w:val="24"/>
          <w:shd w:val="clear" w:color="auto" w:fill="FFFFFF"/>
        </w:rPr>
        <w:t>, 8-15.</w:t>
      </w:r>
    </w:p>
    <w:p w:rsidR="00A36ED6" w:rsidRDefault="00813538" w:rsidP="00190269">
      <w:pPr>
        <w:spacing w:after="0" w:line="480" w:lineRule="auto"/>
        <w:ind w:left="720" w:hanging="720"/>
        <w:contextualSpacing/>
        <w:jc w:val="both"/>
        <w:rPr>
          <w:rFonts w:ascii="Times New Roman" w:hAnsi="Times New Roman"/>
          <w:sz w:val="24"/>
          <w:szCs w:val="24"/>
          <w:shd w:val="clear" w:color="auto" w:fill="FFFFFF"/>
        </w:rPr>
      </w:pPr>
      <w:r w:rsidRPr="00190269">
        <w:rPr>
          <w:rFonts w:ascii="Times New Roman" w:hAnsi="Times New Roman"/>
          <w:sz w:val="24"/>
          <w:szCs w:val="24"/>
          <w:shd w:val="clear" w:color="auto" w:fill="FFFFFF"/>
        </w:rPr>
        <w:t>Petrucci, R. H., Harwood, W. S., Herring, F. G., &amp;Madura, J. D. (20</w:t>
      </w:r>
      <w:r>
        <w:rPr>
          <w:rFonts w:ascii="Times New Roman" w:hAnsi="Times New Roman"/>
          <w:sz w:val="24"/>
          <w:szCs w:val="24"/>
          <w:shd w:val="clear" w:color="auto" w:fill="FFFFFF"/>
        </w:rPr>
        <w:t>1</w:t>
      </w:r>
      <w:r w:rsidRPr="00190269">
        <w:rPr>
          <w:rFonts w:ascii="Times New Roman" w:hAnsi="Times New Roman"/>
          <w:sz w:val="24"/>
          <w:szCs w:val="24"/>
          <w:shd w:val="clear" w:color="auto" w:fill="FFFFFF"/>
        </w:rPr>
        <w:t>6). General Chemistry: Principles &amp; Modern Applications. 20</w:t>
      </w:r>
      <w:r w:rsidR="00C323ED">
        <w:rPr>
          <w:rFonts w:ascii="Times New Roman" w:hAnsi="Times New Roman"/>
          <w:sz w:val="24"/>
          <w:szCs w:val="24"/>
          <w:shd w:val="clear" w:color="auto" w:fill="FFFFFF"/>
        </w:rPr>
        <w:t>16</w:t>
      </w:r>
      <w:r w:rsidRPr="00190269">
        <w:rPr>
          <w:rFonts w:ascii="Times New Roman" w:hAnsi="Times New Roman"/>
          <w:sz w:val="24"/>
          <w:szCs w:val="24"/>
          <w:shd w:val="clear" w:color="auto" w:fill="FFFFFF"/>
        </w:rPr>
        <w:t>.</w:t>
      </w:r>
    </w:p>
    <w:p w:rsidR="00BB1C93" w:rsidRPr="00D20911" w:rsidRDefault="00813538" w:rsidP="00190269">
      <w:pPr>
        <w:spacing w:after="0" w:line="480" w:lineRule="auto"/>
        <w:ind w:left="720" w:hanging="720"/>
        <w:contextualSpacing/>
        <w:jc w:val="both"/>
        <w:rPr>
          <w:rFonts w:ascii="Times New Roman" w:hAnsi="Times New Roman"/>
          <w:sz w:val="24"/>
          <w:szCs w:val="24"/>
          <w:shd w:val="clear" w:color="auto" w:fill="FFFFFF"/>
        </w:rPr>
      </w:pPr>
      <w:r w:rsidRPr="00BB1C93">
        <w:rPr>
          <w:rFonts w:ascii="Times New Roman" w:hAnsi="Times New Roman"/>
          <w:sz w:val="24"/>
          <w:szCs w:val="24"/>
          <w:shd w:val="clear" w:color="auto" w:fill="FFFFFF"/>
        </w:rPr>
        <w:t>Sun, C. Q. (2020). Water electrification: Principles and applications. </w:t>
      </w:r>
      <w:r w:rsidRPr="00BB1C93">
        <w:rPr>
          <w:rFonts w:ascii="Times New Roman" w:hAnsi="Times New Roman"/>
          <w:i/>
          <w:iCs/>
          <w:sz w:val="24"/>
          <w:szCs w:val="24"/>
          <w:shd w:val="clear" w:color="auto" w:fill="FFFFFF"/>
        </w:rPr>
        <w:t>Advances in Colloid and Interface Science</w:t>
      </w:r>
      <w:r w:rsidRPr="00BB1C93">
        <w:rPr>
          <w:rFonts w:ascii="Times New Roman" w:hAnsi="Times New Roman"/>
          <w:sz w:val="24"/>
          <w:szCs w:val="24"/>
          <w:shd w:val="clear" w:color="auto" w:fill="FFFFFF"/>
        </w:rPr>
        <w:t>, 102188.</w:t>
      </w:r>
    </w:p>
    <w:sectPr w:rsidR="00BB1C93" w:rsidRPr="00D20911" w:rsidSect="005369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204E" w:rsidRDefault="00BD204E">
      <w:pPr>
        <w:spacing w:after="0" w:line="240" w:lineRule="auto"/>
      </w:pPr>
      <w:r>
        <w:separator/>
      </w:r>
    </w:p>
  </w:endnote>
  <w:endnote w:type="continuationSeparator" w:id="1">
    <w:p w:rsidR="00BD204E" w:rsidRDefault="00BD20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204E" w:rsidRDefault="00BD204E">
      <w:pPr>
        <w:spacing w:after="0" w:line="240" w:lineRule="auto"/>
      </w:pPr>
      <w:r>
        <w:separator/>
      </w:r>
    </w:p>
  </w:footnote>
  <w:footnote w:type="continuationSeparator" w:id="1">
    <w:p w:rsidR="00BD204E" w:rsidRDefault="00BD20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047E2">
    <w:pPr>
      <w:spacing w:after="0" w:line="480" w:lineRule="auto"/>
      <w:contextualSpacing/>
      <w:rPr>
        <w:rFonts w:ascii="Times New Roman" w:hAnsi="Times New Roman"/>
      </w:rPr>
    </w:pPr>
    <w:r>
      <w:rPr>
        <w:rFonts w:ascii="Times New Roman" w:hAnsi="Times New Roman"/>
        <w:sz w:val="24"/>
        <w:szCs w:val="24"/>
      </w:rPr>
      <w:t xml:space="preserve">                                                                                                                                                          </w:t>
    </w:r>
    <w:r w:rsidR="007D064D" w:rsidRPr="00A40055">
      <w:rPr>
        <w:rFonts w:ascii="Times New Roman" w:hAnsi="Times New Roman"/>
        <w:sz w:val="24"/>
        <w:szCs w:val="24"/>
      </w:rPr>
      <w:fldChar w:fldCharType="begin"/>
    </w:r>
    <w:r w:rsidR="00813538" w:rsidRPr="00A40055">
      <w:rPr>
        <w:rFonts w:ascii="Times New Roman" w:hAnsi="Times New Roman"/>
        <w:sz w:val="24"/>
        <w:szCs w:val="24"/>
      </w:rPr>
      <w:instrText xml:space="preserve"> PAGE </w:instrText>
    </w:r>
    <w:r w:rsidR="007D064D" w:rsidRPr="00A40055">
      <w:rPr>
        <w:rFonts w:ascii="Times New Roman" w:hAnsi="Times New Roman"/>
        <w:sz w:val="24"/>
        <w:szCs w:val="24"/>
      </w:rPr>
      <w:fldChar w:fldCharType="separate"/>
    </w:r>
    <w:r w:rsidR="00FE70E3">
      <w:rPr>
        <w:rFonts w:ascii="Times New Roman" w:hAnsi="Times New Roman"/>
        <w:noProof/>
        <w:sz w:val="24"/>
        <w:szCs w:val="24"/>
      </w:rPr>
      <w:t>3</w:t>
    </w:r>
    <w:r w:rsidR="007D064D"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4047E2" w:rsidP="00C7314B">
    <w:pPr>
      <w:spacing w:after="0" w:line="480" w:lineRule="auto"/>
    </w:pPr>
    <w:r>
      <w:rPr>
        <w:rFonts w:ascii="Times New Roman" w:hAnsi="Times New Roman"/>
        <w:sz w:val="24"/>
        <w:szCs w:val="24"/>
      </w:rPr>
      <w:t xml:space="preserve">                                                                                                                                                        </w:t>
    </w:r>
    <w:r w:rsidR="00813538">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D6AF9"/>
    <w:multiLevelType w:val="multilevel"/>
    <w:tmpl w:val="3C18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574AC5"/>
    <w:multiLevelType w:val="hybridMultilevel"/>
    <w:tmpl w:val="4434E7EA"/>
    <w:lvl w:ilvl="0" w:tplc="913AD018">
      <w:start w:val="1"/>
      <w:numFmt w:val="decimal"/>
      <w:lvlText w:val="%1."/>
      <w:lvlJc w:val="left"/>
      <w:pPr>
        <w:ind w:left="720" w:hanging="360"/>
      </w:pPr>
    </w:lvl>
    <w:lvl w:ilvl="1" w:tplc="E4ECDC4E" w:tentative="1">
      <w:start w:val="1"/>
      <w:numFmt w:val="lowerLetter"/>
      <w:lvlText w:val="%2."/>
      <w:lvlJc w:val="left"/>
      <w:pPr>
        <w:ind w:left="1440" w:hanging="360"/>
      </w:pPr>
    </w:lvl>
    <w:lvl w:ilvl="2" w:tplc="2B4A1084" w:tentative="1">
      <w:start w:val="1"/>
      <w:numFmt w:val="lowerRoman"/>
      <w:lvlText w:val="%3."/>
      <w:lvlJc w:val="right"/>
      <w:pPr>
        <w:ind w:left="2160" w:hanging="180"/>
      </w:pPr>
    </w:lvl>
    <w:lvl w:ilvl="3" w:tplc="F7FAFAE0" w:tentative="1">
      <w:start w:val="1"/>
      <w:numFmt w:val="decimal"/>
      <w:lvlText w:val="%4."/>
      <w:lvlJc w:val="left"/>
      <w:pPr>
        <w:ind w:left="2880" w:hanging="360"/>
      </w:pPr>
    </w:lvl>
    <w:lvl w:ilvl="4" w:tplc="F8B00DE2" w:tentative="1">
      <w:start w:val="1"/>
      <w:numFmt w:val="lowerLetter"/>
      <w:lvlText w:val="%5."/>
      <w:lvlJc w:val="left"/>
      <w:pPr>
        <w:ind w:left="3600" w:hanging="360"/>
      </w:pPr>
    </w:lvl>
    <w:lvl w:ilvl="5" w:tplc="1A16FD88" w:tentative="1">
      <w:start w:val="1"/>
      <w:numFmt w:val="lowerRoman"/>
      <w:lvlText w:val="%6."/>
      <w:lvlJc w:val="right"/>
      <w:pPr>
        <w:ind w:left="4320" w:hanging="180"/>
      </w:pPr>
    </w:lvl>
    <w:lvl w:ilvl="6" w:tplc="D73CC49C" w:tentative="1">
      <w:start w:val="1"/>
      <w:numFmt w:val="decimal"/>
      <w:lvlText w:val="%7."/>
      <w:lvlJc w:val="left"/>
      <w:pPr>
        <w:ind w:left="5040" w:hanging="360"/>
      </w:pPr>
    </w:lvl>
    <w:lvl w:ilvl="7" w:tplc="4C827D24" w:tentative="1">
      <w:start w:val="1"/>
      <w:numFmt w:val="lowerLetter"/>
      <w:lvlText w:val="%8."/>
      <w:lvlJc w:val="left"/>
      <w:pPr>
        <w:ind w:left="5760" w:hanging="360"/>
      </w:pPr>
    </w:lvl>
    <w:lvl w:ilvl="8" w:tplc="36BC4DD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wUAJhH0JSwAAAA="/>
  </w:docVars>
  <w:rsids>
    <w:rsidRoot w:val="00A40055"/>
    <w:rsid w:val="0000468D"/>
    <w:rsid w:val="000132E3"/>
    <w:rsid w:val="000135B3"/>
    <w:rsid w:val="00013DD9"/>
    <w:rsid w:val="000141AB"/>
    <w:rsid w:val="00020159"/>
    <w:rsid w:val="0002224D"/>
    <w:rsid w:val="00023098"/>
    <w:rsid w:val="00026B04"/>
    <w:rsid w:val="000305CE"/>
    <w:rsid w:val="00032D1B"/>
    <w:rsid w:val="00042EC9"/>
    <w:rsid w:val="00044B2D"/>
    <w:rsid w:val="000465F4"/>
    <w:rsid w:val="00050361"/>
    <w:rsid w:val="00054842"/>
    <w:rsid w:val="00060CF9"/>
    <w:rsid w:val="00061669"/>
    <w:rsid w:val="000751B3"/>
    <w:rsid w:val="00080FCD"/>
    <w:rsid w:val="00087B62"/>
    <w:rsid w:val="00087FA8"/>
    <w:rsid w:val="00091D46"/>
    <w:rsid w:val="000A4BB7"/>
    <w:rsid w:val="000A662E"/>
    <w:rsid w:val="000C48EE"/>
    <w:rsid w:val="000C5BB3"/>
    <w:rsid w:val="000D5B1A"/>
    <w:rsid w:val="000D69C8"/>
    <w:rsid w:val="000E3958"/>
    <w:rsid w:val="000F2717"/>
    <w:rsid w:val="000F3CDA"/>
    <w:rsid w:val="000F5A80"/>
    <w:rsid w:val="00105005"/>
    <w:rsid w:val="00106108"/>
    <w:rsid w:val="00107E33"/>
    <w:rsid w:val="00107F64"/>
    <w:rsid w:val="00113FFC"/>
    <w:rsid w:val="00115AB0"/>
    <w:rsid w:val="00116EDC"/>
    <w:rsid w:val="001172EA"/>
    <w:rsid w:val="001211F5"/>
    <w:rsid w:val="0012455A"/>
    <w:rsid w:val="00127A9C"/>
    <w:rsid w:val="0013043C"/>
    <w:rsid w:val="00130868"/>
    <w:rsid w:val="001319E4"/>
    <w:rsid w:val="00131D9A"/>
    <w:rsid w:val="0015018F"/>
    <w:rsid w:val="00150263"/>
    <w:rsid w:val="00150877"/>
    <w:rsid w:val="00153434"/>
    <w:rsid w:val="00154E03"/>
    <w:rsid w:val="00161E44"/>
    <w:rsid w:val="00165E6E"/>
    <w:rsid w:val="00172BE0"/>
    <w:rsid w:val="00182C22"/>
    <w:rsid w:val="00184CC2"/>
    <w:rsid w:val="00190269"/>
    <w:rsid w:val="001968D2"/>
    <w:rsid w:val="001A2F2E"/>
    <w:rsid w:val="001B1F69"/>
    <w:rsid w:val="001C1D66"/>
    <w:rsid w:val="001D149A"/>
    <w:rsid w:val="001E01ED"/>
    <w:rsid w:val="001E124C"/>
    <w:rsid w:val="001E321E"/>
    <w:rsid w:val="001E3EB9"/>
    <w:rsid w:val="00202D35"/>
    <w:rsid w:val="0021328C"/>
    <w:rsid w:val="0021455C"/>
    <w:rsid w:val="002215ED"/>
    <w:rsid w:val="00221AC2"/>
    <w:rsid w:val="00223D21"/>
    <w:rsid w:val="00233E27"/>
    <w:rsid w:val="002349A6"/>
    <w:rsid w:val="0023535E"/>
    <w:rsid w:val="00235E65"/>
    <w:rsid w:val="0024796F"/>
    <w:rsid w:val="002636A5"/>
    <w:rsid w:val="002719E0"/>
    <w:rsid w:val="00282D04"/>
    <w:rsid w:val="002A1BDF"/>
    <w:rsid w:val="002A46EB"/>
    <w:rsid w:val="002B6681"/>
    <w:rsid w:val="002D01DB"/>
    <w:rsid w:val="002D4C10"/>
    <w:rsid w:val="002D57C3"/>
    <w:rsid w:val="002E3D9E"/>
    <w:rsid w:val="002E607E"/>
    <w:rsid w:val="002F0164"/>
    <w:rsid w:val="002F2E69"/>
    <w:rsid w:val="002F3C69"/>
    <w:rsid w:val="00301EFB"/>
    <w:rsid w:val="003073D4"/>
    <w:rsid w:val="003154AA"/>
    <w:rsid w:val="00337292"/>
    <w:rsid w:val="00366D8A"/>
    <w:rsid w:val="00375DD4"/>
    <w:rsid w:val="00390D5B"/>
    <w:rsid w:val="0039384B"/>
    <w:rsid w:val="00395066"/>
    <w:rsid w:val="003A5EF9"/>
    <w:rsid w:val="003A6485"/>
    <w:rsid w:val="003B3C46"/>
    <w:rsid w:val="003C2B8D"/>
    <w:rsid w:val="003C7228"/>
    <w:rsid w:val="003D2FE6"/>
    <w:rsid w:val="003D6FDA"/>
    <w:rsid w:val="003E7CB9"/>
    <w:rsid w:val="003F56A1"/>
    <w:rsid w:val="004047E2"/>
    <w:rsid w:val="004157D7"/>
    <w:rsid w:val="00430352"/>
    <w:rsid w:val="004447C1"/>
    <w:rsid w:val="0044663F"/>
    <w:rsid w:val="004478B0"/>
    <w:rsid w:val="004658B6"/>
    <w:rsid w:val="00470CCD"/>
    <w:rsid w:val="00475DDA"/>
    <w:rsid w:val="00482B9C"/>
    <w:rsid w:val="00484AC9"/>
    <w:rsid w:val="0048665E"/>
    <w:rsid w:val="0048778F"/>
    <w:rsid w:val="004942F5"/>
    <w:rsid w:val="004B023B"/>
    <w:rsid w:val="004B1FE7"/>
    <w:rsid w:val="004C294C"/>
    <w:rsid w:val="004C6A0C"/>
    <w:rsid w:val="004D11F3"/>
    <w:rsid w:val="004D25D6"/>
    <w:rsid w:val="004F4A66"/>
    <w:rsid w:val="00500D93"/>
    <w:rsid w:val="005211A9"/>
    <w:rsid w:val="0052294B"/>
    <w:rsid w:val="0052453D"/>
    <w:rsid w:val="00526B37"/>
    <w:rsid w:val="00534516"/>
    <w:rsid w:val="00536910"/>
    <w:rsid w:val="005421E9"/>
    <w:rsid w:val="00572799"/>
    <w:rsid w:val="005737A3"/>
    <w:rsid w:val="00576A42"/>
    <w:rsid w:val="005921C0"/>
    <w:rsid w:val="00593461"/>
    <w:rsid w:val="005A2CC0"/>
    <w:rsid w:val="005A2F24"/>
    <w:rsid w:val="005A782E"/>
    <w:rsid w:val="005A7CB2"/>
    <w:rsid w:val="005C47CE"/>
    <w:rsid w:val="005D38C6"/>
    <w:rsid w:val="005D661A"/>
    <w:rsid w:val="005F690D"/>
    <w:rsid w:val="005F7B83"/>
    <w:rsid w:val="0061100D"/>
    <w:rsid w:val="00624586"/>
    <w:rsid w:val="00624D78"/>
    <w:rsid w:val="0062594A"/>
    <w:rsid w:val="00625FEE"/>
    <w:rsid w:val="00626790"/>
    <w:rsid w:val="00633E73"/>
    <w:rsid w:val="00635432"/>
    <w:rsid w:val="00651413"/>
    <w:rsid w:val="00663437"/>
    <w:rsid w:val="006717A9"/>
    <w:rsid w:val="00674D0D"/>
    <w:rsid w:val="00680C13"/>
    <w:rsid w:val="006825EE"/>
    <w:rsid w:val="00692613"/>
    <w:rsid w:val="006946B3"/>
    <w:rsid w:val="006A0524"/>
    <w:rsid w:val="006C23C0"/>
    <w:rsid w:val="006C4BF4"/>
    <w:rsid w:val="006D0A42"/>
    <w:rsid w:val="006D1CE9"/>
    <w:rsid w:val="006D46CF"/>
    <w:rsid w:val="006E1BAB"/>
    <w:rsid w:val="006F5727"/>
    <w:rsid w:val="006F71AC"/>
    <w:rsid w:val="00702FE6"/>
    <w:rsid w:val="007034D4"/>
    <w:rsid w:val="007119C1"/>
    <w:rsid w:val="00711C69"/>
    <w:rsid w:val="0073309D"/>
    <w:rsid w:val="00733B00"/>
    <w:rsid w:val="00743738"/>
    <w:rsid w:val="00762C72"/>
    <w:rsid w:val="0076308A"/>
    <w:rsid w:val="00771027"/>
    <w:rsid w:val="007747A6"/>
    <w:rsid w:val="00775991"/>
    <w:rsid w:val="00777D5A"/>
    <w:rsid w:val="00787A5D"/>
    <w:rsid w:val="007916F0"/>
    <w:rsid w:val="00792AA3"/>
    <w:rsid w:val="00794A53"/>
    <w:rsid w:val="007A33AC"/>
    <w:rsid w:val="007B2C2F"/>
    <w:rsid w:val="007B3261"/>
    <w:rsid w:val="007B3937"/>
    <w:rsid w:val="007B4DB9"/>
    <w:rsid w:val="007B5318"/>
    <w:rsid w:val="007C2FAF"/>
    <w:rsid w:val="007C4221"/>
    <w:rsid w:val="007D064D"/>
    <w:rsid w:val="007F4693"/>
    <w:rsid w:val="007F5EB7"/>
    <w:rsid w:val="008029DF"/>
    <w:rsid w:val="00802E45"/>
    <w:rsid w:val="00807470"/>
    <w:rsid w:val="00813538"/>
    <w:rsid w:val="00813EA5"/>
    <w:rsid w:val="00817FC7"/>
    <w:rsid w:val="0082019A"/>
    <w:rsid w:val="00825395"/>
    <w:rsid w:val="0083467E"/>
    <w:rsid w:val="00842F77"/>
    <w:rsid w:val="00854EC6"/>
    <w:rsid w:val="008564DD"/>
    <w:rsid w:val="0085790F"/>
    <w:rsid w:val="00862AB7"/>
    <w:rsid w:val="008652CF"/>
    <w:rsid w:val="00884F68"/>
    <w:rsid w:val="00887FE7"/>
    <w:rsid w:val="008958BF"/>
    <w:rsid w:val="008A3676"/>
    <w:rsid w:val="008A5715"/>
    <w:rsid w:val="008B3179"/>
    <w:rsid w:val="008B4DF4"/>
    <w:rsid w:val="008B4FAB"/>
    <w:rsid w:val="008C06A9"/>
    <w:rsid w:val="008C28A0"/>
    <w:rsid w:val="008C52FE"/>
    <w:rsid w:val="008D2B08"/>
    <w:rsid w:val="008E58BA"/>
    <w:rsid w:val="008E7572"/>
    <w:rsid w:val="008F6DBC"/>
    <w:rsid w:val="0090630B"/>
    <w:rsid w:val="0091543D"/>
    <w:rsid w:val="00932206"/>
    <w:rsid w:val="0093408A"/>
    <w:rsid w:val="00937436"/>
    <w:rsid w:val="00940859"/>
    <w:rsid w:val="00943109"/>
    <w:rsid w:val="009463FE"/>
    <w:rsid w:val="00953BDB"/>
    <w:rsid w:val="00961A71"/>
    <w:rsid w:val="009626E1"/>
    <w:rsid w:val="0096275F"/>
    <w:rsid w:val="00963B25"/>
    <w:rsid w:val="00963C1E"/>
    <w:rsid w:val="009829DF"/>
    <w:rsid w:val="009863AA"/>
    <w:rsid w:val="009A1EB0"/>
    <w:rsid w:val="009A38A0"/>
    <w:rsid w:val="009A5046"/>
    <w:rsid w:val="009B0154"/>
    <w:rsid w:val="009B4C3F"/>
    <w:rsid w:val="009B6F89"/>
    <w:rsid w:val="009C5300"/>
    <w:rsid w:val="009C7D1B"/>
    <w:rsid w:val="009D4367"/>
    <w:rsid w:val="009E2C9C"/>
    <w:rsid w:val="009E615A"/>
    <w:rsid w:val="009F1153"/>
    <w:rsid w:val="009F2AC4"/>
    <w:rsid w:val="00A016F0"/>
    <w:rsid w:val="00A0458D"/>
    <w:rsid w:val="00A05FED"/>
    <w:rsid w:val="00A201D2"/>
    <w:rsid w:val="00A23D67"/>
    <w:rsid w:val="00A34426"/>
    <w:rsid w:val="00A36ED6"/>
    <w:rsid w:val="00A40055"/>
    <w:rsid w:val="00A4734B"/>
    <w:rsid w:val="00A53E1F"/>
    <w:rsid w:val="00A6594B"/>
    <w:rsid w:val="00A72E77"/>
    <w:rsid w:val="00A81C48"/>
    <w:rsid w:val="00A82C60"/>
    <w:rsid w:val="00A83782"/>
    <w:rsid w:val="00A85630"/>
    <w:rsid w:val="00A93D71"/>
    <w:rsid w:val="00A943A6"/>
    <w:rsid w:val="00A96E99"/>
    <w:rsid w:val="00AA33E3"/>
    <w:rsid w:val="00AA4A8F"/>
    <w:rsid w:val="00AD2152"/>
    <w:rsid w:val="00AD2C06"/>
    <w:rsid w:val="00AD5E4C"/>
    <w:rsid w:val="00AE0696"/>
    <w:rsid w:val="00AE2342"/>
    <w:rsid w:val="00AE33F2"/>
    <w:rsid w:val="00AF4F93"/>
    <w:rsid w:val="00AF7194"/>
    <w:rsid w:val="00B01407"/>
    <w:rsid w:val="00B11383"/>
    <w:rsid w:val="00B17BD2"/>
    <w:rsid w:val="00B278DB"/>
    <w:rsid w:val="00B3362E"/>
    <w:rsid w:val="00B34724"/>
    <w:rsid w:val="00B40DBF"/>
    <w:rsid w:val="00B529A3"/>
    <w:rsid w:val="00B5613B"/>
    <w:rsid w:val="00B71060"/>
    <w:rsid w:val="00B72B7E"/>
    <w:rsid w:val="00B81460"/>
    <w:rsid w:val="00B9422F"/>
    <w:rsid w:val="00BB1C93"/>
    <w:rsid w:val="00BB541B"/>
    <w:rsid w:val="00BB550B"/>
    <w:rsid w:val="00BC32AE"/>
    <w:rsid w:val="00BC6829"/>
    <w:rsid w:val="00BD0C3E"/>
    <w:rsid w:val="00BD204E"/>
    <w:rsid w:val="00BE4483"/>
    <w:rsid w:val="00C02C41"/>
    <w:rsid w:val="00C0340D"/>
    <w:rsid w:val="00C1563C"/>
    <w:rsid w:val="00C168EC"/>
    <w:rsid w:val="00C16ECA"/>
    <w:rsid w:val="00C20285"/>
    <w:rsid w:val="00C323ED"/>
    <w:rsid w:val="00C4106F"/>
    <w:rsid w:val="00C414E2"/>
    <w:rsid w:val="00C46565"/>
    <w:rsid w:val="00C52312"/>
    <w:rsid w:val="00C54AF1"/>
    <w:rsid w:val="00C61654"/>
    <w:rsid w:val="00C7314B"/>
    <w:rsid w:val="00C85D15"/>
    <w:rsid w:val="00C8604C"/>
    <w:rsid w:val="00C93C9A"/>
    <w:rsid w:val="00CA5D31"/>
    <w:rsid w:val="00CB47B9"/>
    <w:rsid w:val="00CC7446"/>
    <w:rsid w:val="00CC77E6"/>
    <w:rsid w:val="00CD024F"/>
    <w:rsid w:val="00CD4ED4"/>
    <w:rsid w:val="00CE0F0D"/>
    <w:rsid w:val="00CF3949"/>
    <w:rsid w:val="00D20911"/>
    <w:rsid w:val="00D262DF"/>
    <w:rsid w:val="00D26703"/>
    <w:rsid w:val="00D268B3"/>
    <w:rsid w:val="00D3035F"/>
    <w:rsid w:val="00D3164C"/>
    <w:rsid w:val="00D36530"/>
    <w:rsid w:val="00D43BAB"/>
    <w:rsid w:val="00D5191C"/>
    <w:rsid w:val="00D603E0"/>
    <w:rsid w:val="00D6302E"/>
    <w:rsid w:val="00D63983"/>
    <w:rsid w:val="00D639C8"/>
    <w:rsid w:val="00D74CC3"/>
    <w:rsid w:val="00D965DE"/>
    <w:rsid w:val="00DA4687"/>
    <w:rsid w:val="00DA545A"/>
    <w:rsid w:val="00DB6DE6"/>
    <w:rsid w:val="00DC30EB"/>
    <w:rsid w:val="00DD1E01"/>
    <w:rsid w:val="00DE4FD8"/>
    <w:rsid w:val="00DE5CDF"/>
    <w:rsid w:val="00DF0055"/>
    <w:rsid w:val="00DF42A8"/>
    <w:rsid w:val="00E06003"/>
    <w:rsid w:val="00E07890"/>
    <w:rsid w:val="00E16032"/>
    <w:rsid w:val="00E234B8"/>
    <w:rsid w:val="00E25777"/>
    <w:rsid w:val="00E46CFD"/>
    <w:rsid w:val="00E62D4E"/>
    <w:rsid w:val="00E669BF"/>
    <w:rsid w:val="00E67502"/>
    <w:rsid w:val="00E67D4D"/>
    <w:rsid w:val="00E7136A"/>
    <w:rsid w:val="00EA1036"/>
    <w:rsid w:val="00EA14EA"/>
    <w:rsid w:val="00EA2D56"/>
    <w:rsid w:val="00EA4D0D"/>
    <w:rsid w:val="00EA7A20"/>
    <w:rsid w:val="00EB189C"/>
    <w:rsid w:val="00EB6546"/>
    <w:rsid w:val="00EC1E7D"/>
    <w:rsid w:val="00EC247C"/>
    <w:rsid w:val="00EC28FC"/>
    <w:rsid w:val="00EC6AA4"/>
    <w:rsid w:val="00EE2423"/>
    <w:rsid w:val="00EE39BB"/>
    <w:rsid w:val="00EF0078"/>
    <w:rsid w:val="00EF3B20"/>
    <w:rsid w:val="00F00438"/>
    <w:rsid w:val="00F10528"/>
    <w:rsid w:val="00F137B6"/>
    <w:rsid w:val="00F16465"/>
    <w:rsid w:val="00F17A75"/>
    <w:rsid w:val="00F217F4"/>
    <w:rsid w:val="00F223FC"/>
    <w:rsid w:val="00F23777"/>
    <w:rsid w:val="00F2391A"/>
    <w:rsid w:val="00F338D6"/>
    <w:rsid w:val="00F4154B"/>
    <w:rsid w:val="00F42844"/>
    <w:rsid w:val="00F52648"/>
    <w:rsid w:val="00F546F6"/>
    <w:rsid w:val="00F57F53"/>
    <w:rsid w:val="00F80FE5"/>
    <w:rsid w:val="00F82BEE"/>
    <w:rsid w:val="00F86FE5"/>
    <w:rsid w:val="00F87BF7"/>
    <w:rsid w:val="00F93A84"/>
    <w:rsid w:val="00FA4685"/>
    <w:rsid w:val="00FC124E"/>
    <w:rsid w:val="00FC1C09"/>
    <w:rsid w:val="00FD0EA7"/>
    <w:rsid w:val="00FD1F00"/>
    <w:rsid w:val="00FD2928"/>
    <w:rsid w:val="00FD4729"/>
    <w:rsid w:val="00FD5FFE"/>
    <w:rsid w:val="00FE70E3"/>
    <w:rsid w:val="00FF12B2"/>
    <w:rsid w:val="00FF3D98"/>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6910"/>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36910"/>
    <w:rPr>
      <w:rFonts w:ascii="Symbol" w:hAnsi="Symbol" w:cs="Symbol" w:hint="default"/>
    </w:rPr>
  </w:style>
  <w:style w:type="character" w:customStyle="1" w:styleId="WW8Num1z1">
    <w:name w:val="WW8Num1z1"/>
    <w:rsid w:val="00536910"/>
    <w:rPr>
      <w:rFonts w:ascii="Courier New" w:hAnsi="Courier New" w:cs="Courier New" w:hint="default"/>
    </w:rPr>
  </w:style>
  <w:style w:type="character" w:customStyle="1" w:styleId="WW8Num1z2">
    <w:name w:val="WW8Num1z2"/>
    <w:rsid w:val="00536910"/>
    <w:rPr>
      <w:rFonts w:ascii="Wingdings" w:hAnsi="Wingdings" w:cs="Wingdings" w:hint="default"/>
    </w:rPr>
  </w:style>
  <w:style w:type="character" w:customStyle="1" w:styleId="3">
    <w:name w:val="Основной шрифт абзаца3"/>
    <w:rsid w:val="00536910"/>
  </w:style>
  <w:style w:type="character" w:customStyle="1" w:styleId="5">
    <w:name w:val="Знак Знак5"/>
    <w:rsid w:val="00536910"/>
    <w:rPr>
      <w:sz w:val="22"/>
      <w:szCs w:val="22"/>
      <w:lang w:val="en-US"/>
    </w:rPr>
  </w:style>
  <w:style w:type="character" w:customStyle="1" w:styleId="4">
    <w:name w:val="Знак Знак4"/>
    <w:rsid w:val="00536910"/>
    <w:rPr>
      <w:sz w:val="22"/>
      <w:szCs w:val="22"/>
      <w:lang w:val="en-US"/>
    </w:rPr>
  </w:style>
  <w:style w:type="character" w:customStyle="1" w:styleId="30">
    <w:name w:val="Знак Знак3"/>
    <w:rsid w:val="00536910"/>
    <w:rPr>
      <w:rFonts w:ascii="Tahoma" w:hAnsi="Tahoma" w:cs="Tahoma"/>
      <w:sz w:val="16"/>
      <w:szCs w:val="16"/>
      <w:lang w:val="en-US"/>
    </w:rPr>
  </w:style>
  <w:style w:type="character" w:customStyle="1" w:styleId="2">
    <w:name w:val="Знак примечания2"/>
    <w:rsid w:val="00536910"/>
    <w:rPr>
      <w:sz w:val="16"/>
      <w:szCs w:val="16"/>
    </w:rPr>
  </w:style>
  <w:style w:type="character" w:customStyle="1" w:styleId="20">
    <w:name w:val="Знак Знак2"/>
    <w:rsid w:val="00536910"/>
    <w:rPr>
      <w:lang w:val="en-US"/>
    </w:rPr>
  </w:style>
  <w:style w:type="character" w:customStyle="1" w:styleId="1">
    <w:name w:val="Знак Знак1"/>
    <w:rsid w:val="00536910"/>
    <w:rPr>
      <w:b/>
      <w:bCs/>
      <w:lang w:val="en-US"/>
    </w:rPr>
  </w:style>
  <w:style w:type="character" w:customStyle="1" w:styleId="10">
    <w:name w:val="Основной шрифт абзаца1"/>
    <w:rsid w:val="00536910"/>
  </w:style>
  <w:style w:type="character" w:customStyle="1" w:styleId="21">
    <w:name w:val="Основной шрифт абзаца2"/>
    <w:rsid w:val="00536910"/>
  </w:style>
  <w:style w:type="character" w:customStyle="1" w:styleId="FooterChar">
    <w:name w:val="Footer Char"/>
    <w:rsid w:val="00536910"/>
    <w:rPr>
      <w:rFonts w:ascii="Times New Roman" w:eastAsia="Times New Roman" w:hAnsi="Times New Roman" w:cs="Times New Roman"/>
      <w:sz w:val="24"/>
      <w:szCs w:val="24"/>
      <w:lang w:val="ru-RU"/>
    </w:rPr>
  </w:style>
  <w:style w:type="character" w:customStyle="1" w:styleId="11">
    <w:name w:val="Знак примечания1"/>
    <w:rsid w:val="00536910"/>
    <w:rPr>
      <w:sz w:val="16"/>
      <w:szCs w:val="16"/>
    </w:rPr>
  </w:style>
  <w:style w:type="character" w:customStyle="1" w:styleId="CommentTextChar">
    <w:name w:val="Comment Text Char"/>
    <w:rsid w:val="00536910"/>
    <w:rPr>
      <w:rFonts w:ascii="Times New Roman" w:eastAsia="Times New Roman" w:hAnsi="Times New Roman" w:cs="Times New Roman"/>
      <w:sz w:val="20"/>
      <w:szCs w:val="20"/>
      <w:lang w:val="ru-RU"/>
    </w:rPr>
  </w:style>
  <w:style w:type="character" w:customStyle="1" w:styleId="CommentSubjectChar">
    <w:name w:val="Comment Subject Char"/>
    <w:rsid w:val="00536910"/>
    <w:rPr>
      <w:rFonts w:ascii="Times New Roman" w:eastAsia="Times New Roman" w:hAnsi="Times New Roman" w:cs="Times New Roman"/>
      <w:b/>
      <w:bCs/>
      <w:sz w:val="20"/>
      <w:szCs w:val="20"/>
      <w:lang w:val="ru-RU"/>
    </w:rPr>
  </w:style>
  <w:style w:type="character" w:customStyle="1" w:styleId="BalloonTextChar">
    <w:name w:val="Balloon Text Char"/>
    <w:rsid w:val="00536910"/>
    <w:rPr>
      <w:rFonts w:ascii="Tahoma" w:eastAsia="Times New Roman" w:hAnsi="Tahoma" w:cs="Tahoma"/>
      <w:sz w:val="16"/>
      <w:szCs w:val="16"/>
      <w:lang w:val="ru-RU"/>
    </w:rPr>
  </w:style>
  <w:style w:type="character" w:customStyle="1" w:styleId="HeaderChar">
    <w:name w:val="Header Char"/>
    <w:rsid w:val="00536910"/>
    <w:rPr>
      <w:rFonts w:ascii="Times New Roman" w:eastAsia="Times New Roman" w:hAnsi="Times New Roman" w:cs="Times New Roman"/>
      <w:sz w:val="24"/>
      <w:szCs w:val="24"/>
      <w:lang w:val="ru-RU"/>
    </w:rPr>
  </w:style>
  <w:style w:type="character" w:customStyle="1" w:styleId="FootnoteTextChar">
    <w:name w:val="Footnote Text Char"/>
    <w:rsid w:val="00536910"/>
    <w:rPr>
      <w:rFonts w:ascii="Times New Roman" w:eastAsia="Times New Roman" w:hAnsi="Times New Roman" w:cs="Times New Roman"/>
      <w:lang w:val="ru-RU"/>
    </w:rPr>
  </w:style>
  <w:style w:type="character" w:customStyle="1" w:styleId="12">
    <w:name w:val="Знак сноски1"/>
    <w:rsid w:val="00536910"/>
    <w:rPr>
      <w:vertAlign w:val="superscript"/>
    </w:rPr>
  </w:style>
  <w:style w:type="character" w:styleId="Hyperlink">
    <w:name w:val="Hyperlink"/>
    <w:rsid w:val="00536910"/>
    <w:rPr>
      <w:color w:val="0000FF"/>
      <w:u w:val="single"/>
      <w:lang w:val="en-US" w:bidi="en-US"/>
    </w:rPr>
  </w:style>
  <w:style w:type="character" w:customStyle="1" w:styleId="ListLabel1">
    <w:name w:val="ListLabel 1"/>
    <w:rsid w:val="00536910"/>
    <w:rPr>
      <w:rFonts w:eastAsia="Times New Roman" w:cs="Times New Roman"/>
    </w:rPr>
  </w:style>
  <w:style w:type="character" w:customStyle="1" w:styleId="ListLabel2">
    <w:name w:val="ListLabel 2"/>
    <w:rsid w:val="00536910"/>
    <w:rPr>
      <w:rFonts w:cs="Courier New"/>
    </w:rPr>
  </w:style>
  <w:style w:type="character" w:customStyle="1" w:styleId="a">
    <w:name w:val="Знак Знак"/>
    <w:rsid w:val="00536910"/>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536910"/>
  </w:style>
  <w:style w:type="character" w:customStyle="1" w:styleId="selectable">
    <w:name w:val="selectable"/>
    <w:rsid w:val="00536910"/>
  </w:style>
  <w:style w:type="character" w:styleId="Strong">
    <w:name w:val="Strong"/>
    <w:qFormat/>
    <w:rsid w:val="00536910"/>
    <w:rPr>
      <w:b/>
      <w:bCs/>
    </w:rPr>
  </w:style>
  <w:style w:type="paragraph" w:customStyle="1" w:styleId="13">
    <w:name w:val="Заголовок1"/>
    <w:basedOn w:val="Normal"/>
    <w:next w:val="BodyText"/>
    <w:rsid w:val="00536910"/>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536910"/>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536910"/>
    <w:rPr>
      <w:rFonts w:cs="Lohit Hindi"/>
    </w:rPr>
  </w:style>
  <w:style w:type="paragraph" w:styleId="Caption">
    <w:name w:val="caption"/>
    <w:basedOn w:val="Normal"/>
    <w:qFormat/>
    <w:rsid w:val="00536910"/>
    <w:pPr>
      <w:suppressLineNumbers/>
      <w:spacing w:before="120" w:after="120"/>
    </w:pPr>
    <w:rPr>
      <w:rFonts w:cs="Arial"/>
      <w:i/>
      <w:iCs/>
      <w:sz w:val="24"/>
      <w:szCs w:val="24"/>
    </w:rPr>
  </w:style>
  <w:style w:type="paragraph" w:customStyle="1" w:styleId="a0">
    <w:name w:val="Покажчик"/>
    <w:basedOn w:val="Normal"/>
    <w:rsid w:val="00536910"/>
    <w:pPr>
      <w:suppressLineNumbers/>
    </w:pPr>
    <w:rPr>
      <w:rFonts w:cs="Arial"/>
    </w:rPr>
  </w:style>
  <w:style w:type="paragraph" w:styleId="Header">
    <w:name w:val="header"/>
    <w:basedOn w:val="Normal"/>
    <w:link w:val="HeaderChar1"/>
    <w:uiPriority w:val="99"/>
    <w:rsid w:val="00536910"/>
    <w:pPr>
      <w:spacing w:after="0" w:line="240" w:lineRule="auto"/>
    </w:pPr>
  </w:style>
  <w:style w:type="paragraph" w:styleId="Footer">
    <w:name w:val="footer"/>
    <w:basedOn w:val="Normal"/>
    <w:rsid w:val="00536910"/>
    <w:pPr>
      <w:spacing w:after="0" w:line="240" w:lineRule="auto"/>
    </w:pPr>
  </w:style>
  <w:style w:type="paragraph" w:styleId="BalloonText">
    <w:name w:val="Balloon Text"/>
    <w:basedOn w:val="Normal"/>
    <w:rsid w:val="00536910"/>
    <w:pPr>
      <w:spacing w:after="0" w:line="240" w:lineRule="auto"/>
    </w:pPr>
    <w:rPr>
      <w:rFonts w:ascii="Tahoma" w:hAnsi="Tahoma" w:cs="Tahoma"/>
      <w:sz w:val="16"/>
      <w:szCs w:val="16"/>
    </w:rPr>
  </w:style>
  <w:style w:type="paragraph" w:customStyle="1" w:styleId="22">
    <w:name w:val="Текст примечания2"/>
    <w:basedOn w:val="Normal"/>
    <w:rsid w:val="00536910"/>
    <w:rPr>
      <w:sz w:val="20"/>
      <w:szCs w:val="20"/>
    </w:rPr>
  </w:style>
  <w:style w:type="paragraph" w:styleId="CommentSubject">
    <w:name w:val="annotation subject"/>
    <w:basedOn w:val="22"/>
    <w:next w:val="22"/>
    <w:rsid w:val="00536910"/>
    <w:rPr>
      <w:b/>
      <w:bCs/>
    </w:rPr>
  </w:style>
  <w:style w:type="paragraph" w:customStyle="1" w:styleId="14">
    <w:name w:val="Название1"/>
    <w:basedOn w:val="Normal"/>
    <w:rsid w:val="00536910"/>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536910"/>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536910"/>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536910"/>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536910"/>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536910"/>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536910"/>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536910"/>
    <w:rPr>
      <w:b/>
      <w:bCs/>
    </w:rPr>
  </w:style>
  <w:style w:type="paragraph" w:customStyle="1" w:styleId="1a">
    <w:name w:val="Текст выноски1"/>
    <w:basedOn w:val="Normal"/>
    <w:rsid w:val="00536910"/>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536910"/>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536910"/>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536910"/>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2063</Characters>
  <Application>Microsoft Office Word</Application>
  <DocSecurity>0</DocSecurity>
  <Lines>17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2020-12-03T01:24:00Z</dcterms:created>
  <dcterms:modified xsi:type="dcterms:W3CDTF">2020-12-03T01:24:00Z</dcterms:modified>
</cp:coreProperties>
</file>