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DB8" w:rsidRDefault="00557DB8" w:rsidP="00325D80">
      <w:pPr>
        <w:spacing w:after="0" w:line="480" w:lineRule="auto"/>
        <w:contextualSpacing/>
        <w:jc w:val="center"/>
        <w:rPr>
          <w:rFonts w:ascii="Times New Roman" w:hAnsi="Times New Roman" w:cs="Times New Roman"/>
          <w:b/>
          <w:sz w:val="24"/>
          <w:szCs w:val="24"/>
        </w:rPr>
      </w:pPr>
    </w:p>
    <w:p w:rsidR="00325D80" w:rsidRDefault="00325D80" w:rsidP="00325D80">
      <w:pPr>
        <w:spacing w:after="0" w:line="480" w:lineRule="auto"/>
        <w:contextualSpacing/>
        <w:jc w:val="center"/>
        <w:rPr>
          <w:rFonts w:ascii="Times New Roman" w:hAnsi="Times New Roman" w:cs="Times New Roman"/>
          <w:b/>
          <w:sz w:val="24"/>
          <w:szCs w:val="24"/>
        </w:rPr>
      </w:pPr>
    </w:p>
    <w:p w:rsidR="00325D80" w:rsidRDefault="00325D80" w:rsidP="00325D80">
      <w:pPr>
        <w:spacing w:after="0" w:line="480" w:lineRule="auto"/>
        <w:contextualSpacing/>
        <w:jc w:val="center"/>
        <w:rPr>
          <w:rFonts w:ascii="Times New Roman" w:hAnsi="Times New Roman" w:cs="Times New Roman"/>
          <w:b/>
          <w:sz w:val="24"/>
          <w:szCs w:val="24"/>
        </w:rPr>
      </w:pPr>
    </w:p>
    <w:p w:rsidR="00325D80" w:rsidRDefault="00325D80" w:rsidP="00325D80">
      <w:pPr>
        <w:spacing w:after="0" w:line="480" w:lineRule="auto"/>
        <w:contextualSpacing/>
        <w:jc w:val="center"/>
        <w:rPr>
          <w:rFonts w:ascii="Times New Roman" w:hAnsi="Times New Roman" w:cs="Times New Roman"/>
          <w:b/>
          <w:sz w:val="24"/>
          <w:szCs w:val="24"/>
        </w:rPr>
      </w:pPr>
    </w:p>
    <w:p w:rsidR="00325D80" w:rsidRDefault="00325D80" w:rsidP="00325D80">
      <w:pPr>
        <w:spacing w:after="0" w:line="480" w:lineRule="auto"/>
        <w:contextualSpacing/>
        <w:jc w:val="center"/>
        <w:rPr>
          <w:rFonts w:ascii="Times New Roman" w:hAnsi="Times New Roman" w:cs="Times New Roman"/>
          <w:b/>
          <w:sz w:val="24"/>
          <w:szCs w:val="24"/>
        </w:rPr>
      </w:pPr>
    </w:p>
    <w:p w:rsidR="00325D80" w:rsidRDefault="00325D80" w:rsidP="00325D80">
      <w:pPr>
        <w:spacing w:after="0" w:line="480" w:lineRule="auto"/>
        <w:contextualSpacing/>
        <w:jc w:val="center"/>
        <w:rPr>
          <w:rFonts w:ascii="Times New Roman" w:hAnsi="Times New Roman" w:cs="Times New Roman"/>
          <w:b/>
          <w:sz w:val="24"/>
          <w:szCs w:val="24"/>
        </w:rPr>
      </w:pPr>
    </w:p>
    <w:p w:rsidR="00325D80" w:rsidRDefault="00325D80" w:rsidP="00325D80">
      <w:pPr>
        <w:spacing w:after="0" w:line="480" w:lineRule="auto"/>
        <w:contextualSpacing/>
        <w:jc w:val="center"/>
        <w:rPr>
          <w:rFonts w:ascii="Times New Roman" w:hAnsi="Times New Roman" w:cs="Times New Roman"/>
          <w:b/>
          <w:sz w:val="24"/>
          <w:szCs w:val="24"/>
        </w:rPr>
      </w:pPr>
    </w:p>
    <w:p w:rsidR="00325D80" w:rsidRPr="003D7B2E" w:rsidRDefault="00325D80" w:rsidP="00325D80">
      <w:pPr>
        <w:spacing w:after="0" w:line="480" w:lineRule="auto"/>
        <w:contextualSpacing/>
        <w:jc w:val="center"/>
        <w:rPr>
          <w:rFonts w:ascii="Times New Roman" w:hAnsi="Times New Roman" w:cs="Times New Roman"/>
          <w:b/>
          <w:sz w:val="24"/>
          <w:szCs w:val="24"/>
        </w:rPr>
      </w:pPr>
    </w:p>
    <w:p w:rsidR="00557DB8" w:rsidRPr="003D7B2E" w:rsidRDefault="00557DB8" w:rsidP="00325D80">
      <w:pPr>
        <w:spacing w:after="0" w:line="480" w:lineRule="auto"/>
        <w:contextualSpacing/>
        <w:jc w:val="center"/>
        <w:rPr>
          <w:rFonts w:ascii="Times New Roman" w:hAnsi="Times New Roman" w:cs="Times New Roman"/>
          <w:b/>
          <w:sz w:val="24"/>
          <w:szCs w:val="24"/>
        </w:rPr>
      </w:pPr>
    </w:p>
    <w:p w:rsidR="00DD59AD" w:rsidRPr="003D7B2E" w:rsidRDefault="000662F1" w:rsidP="00325D80">
      <w:pPr>
        <w:spacing w:after="0" w:line="480" w:lineRule="auto"/>
        <w:contextualSpacing/>
        <w:jc w:val="center"/>
        <w:rPr>
          <w:rFonts w:ascii="Times New Roman" w:hAnsi="Times New Roman" w:cs="Times New Roman"/>
          <w:sz w:val="24"/>
          <w:szCs w:val="24"/>
        </w:rPr>
      </w:pPr>
      <w:r w:rsidRPr="003D7B2E">
        <w:rPr>
          <w:rFonts w:ascii="Times New Roman" w:hAnsi="Times New Roman" w:cs="Times New Roman"/>
          <w:sz w:val="24"/>
          <w:szCs w:val="24"/>
        </w:rPr>
        <w:t>Workplace Discrimination: Age, Weight and Sexual Orientation</w:t>
      </w:r>
    </w:p>
    <w:p w:rsidR="0093032C" w:rsidRPr="003D7B2E" w:rsidRDefault="00087214" w:rsidP="00325D80">
      <w:pPr>
        <w:spacing w:after="0" w:line="480" w:lineRule="auto"/>
        <w:contextualSpacing/>
        <w:jc w:val="center"/>
        <w:rPr>
          <w:rFonts w:ascii="Times New Roman" w:hAnsi="Times New Roman" w:cs="Times New Roman"/>
          <w:sz w:val="24"/>
          <w:szCs w:val="24"/>
        </w:rPr>
      </w:pPr>
      <w:r w:rsidRPr="003D7B2E">
        <w:rPr>
          <w:rFonts w:ascii="Times New Roman" w:hAnsi="Times New Roman" w:cs="Times New Roman"/>
          <w:sz w:val="24"/>
          <w:szCs w:val="24"/>
        </w:rPr>
        <w:t xml:space="preserve">Student’s </w:t>
      </w:r>
      <w:r w:rsidR="00DF6713" w:rsidRPr="003D7B2E">
        <w:rPr>
          <w:rFonts w:ascii="Times New Roman" w:hAnsi="Times New Roman" w:cs="Times New Roman"/>
          <w:sz w:val="24"/>
          <w:szCs w:val="24"/>
        </w:rPr>
        <w:t>Name</w:t>
      </w:r>
    </w:p>
    <w:p w:rsidR="00DF6713" w:rsidRPr="003D7B2E" w:rsidRDefault="005B1E2A" w:rsidP="00325D80">
      <w:pPr>
        <w:spacing w:after="0" w:line="480" w:lineRule="auto"/>
        <w:contextualSpacing/>
        <w:jc w:val="center"/>
        <w:rPr>
          <w:rFonts w:ascii="Times New Roman" w:hAnsi="Times New Roman" w:cs="Times New Roman"/>
          <w:sz w:val="24"/>
          <w:szCs w:val="24"/>
        </w:rPr>
      </w:pPr>
      <w:r w:rsidRPr="003D7B2E">
        <w:rPr>
          <w:rFonts w:ascii="Times New Roman" w:hAnsi="Times New Roman" w:cs="Times New Roman"/>
          <w:sz w:val="24"/>
          <w:szCs w:val="24"/>
        </w:rPr>
        <w:t xml:space="preserve">Institutional </w:t>
      </w:r>
      <w:r w:rsidR="003757A9" w:rsidRPr="003D7B2E">
        <w:rPr>
          <w:rFonts w:ascii="Times New Roman" w:hAnsi="Times New Roman" w:cs="Times New Roman"/>
          <w:sz w:val="24"/>
          <w:szCs w:val="24"/>
        </w:rPr>
        <w:t>Aff</w:t>
      </w:r>
      <w:r w:rsidR="00F24982" w:rsidRPr="003D7B2E">
        <w:rPr>
          <w:rFonts w:ascii="Times New Roman" w:hAnsi="Times New Roman" w:cs="Times New Roman"/>
          <w:sz w:val="24"/>
          <w:szCs w:val="24"/>
        </w:rPr>
        <w:t xml:space="preserve">iliation </w:t>
      </w:r>
    </w:p>
    <w:p w:rsidR="00325D80" w:rsidRDefault="00325D80" w:rsidP="00325D8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rsidR="00A235A6" w:rsidRPr="00B40DEA" w:rsidRDefault="00A235A6" w:rsidP="00325D80">
      <w:pPr>
        <w:spacing w:after="0" w:line="480" w:lineRule="auto"/>
        <w:contextualSpacing/>
        <w:jc w:val="center"/>
        <w:rPr>
          <w:rFonts w:ascii="Times New Roman" w:hAnsi="Times New Roman" w:cs="Times New Roman"/>
          <w:b/>
          <w:sz w:val="24"/>
          <w:szCs w:val="24"/>
        </w:rPr>
      </w:pPr>
      <w:r w:rsidRPr="00B40DEA">
        <w:rPr>
          <w:rFonts w:ascii="Times New Roman" w:hAnsi="Times New Roman" w:cs="Times New Roman"/>
          <w:b/>
          <w:sz w:val="24"/>
          <w:szCs w:val="24"/>
        </w:rPr>
        <w:lastRenderedPageBreak/>
        <w:t>Workplace Discrimination: Age, Weight and Sexual Orientation</w:t>
      </w:r>
    </w:p>
    <w:p w:rsidR="00A235A6" w:rsidRPr="00B40DEA" w:rsidRDefault="00A235A6" w:rsidP="00325D80">
      <w:pPr>
        <w:spacing w:after="0" w:line="480" w:lineRule="auto"/>
        <w:contextualSpacing/>
        <w:jc w:val="both"/>
        <w:rPr>
          <w:rFonts w:ascii="Times New Roman" w:hAnsi="Times New Roman" w:cs="Times New Roman"/>
          <w:b/>
          <w:sz w:val="24"/>
          <w:szCs w:val="24"/>
        </w:rPr>
      </w:pPr>
      <w:r w:rsidRPr="00B40DEA">
        <w:rPr>
          <w:rFonts w:ascii="Times New Roman" w:hAnsi="Times New Roman" w:cs="Times New Roman"/>
          <w:b/>
          <w:sz w:val="24"/>
          <w:szCs w:val="24"/>
        </w:rPr>
        <w:t xml:space="preserve">Introduction  </w:t>
      </w:r>
    </w:p>
    <w:p w:rsidR="00A235A6" w:rsidRPr="00A235A6" w:rsidRDefault="00A235A6" w:rsidP="00325D80">
      <w:pPr>
        <w:spacing w:after="0" w:line="480" w:lineRule="auto"/>
        <w:ind w:firstLine="720"/>
        <w:contextualSpacing/>
        <w:jc w:val="both"/>
        <w:rPr>
          <w:rFonts w:ascii="Times New Roman" w:hAnsi="Times New Roman" w:cs="Times New Roman"/>
          <w:sz w:val="24"/>
          <w:szCs w:val="24"/>
        </w:rPr>
      </w:pPr>
      <w:r w:rsidRPr="00A235A6">
        <w:rPr>
          <w:rFonts w:ascii="Times New Roman" w:hAnsi="Times New Roman" w:cs="Times New Roman"/>
          <w:sz w:val="24"/>
          <w:szCs w:val="24"/>
        </w:rPr>
        <w:t xml:space="preserve">Discrimination refers to the prejudicial treatment that an employee is accorded in a workplace environment. Discrimination, affects the hiring, salary, benefits, hiring, assignment allocation, layoffs, and promotions with regards to a person’s age, weight, sexual orientations, gender, race, nationality, religion, race or disability. This paper discusses workplace discrimination based on weight, sexual orientation, and age. An overview of the various three types of biases alongside the statistical facts related to the workplace segregation. Lastly, the paper gives the possible remedies for the kinds of workplace discriminations. Discrimination laws shield both the prospective and current workers. United </w:t>
      </w:r>
      <w:r w:rsidR="00325D80" w:rsidRPr="00A235A6">
        <w:rPr>
          <w:rFonts w:ascii="Times New Roman" w:hAnsi="Times New Roman" w:cs="Times New Roman"/>
          <w:sz w:val="24"/>
          <w:szCs w:val="24"/>
        </w:rPr>
        <w:t>States</w:t>
      </w:r>
      <w:r w:rsidR="00325D80">
        <w:rPr>
          <w:rFonts w:ascii="Times New Roman" w:hAnsi="Times New Roman" w:cs="Times New Roman"/>
          <w:sz w:val="24"/>
          <w:szCs w:val="24"/>
        </w:rPr>
        <w:t>’</w:t>
      </w:r>
      <w:r w:rsidRPr="00A235A6">
        <w:rPr>
          <w:rFonts w:ascii="Times New Roman" w:hAnsi="Times New Roman" w:cs="Times New Roman"/>
          <w:sz w:val="24"/>
          <w:szCs w:val="24"/>
        </w:rPr>
        <w:t xml:space="preserve"> Equal Employment Opportunity Commission encourages any employee who is either discriminated or harassed by a fellow employee or employer to file a complaint form and an immediate action initiated.</w:t>
      </w:r>
    </w:p>
    <w:p w:rsidR="00A235A6" w:rsidRPr="00B07B1B" w:rsidRDefault="00A235A6" w:rsidP="00325D80">
      <w:pPr>
        <w:spacing w:after="0" w:line="480" w:lineRule="auto"/>
        <w:contextualSpacing/>
        <w:jc w:val="both"/>
        <w:rPr>
          <w:rFonts w:ascii="Times New Roman" w:hAnsi="Times New Roman" w:cs="Times New Roman"/>
          <w:b/>
          <w:sz w:val="24"/>
          <w:szCs w:val="24"/>
        </w:rPr>
      </w:pPr>
      <w:r w:rsidRPr="00B07B1B">
        <w:rPr>
          <w:rFonts w:ascii="Times New Roman" w:hAnsi="Times New Roman" w:cs="Times New Roman"/>
          <w:b/>
          <w:sz w:val="24"/>
          <w:szCs w:val="24"/>
        </w:rPr>
        <w:t>Overview of Types of Discriminations</w:t>
      </w:r>
    </w:p>
    <w:p w:rsidR="00A235A6" w:rsidRPr="00A235A6" w:rsidRDefault="00A235A6" w:rsidP="00325D80">
      <w:pPr>
        <w:spacing w:after="0" w:line="480" w:lineRule="auto"/>
        <w:ind w:firstLine="720"/>
        <w:contextualSpacing/>
        <w:jc w:val="both"/>
        <w:rPr>
          <w:rFonts w:ascii="Times New Roman" w:hAnsi="Times New Roman" w:cs="Times New Roman"/>
          <w:sz w:val="24"/>
          <w:szCs w:val="24"/>
        </w:rPr>
      </w:pPr>
      <w:r w:rsidRPr="00325D80">
        <w:rPr>
          <w:rFonts w:ascii="Times New Roman" w:hAnsi="Times New Roman" w:cs="Times New Roman"/>
          <w:i/>
          <w:sz w:val="24"/>
          <w:szCs w:val="24"/>
        </w:rPr>
        <w:t>Work age discriminations</w:t>
      </w:r>
      <w:r w:rsidRPr="00B07B1B">
        <w:rPr>
          <w:rFonts w:ascii="Times New Roman" w:hAnsi="Times New Roman" w:cs="Times New Roman"/>
          <w:b/>
          <w:sz w:val="24"/>
          <w:szCs w:val="24"/>
        </w:rPr>
        <w:t>:</w:t>
      </w:r>
      <w:r w:rsidRPr="00A235A6">
        <w:rPr>
          <w:rFonts w:ascii="Times New Roman" w:hAnsi="Times New Roman" w:cs="Times New Roman"/>
          <w:sz w:val="24"/>
          <w:szCs w:val="24"/>
        </w:rPr>
        <w:t xml:space="preserve"> Age discrimination in employment act (ADEA) enacted by the Congress in 1967 is a legislative law that protects the workers who are 40 years old and above from being segregated based on their age (OECD, 2018). The bill applies to employers whose employees are twenty and above on a daily basis within twenty weeks in the current calendar. Furthermore, the law applies to the labor organization and employment agencies within the USA. Furthermore, ADEA was reenacted to Older Workers Benefits Protection Act (OWBPA) in 1990 with the aim of prohibiting employers from denying employees of aged 40 certain benefits. Alternatively, OWBPA also creates the option of voluntarily waiving the employee’s claims and rights. </w:t>
      </w:r>
    </w:p>
    <w:p w:rsidR="00A235A6" w:rsidRPr="00A235A6" w:rsidRDefault="00A235A6" w:rsidP="00325D80">
      <w:pPr>
        <w:spacing w:after="0" w:line="480" w:lineRule="auto"/>
        <w:contextualSpacing/>
        <w:jc w:val="both"/>
        <w:rPr>
          <w:rFonts w:ascii="Times New Roman" w:hAnsi="Times New Roman" w:cs="Times New Roman"/>
          <w:sz w:val="24"/>
          <w:szCs w:val="24"/>
        </w:rPr>
      </w:pPr>
      <w:r w:rsidRPr="00A235A6">
        <w:rPr>
          <w:rFonts w:ascii="Times New Roman" w:hAnsi="Times New Roman" w:cs="Times New Roman"/>
          <w:sz w:val="24"/>
          <w:szCs w:val="24"/>
        </w:rPr>
        <w:lastRenderedPageBreak/>
        <w:t xml:space="preserve">Statistics show that as at 2013, 21,000 registered </w:t>
      </w:r>
      <w:r w:rsidR="0050630A" w:rsidRPr="00A235A6">
        <w:rPr>
          <w:rFonts w:ascii="Times New Roman" w:hAnsi="Times New Roman" w:cs="Times New Roman"/>
          <w:sz w:val="24"/>
          <w:szCs w:val="24"/>
        </w:rPr>
        <w:t>complain</w:t>
      </w:r>
      <w:r w:rsidRPr="00A235A6">
        <w:rPr>
          <w:rFonts w:ascii="Times New Roman" w:hAnsi="Times New Roman" w:cs="Times New Roman"/>
          <w:sz w:val="24"/>
          <w:szCs w:val="24"/>
        </w:rPr>
        <w:t xml:space="preserve"> of age discrimination filled while that of 1997 reports totaled to 15,000 complaints filed by the Equal Employment Opportunity Commission (</w:t>
      </w:r>
      <w:proofErr w:type="spellStart"/>
      <w:r w:rsidRPr="00A235A6">
        <w:rPr>
          <w:rFonts w:ascii="Times New Roman" w:hAnsi="Times New Roman" w:cs="Times New Roman"/>
          <w:sz w:val="24"/>
          <w:szCs w:val="24"/>
        </w:rPr>
        <w:t>Cupit</w:t>
      </w:r>
      <w:proofErr w:type="spellEnd"/>
      <w:r w:rsidRPr="00A235A6">
        <w:rPr>
          <w:rFonts w:ascii="Times New Roman" w:hAnsi="Times New Roman" w:cs="Times New Roman"/>
          <w:sz w:val="24"/>
          <w:szCs w:val="24"/>
        </w:rPr>
        <w:t xml:space="preserve">, 2013 and </w:t>
      </w:r>
      <w:proofErr w:type="spellStart"/>
      <w:r w:rsidRPr="00A235A6">
        <w:rPr>
          <w:rFonts w:ascii="Times New Roman" w:hAnsi="Times New Roman" w:cs="Times New Roman"/>
          <w:sz w:val="24"/>
          <w:szCs w:val="24"/>
        </w:rPr>
        <w:t>Vuono</w:t>
      </w:r>
      <w:proofErr w:type="spellEnd"/>
      <w:r w:rsidRPr="00A235A6">
        <w:rPr>
          <w:rFonts w:ascii="Times New Roman" w:hAnsi="Times New Roman" w:cs="Times New Roman"/>
          <w:sz w:val="24"/>
          <w:szCs w:val="24"/>
        </w:rPr>
        <w:t>, 1989). 64% of workers report an incidence of either being victims or witnesses of workplace age discrimination (</w:t>
      </w:r>
      <w:proofErr w:type="spellStart"/>
      <w:r w:rsidRPr="00A235A6">
        <w:rPr>
          <w:rFonts w:ascii="Times New Roman" w:hAnsi="Times New Roman" w:cs="Times New Roman"/>
          <w:sz w:val="24"/>
          <w:szCs w:val="24"/>
        </w:rPr>
        <w:t>Cupit</w:t>
      </w:r>
      <w:proofErr w:type="spellEnd"/>
      <w:r w:rsidRPr="00A235A6">
        <w:rPr>
          <w:rFonts w:ascii="Times New Roman" w:hAnsi="Times New Roman" w:cs="Times New Roman"/>
          <w:sz w:val="24"/>
          <w:szCs w:val="24"/>
        </w:rPr>
        <w:t xml:space="preserve">, 2013). 58% of the United </w:t>
      </w:r>
      <w:proofErr w:type="spellStart"/>
      <w:r w:rsidRPr="00A235A6">
        <w:rPr>
          <w:rFonts w:ascii="Times New Roman" w:hAnsi="Times New Roman" w:cs="Times New Roman"/>
          <w:sz w:val="24"/>
          <w:szCs w:val="24"/>
        </w:rPr>
        <w:t>State’s</w:t>
      </w:r>
      <w:proofErr w:type="spellEnd"/>
      <w:r w:rsidRPr="00A235A6">
        <w:rPr>
          <w:rFonts w:ascii="Times New Roman" w:hAnsi="Times New Roman" w:cs="Times New Roman"/>
          <w:sz w:val="24"/>
          <w:szCs w:val="24"/>
        </w:rPr>
        <w:t xml:space="preserve"> employees perceive the existence of age discrimination when an employee turns age 50. Furthermore, on average, it takes an individual of age 55 and above, three months more to get employment compared to a younger individual (</w:t>
      </w:r>
      <w:proofErr w:type="spellStart"/>
      <w:r w:rsidRPr="00A235A6">
        <w:rPr>
          <w:rFonts w:ascii="Times New Roman" w:hAnsi="Times New Roman" w:cs="Times New Roman"/>
          <w:sz w:val="24"/>
          <w:szCs w:val="24"/>
        </w:rPr>
        <w:t>Cupit</w:t>
      </w:r>
      <w:proofErr w:type="spellEnd"/>
      <w:r w:rsidRPr="00A235A6">
        <w:rPr>
          <w:rFonts w:ascii="Times New Roman" w:hAnsi="Times New Roman" w:cs="Times New Roman"/>
          <w:sz w:val="24"/>
          <w:szCs w:val="24"/>
        </w:rPr>
        <w:t xml:space="preserve">, 2013 and 27 Surprising Age Discrimination in the Workplace Statistics, 2017). Additionally, statistics show that at least one out five workers in the United States is of age 55 and above. Lastly, 75% of the people under self-employed suggest that at some point they experienced age discrimination (OECD, 2018). </w:t>
      </w:r>
    </w:p>
    <w:p w:rsidR="00A235A6" w:rsidRPr="00A235A6" w:rsidRDefault="00A235A6" w:rsidP="00325D80">
      <w:pPr>
        <w:spacing w:after="0" w:line="480" w:lineRule="auto"/>
        <w:ind w:firstLine="720"/>
        <w:contextualSpacing/>
        <w:jc w:val="both"/>
        <w:rPr>
          <w:rFonts w:ascii="Times New Roman" w:hAnsi="Times New Roman" w:cs="Times New Roman"/>
          <w:sz w:val="24"/>
          <w:szCs w:val="24"/>
        </w:rPr>
      </w:pPr>
      <w:r w:rsidRPr="00325D80">
        <w:rPr>
          <w:rFonts w:ascii="Times New Roman" w:hAnsi="Times New Roman" w:cs="Times New Roman"/>
          <w:i/>
          <w:sz w:val="24"/>
          <w:szCs w:val="24"/>
        </w:rPr>
        <w:t>Weight discrimination in workplaces</w:t>
      </w:r>
      <w:r w:rsidRPr="00B07B1B">
        <w:rPr>
          <w:rFonts w:ascii="Times New Roman" w:hAnsi="Times New Roman" w:cs="Times New Roman"/>
          <w:b/>
          <w:sz w:val="24"/>
          <w:szCs w:val="24"/>
        </w:rPr>
        <w:t>:</w:t>
      </w:r>
      <w:r w:rsidRPr="00A235A6">
        <w:rPr>
          <w:rFonts w:ascii="Times New Roman" w:hAnsi="Times New Roman" w:cs="Times New Roman"/>
          <w:sz w:val="24"/>
          <w:szCs w:val="24"/>
        </w:rPr>
        <w:t xml:space="preserve"> The negative attitude of obesity among American citizens is a clear indication that weight discrimination is prevalent among the workplaces. Studies focus on the examination of the multiple examples of workplace weight discrimination in America where it is evident that rates of discrimination are highly increasing with a resemblance to that of race and age discriminations. Additionally, weight discrimination is common than race, as well as prone to the female gender than the male. 60% of the obese individuals have reported instances of discrimination in workplaces especially during hire (Goldman, &amp; Goldman, 2015). Furthermore, on average, the possibility of a person discriminated because of overweight is highly increasing on a daily basis. One out of five women reports weight discrimination while 45% of women with obesity reports weight discrimination yearly (Goldman, &amp; Goldman, 2015). For the men, the occurrence of weight discrimination is different from that of women since the men’s rate of discrimination is higher if he is confirmed obesity or severely obsessed. Surprisingly, as much as there is a high occurrence of weight discrimination, statics shows that </w:t>
      </w:r>
      <w:r w:rsidRPr="00A235A6">
        <w:rPr>
          <w:rFonts w:ascii="Times New Roman" w:hAnsi="Times New Roman" w:cs="Times New Roman"/>
          <w:sz w:val="24"/>
          <w:szCs w:val="24"/>
        </w:rPr>
        <w:lastRenderedPageBreak/>
        <w:t xml:space="preserve">for the case of women, the discrimination level is higher at lower levels of high body weights, unlike men. The United States laws do not have a specific statutory law that protects the obsessed individuals. Therefore, malicious employers end up paying such people 1.25$ less the dues per hourly.  </w:t>
      </w:r>
    </w:p>
    <w:p w:rsidR="00A235A6" w:rsidRDefault="00A235A6" w:rsidP="00325D80">
      <w:pPr>
        <w:spacing w:after="0" w:line="480" w:lineRule="auto"/>
        <w:ind w:firstLine="720"/>
        <w:contextualSpacing/>
        <w:jc w:val="both"/>
        <w:rPr>
          <w:rFonts w:ascii="Times New Roman" w:hAnsi="Times New Roman" w:cs="Times New Roman"/>
          <w:sz w:val="24"/>
          <w:szCs w:val="24"/>
        </w:rPr>
      </w:pPr>
      <w:r w:rsidRPr="00325D80">
        <w:rPr>
          <w:rFonts w:ascii="Times New Roman" w:hAnsi="Times New Roman" w:cs="Times New Roman"/>
          <w:i/>
          <w:sz w:val="24"/>
          <w:szCs w:val="24"/>
        </w:rPr>
        <w:t>Sexual orientation discriminations</w:t>
      </w:r>
      <w:r w:rsidRPr="00745352">
        <w:rPr>
          <w:rFonts w:ascii="Times New Roman" w:hAnsi="Times New Roman" w:cs="Times New Roman"/>
          <w:b/>
          <w:sz w:val="24"/>
          <w:szCs w:val="24"/>
        </w:rPr>
        <w:t>:</w:t>
      </w:r>
      <w:r w:rsidRPr="00A235A6">
        <w:rPr>
          <w:rFonts w:ascii="Times New Roman" w:hAnsi="Times New Roman" w:cs="Times New Roman"/>
          <w:sz w:val="24"/>
          <w:szCs w:val="24"/>
        </w:rPr>
        <w:t xml:space="preserve"> In the workplace, sexual orientation discrimination happens when an individual is subjected to unfavorable job actions, denials of benefits, or harassment. The existence of sexual orientation segregation’s origin in American emerged decades. The problem of such type of discrimination is common among the gays, asexual, bisexual, pansexual, lesbianism, and transgender. In the US, approximately 1.6% is either lesbian or gays while 0.7% is bisexual (Goldman, &amp; Goldman, 2015). The sexual orientation segregation affects people’s job status as statics shows that Lesbian, Gay, Bisexual, and Transgender (LGBT) are approximately one out of six faces the workplace discrimination on appearance (Workplace Equality Fact Sheet, 2017). Thirteen one percent of LGBT employees experience the poor connection with their fellow workers as 23% do not realize advanced employment opportunities. One out of four employees with sexual orientation faces instance of job discrimination in the last five years (Workplace Equality Fact Sheet, 2017). The rate of unemployment among the transgender individuals is three times that of the whole USA. In 2017, approximately 27% of the transgender individuals at the top offices or recruits reported instances of fire, denial or promotions (Workplace Equality Fact Sheet, 2017). Additionally, lastly, one out of ten cases of quits is because of L</w:t>
      </w:r>
      <w:r w:rsidR="004C0EAE">
        <w:rPr>
          <w:rFonts w:ascii="Times New Roman" w:hAnsi="Times New Roman" w:cs="Times New Roman"/>
          <w:sz w:val="24"/>
          <w:szCs w:val="24"/>
        </w:rPr>
        <w:t>G</w:t>
      </w:r>
      <w:r w:rsidRPr="00A235A6">
        <w:rPr>
          <w:rFonts w:ascii="Times New Roman" w:hAnsi="Times New Roman" w:cs="Times New Roman"/>
          <w:sz w:val="24"/>
          <w:szCs w:val="24"/>
        </w:rPr>
        <w:t>BT harsh workplace environment.</w:t>
      </w:r>
    </w:p>
    <w:p w:rsidR="00256482" w:rsidRDefault="00256482" w:rsidP="00325D80">
      <w:pPr>
        <w:spacing w:after="0" w:line="480" w:lineRule="auto"/>
        <w:contextualSpacing/>
        <w:jc w:val="both"/>
        <w:rPr>
          <w:rFonts w:ascii="Times New Roman" w:hAnsi="Times New Roman" w:cs="Times New Roman"/>
          <w:sz w:val="24"/>
          <w:szCs w:val="24"/>
        </w:rPr>
      </w:pPr>
    </w:p>
    <w:p w:rsidR="00256482" w:rsidRPr="00A235A6" w:rsidRDefault="00256482" w:rsidP="00325D80">
      <w:pPr>
        <w:spacing w:after="0" w:line="480" w:lineRule="auto"/>
        <w:contextualSpacing/>
        <w:jc w:val="both"/>
        <w:rPr>
          <w:rFonts w:ascii="Times New Roman" w:hAnsi="Times New Roman" w:cs="Times New Roman"/>
          <w:sz w:val="24"/>
          <w:szCs w:val="24"/>
        </w:rPr>
      </w:pPr>
    </w:p>
    <w:p w:rsidR="00A235A6" w:rsidRPr="00982418" w:rsidRDefault="00A235A6" w:rsidP="00325D80">
      <w:pPr>
        <w:spacing w:after="0" w:line="480" w:lineRule="auto"/>
        <w:contextualSpacing/>
        <w:jc w:val="both"/>
        <w:rPr>
          <w:rFonts w:ascii="Times New Roman" w:hAnsi="Times New Roman" w:cs="Times New Roman"/>
          <w:b/>
          <w:sz w:val="24"/>
          <w:szCs w:val="24"/>
        </w:rPr>
      </w:pPr>
      <w:r w:rsidRPr="00982418">
        <w:rPr>
          <w:rFonts w:ascii="Times New Roman" w:hAnsi="Times New Roman" w:cs="Times New Roman"/>
          <w:b/>
          <w:sz w:val="24"/>
          <w:szCs w:val="24"/>
        </w:rPr>
        <w:t>Possibilities of Eliminating the Workplace Age, Weight and Sexual Discrimination</w:t>
      </w:r>
    </w:p>
    <w:p w:rsidR="00A235A6" w:rsidRPr="00A235A6" w:rsidRDefault="00A235A6" w:rsidP="00325D80">
      <w:pPr>
        <w:spacing w:after="0" w:line="480" w:lineRule="auto"/>
        <w:ind w:firstLine="720"/>
        <w:contextualSpacing/>
        <w:jc w:val="both"/>
        <w:rPr>
          <w:rFonts w:ascii="Times New Roman" w:hAnsi="Times New Roman" w:cs="Times New Roman"/>
          <w:sz w:val="24"/>
          <w:szCs w:val="24"/>
        </w:rPr>
      </w:pPr>
      <w:r w:rsidRPr="00A235A6">
        <w:rPr>
          <w:rFonts w:ascii="Times New Roman" w:hAnsi="Times New Roman" w:cs="Times New Roman"/>
          <w:sz w:val="24"/>
          <w:szCs w:val="24"/>
        </w:rPr>
        <w:lastRenderedPageBreak/>
        <w:t xml:space="preserve">It is possible to eliminate the occurrences of age and weight discriminations in the workplace. It takes the workplace strategies to hamper the existence age segregations as well as personal initiatives and tactics. As the employers, the first strategy is to understand the issues, have a policy, ensure that the workplace leadership is entirely on board throughout, and then making the position of the organization clear to all the employees. Additionally, the employers should also embrace training the employees to prevent its occurrences, constantly thinking towards promotions and encouraging the mentors of the organization to give more insight into the discrimination problem. </w:t>
      </w:r>
    </w:p>
    <w:p w:rsidR="00A235A6" w:rsidRPr="00A235A6" w:rsidRDefault="00A235A6" w:rsidP="00325D80">
      <w:pPr>
        <w:spacing w:after="0" w:line="480" w:lineRule="auto"/>
        <w:ind w:firstLine="720"/>
        <w:contextualSpacing/>
        <w:jc w:val="both"/>
        <w:rPr>
          <w:rFonts w:ascii="Times New Roman" w:hAnsi="Times New Roman" w:cs="Times New Roman"/>
          <w:sz w:val="24"/>
          <w:szCs w:val="24"/>
        </w:rPr>
      </w:pPr>
      <w:r w:rsidRPr="00A235A6">
        <w:rPr>
          <w:rFonts w:ascii="Times New Roman" w:hAnsi="Times New Roman" w:cs="Times New Roman"/>
          <w:sz w:val="24"/>
          <w:szCs w:val="24"/>
        </w:rPr>
        <w:t xml:space="preserve">On the personal initiative of eliminating age or weight discrimination, an employee is encouraged to speak up of the problem consistently. Secondly, an individual should allow one’s self to be pushed by other people just because one is overweight or elderly. Additionally, one should engage the world, be positive, embrace independence, volunteer and do a lot of exercise with the view of being fit despite being elder or overweight. Moreover, unlike old age reforms, overweight discrimination at workplace lacks a defining bill that protects victims. Therefore, the only recommendation to reduce the problem relies on the strength of campaigns against negative workplace discrimination and the change of attitude and public views of obsessed individuals. Therefore, it is also encouraged that, just like New York, another state should also find it necessary to pass legislative laws that protect overweight discriminations.  </w:t>
      </w:r>
    </w:p>
    <w:p w:rsidR="00A235A6" w:rsidRPr="00A235A6" w:rsidRDefault="00A235A6" w:rsidP="00325D80">
      <w:pPr>
        <w:spacing w:after="0" w:line="480" w:lineRule="auto"/>
        <w:ind w:firstLine="720"/>
        <w:contextualSpacing/>
        <w:jc w:val="both"/>
        <w:rPr>
          <w:rFonts w:ascii="Times New Roman" w:hAnsi="Times New Roman" w:cs="Times New Roman"/>
          <w:sz w:val="24"/>
          <w:szCs w:val="24"/>
        </w:rPr>
      </w:pPr>
      <w:r w:rsidRPr="00A235A6">
        <w:rPr>
          <w:rFonts w:ascii="Times New Roman" w:hAnsi="Times New Roman" w:cs="Times New Roman"/>
          <w:sz w:val="24"/>
          <w:szCs w:val="24"/>
        </w:rPr>
        <w:t>Sexual orientation discrimination can be eliminated with the LGBT joins hand to facilitate the implementation of federal, state, as well as the local laws as this makes an effort of reducing the occurrences of this kind of discrimination (Goldman, &amp; Goldman, 2015).</w:t>
      </w:r>
      <w:r w:rsidR="00325D80">
        <w:rPr>
          <w:rFonts w:ascii="Times New Roman" w:hAnsi="Times New Roman" w:cs="Times New Roman"/>
          <w:sz w:val="24"/>
          <w:szCs w:val="24"/>
        </w:rPr>
        <w:t xml:space="preserve"> </w:t>
      </w:r>
      <w:r w:rsidRPr="00A235A6">
        <w:rPr>
          <w:rFonts w:ascii="Times New Roman" w:hAnsi="Times New Roman" w:cs="Times New Roman"/>
          <w:sz w:val="24"/>
          <w:szCs w:val="24"/>
        </w:rPr>
        <w:t xml:space="preserve">Additionally, in case social awareness campaigns strengthen such that the victims or sexual orientated people get informed of their rights to improve the workplace harmonization. The </w:t>
      </w:r>
      <w:r w:rsidRPr="00A235A6">
        <w:rPr>
          <w:rFonts w:ascii="Times New Roman" w:hAnsi="Times New Roman" w:cs="Times New Roman"/>
          <w:sz w:val="24"/>
          <w:szCs w:val="24"/>
        </w:rPr>
        <w:lastRenderedPageBreak/>
        <w:t xml:space="preserve">employees should be made aware of the right information concerning the nitty-gritty of discrimination pegged on sexual orientations. Additionally, awareness of sexual harassment, orientation discriminations policies is in conjunction with other forms of workplace discrimination policies like sex, marital status, disability, and gender identity. </w:t>
      </w:r>
    </w:p>
    <w:p w:rsidR="00325D80" w:rsidRDefault="00325D80" w:rsidP="00325D8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31B5C" w:rsidRPr="003D7B2E" w:rsidRDefault="00F31B5C" w:rsidP="00325D80">
      <w:pPr>
        <w:spacing w:after="0" w:line="480" w:lineRule="auto"/>
        <w:contextualSpacing/>
        <w:jc w:val="center"/>
        <w:rPr>
          <w:rFonts w:ascii="Times New Roman" w:hAnsi="Times New Roman" w:cs="Times New Roman"/>
          <w:sz w:val="24"/>
          <w:szCs w:val="24"/>
        </w:rPr>
      </w:pPr>
      <w:r w:rsidRPr="003D7B2E">
        <w:rPr>
          <w:rFonts w:ascii="Times New Roman" w:hAnsi="Times New Roman" w:cs="Times New Roman"/>
          <w:sz w:val="24"/>
          <w:szCs w:val="24"/>
        </w:rPr>
        <w:lastRenderedPageBreak/>
        <w:t xml:space="preserve">References </w:t>
      </w:r>
    </w:p>
    <w:p w:rsidR="007F67B0" w:rsidRPr="003D7B2E" w:rsidRDefault="007F67B0" w:rsidP="00325D80">
      <w:pPr>
        <w:spacing w:after="0" w:line="480" w:lineRule="auto"/>
        <w:ind w:left="720" w:hanging="720"/>
        <w:contextualSpacing/>
        <w:rPr>
          <w:rFonts w:ascii="Times New Roman" w:hAnsi="Times New Roman" w:cs="Times New Roman"/>
          <w:sz w:val="24"/>
          <w:szCs w:val="24"/>
        </w:rPr>
      </w:pPr>
      <w:r w:rsidRPr="003D7B2E">
        <w:rPr>
          <w:rFonts w:ascii="Times New Roman" w:hAnsi="Times New Roman" w:cs="Times New Roman"/>
          <w:sz w:val="24"/>
          <w:szCs w:val="24"/>
        </w:rPr>
        <w:t>"27 Surprising Age Discrimination in the Workplace Statistics." </w:t>
      </w:r>
      <w:r w:rsidRPr="003D7B2E">
        <w:rPr>
          <w:rFonts w:ascii="Times New Roman" w:hAnsi="Times New Roman" w:cs="Times New Roman"/>
          <w:i/>
          <w:iCs/>
          <w:sz w:val="24"/>
          <w:szCs w:val="24"/>
        </w:rPr>
        <w:t>BrandonGaille.com</w:t>
      </w:r>
      <w:r w:rsidRPr="003D7B2E">
        <w:rPr>
          <w:rFonts w:ascii="Times New Roman" w:hAnsi="Times New Roman" w:cs="Times New Roman"/>
          <w:sz w:val="24"/>
          <w:szCs w:val="24"/>
        </w:rPr>
        <w:t>, 24 May 2017, brandongaille.com/25-surprising-age-discrimination-in-the-workplace-statistics/</w:t>
      </w:r>
    </w:p>
    <w:p w:rsidR="007F67B0" w:rsidRPr="003D7B2E" w:rsidRDefault="007F67B0" w:rsidP="00325D80">
      <w:pPr>
        <w:spacing w:after="0" w:line="480" w:lineRule="auto"/>
        <w:ind w:left="720" w:hanging="720"/>
        <w:contextualSpacing/>
        <w:rPr>
          <w:rFonts w:ascii="Times New Roman" w:hAnsi="Times New Roman" w:cs="Times New Roman"/>
          <w:sz w:val="24"/>
          <w:szCs w:val="24"/>
        </w:rPr>
      </w:pPr>
      <w:r w:rsidRPr="003D7B2E">
        <w:rPr>
          <w:rFonts w:ascii="Times New Roman" w:hAnsi="Times New Roman" w:cs="Times New Roman"/>
          <w:sz w:val="24"/>
          <w:szCs w:val="24"/>
        </w:rPr>
        <w:t xml:space="preserve">2017 Workplace Equality Fact Sheet. (2017, December 13). Retrieved from </w:t>
      </w:r>
      <w:hyperlink r:id="rId7" w:history="1">
        <w:r w:rsidRPr="003D7B2E">
          <w:rPr>
            <w:rStyle w:val="Hyperlink"/>
            <w:rFonts w:ascii="Times New Roman" w:hAnsi="Times New Roman" w:cs="Times New Roman"/>
            <w:sz w:val="24"/>
            <w:szCs w:val="24"/>
          </w:rPr>
          <w:t>http://outandequal.org/2017-workplace-equality-fact-sheet/</w:t>
        </w:r>
      </w:hyperlink>
    </w:p>
    <w:p w:rsidR="007F67B0" w:rsidRPr="003D7B2E" w:rsidRDefault="007F67B0" w:rsidP="00325D80">
      <w:pPr>
        <w:spacing w:after="0" w:line="480" w:lineRule="auto"/>
        <w:ind w:left="720" w:hanging="720"/>
        <w:contextualSpacing/>
        <w:rPr>
          <w:rFonts w:ascii="Times New Roman" w:hAnsi="Times New Roman" w:cs="Times New Roman"/>
          <w:sz w:val="24"/>
          <w:szCs w:val="24"/>
        </w:rPr>
      </w:pPr>
      <w:proofErr w:type="spellStart"/>
      <w:r w:rsidRPr="003D7B2E">
        <w:rPr>
          <w:rFonts w:ascii="Times New Roman" w:hAnsi="Times New Roman" w:cs="Times New Roman"/>
          <w:sz w:val="24"/>
          <w:szCs w:val="24"/>
        </w:rPr>
        <w:t>Cupit</w:t>
      </w:r>
      <w:proofErr w:type="spellEnd"/>
      <w:r w:rsidRPr="003D7B2E">
        <w:rPr>
          <w:rFonts w:ascii="Times New Roman" w:hAnsi="Times New Roman" w:cs="Times New Roman"/>
          <w:sz w:val="24"/>
          <w:szCs w:val="24"/>
        </w:rPr>
        <w:t>, G. (2013). Age Discrimination. </w:t>
      </w:r>
      <w:r w:rsidRPr="003D7B2E">
        <w:rPr>
          <w:rFonts w:ascii="Times New Roman" w:hAnsi="Times New Roman" w:cs="Times New Roman"/>
          <w:i/>
          <w:iCs/>
          <w:sz w:val="24"/>
          <w:szCs w:val="24"/>
        </w:rPr>
        <w:t>International Encyclopedia of Ethics</w:t>
      </w:r>
      <w:r w:rsidRPr="003D7B2E">
        <w:rPr>
          <w:rFonts w:ascii="Times New Roman" w:hAnsi="Times New Roman" w:cs="Times New Roman"/>
          <w:sz w:val="24"/>
          <w:szCs w:val="24"/>
        </w:rPr>
        <w:t>. doi:10.1002/9781444367072.wbiee284</w:t>
      </w:r>
    </w:p>
    <w:p w:rsidR="007F67B0" w:rsidRPr="003D7B2E" w:rsidRDefault="007F67B0" w:rsidP="00325D80">
      <w:pPr>
        <w:spacing w:after="0" w:line="480" w:lineRule="auto"/>
        <w:ind w:left="720" w:hanging="720"/>
        <w:contextualSpacing/>
        <w:rPr>
          <w:rFonts w:ascii="Times New Roman" w:hAnsi="Times New Roman" w:cs="Times New Roman"/>
          <w:sz w:val="24"/>
          <w:szCs w:val="24"/>
        </w:rPr>
      </w:pPr>
      <w:r w:rsidRPr="003D7B2E">
        <w:rPr>
          <w:rFonts w:ascii="Times New Roman" w:hAnsi="Times New Roman" w:cs="Times New Roman"/>
          <w:sz w:val="24"/>
          <w:szCs w:val="24"/>
        </w:rPr>
        <w:t xml:space="preserve">Goldman, J., &amp; Goldman, J. (2015, June 25). 17 Remarkable Stats </w:t>
      </w:r>
      <w:proofErr w:type="gramStart"/>
      <w:r w:rsidRPr="003D7B2E">
        <w:rPr>
          <w:rFonts w:ascii="Times New Roman" w:hAnsi="Times New Roman" w:cs="Times New Roman"/>
          <w:sz w:val="24"/>
          <w:szCs w:val="24"/>
        </w:rPr>
        <w:t>About</w:t>
      </w:r>
      <w:proofErr w:type="gramEnd"/>
      <w:r w:rsidRPr="003D7B2E">
        <w:rPr>
          <w:rFonts w:ascii="Times New Roman" w:hAnsi="Times New Roman" w:cs="Times New Roman"/>
          <w:sz w:val="24"/>
          <w:szCs w:val="24"/>
        </w:rPr>
        <w:t xml:space="preserve"> LGBTs in the Workplace. Retrieved from </w:t>
      </w:r>
      <w:hyperlink r:id="rId8" w:history="1">
        <w:r w:rsidRPr="003D7B2E">
          <w:rPr>
            <w:rStyle w:val="Hyperlink"/>
            <w:rFonts w:ascii="Times New Roman" w:hAnsi="Times New Roman" w:cs="Times New Roman"/>
            <w:sz w:val="24"/>
            <w:szCs w:val="24"/>
          </w:rPr>
          <w:t>https://www.inc.com/jeremy-goldman/17-remarkable-stats-about-lgbts-in-the-workplace.html</w:t>
        </w:r>
      </w:hyperlink>
    </w:p>
    <w:p w:rsidR="007F67B0" w:rsidRPr="003D7B2E" w:rsidRDefault="007F67B0" w:rsidP="00325D80">
      <w:pPr>
        <w:spacing w:after="0" w:line="480" w:lineRule="auto"/>
        <w:ind w:left="720" w:hanging="720"/>
        <w:contextualSpacing/>
        <w:rPr>
          <w:rFonts w:ascii="Times New Roman" w:hAnsi="Times New Roman" w:cs="Times New Roman"/>
          <w:sz w:val="24"/>
          <w:szCs w:val="24"/>
        </w:rPr>
      </w:pPr>
      <w:r w:rsidRPr="003D7B2E">
        <w:rPr>
          <w:rFonts w:ascii="Times New Roman" w:hAnsi="Times New Roman" w:cs="Times New Roman"/>
          <w:sz w:val="24"/>
          <w:szCs w:val="24"/>
        </w:rPr>
        <w:t>OECD (2018), "Promoting the employability of United States workers throughout their working lives", in </w:t>
      </w:r>
      <w:r w:rsidRPr="003D7B2E">
        <w:rPr>
          <w:rFonts w:ascii="Times New Roman" w:hAnsi="Times New Roman" w:cs="Times New Roman"/>
          <w:i/>
          <w:iCs/>
          <w:sz w:val="24"/>
          <w:szCs w:val="24"/>
        </w:rPr>
        <w:t>Ageing and Employment Policies: United States 2018: Working Better with Age and Fighting Unequal Ageing</w:t>
      </w:r>
      <w:r w:rsidRPr="003D7B2E">
        <w:rPr>
          <w:rFonts w:ascii="Times New Roman" w:hAnsi="Times New Roman" w:cs="Times New Roman"/>
          <w:sz w:val="24"/>
          <w:szCs w:val="24"/>
        </w:rPr>
        <w:t>, OECD Publishing, Paris, </w:t>
      </w:r>
      <w:hyperlink r:id="rId9" w:history="1">
        <w:r w:rsidRPr="003D7B2E">
          <w:rPr>
            <w:rStyle w:val="Hyperlink"/>
            <w:rFonts w:ascii="Times New Roman" w:hAnsi="Times New Roman" w:cs="Times New Roman"/>
            <w:sz w:val="24"/>
            <w:szCs w:val="24"/>
          </w:rPr>
          <w:t>https://doi.org/10.1787/9789264190115-6-en</w:t>
        </w:r>
      </w:hyperlink>
      <w:r w:rsidRPr="003D7B2E">
        <w:rPr>
          <w:rFonts w:ascii="Times New Roman" w:hAnsi="Times New Roman" w:cs="Times New Roman"/>
          <w:sz w:val="24"/>
          <w:szCs w:val="24"/>
        </w:rPr>
        <w:t>.</w:t>
      </w:r>
    </w:p>
    <w:p w:rsidR="007F67B0" w:rsidRPr="003D7B2E" w:rsidRDefault="007F67B0" w:rsidP="00325D80">
      <w:pPr>
        <w:spacing w:after="0" w:line="480" w:lineRule="auto"/>
        <w:ind w:left="720" w:hanging="720"/>
        <w:contextualSpacing/>
        <w:rPr>
          <w:rFonts w:ascii="Times New Roman" w:hAnsi="Times New Roman" w:cs="Times New Roman"/>
          <w:sz w:val="24"/>
          <w:szCs w:val="24"/>
        </w:rPr>
      </w:pPr>
      <w:proofErr w:type="spellStart"/>
      <w:r w:rsidRPr="003D7B2E">
        <w:rPr>
          <w:rFonts w:ascii="Times New Roman" w:hAnsi="Times New Roman" w:cs="Times New Roman"/>
          <w:sz w:val="24"/>
          <w:szCs w:val="24"/>
        </w:rPr>
        <w:t>Vuono</w:t>
      </w:r>
      <w:proofErr w:type="spellEnd"/>
      <w:r w:rsidRPr="003D7B2E">
        <w:rPr>
          <w:rFonts w:ascii="Times New Roman" w:hAnsi="Times New Roman" w:cs="Times New Roman"/>
          <w:sz w:val="24"/>
          <w:szCs w:val="24"/>
        </w:rPr>
        <w:t xml:space="preserve">, C. E. (1989). Civilian Personnel: Equal Employment Opportunity Discrimination Complaints. </w:t>
      </w:r>
      <w:proofErr w:type="gramStart"/>
      <w:r w:rsidRPr="003D7B2E">
        <w:rPr>
          <w:rFonts w:ascii="Times New Roman" w:hAnsi="Times New Roman" w:cs="Times New Roman"/>
          <w:sz w:val="24"/>
          <w:szCs w:val="24"/>
        </w:rPr>
        <w:t>doi:</w:t>
      </w:r>
      <w:proofErr w:type="gramEnd"/>
      <w:r w:rsidRPr="003D7B2E">
        <w:rPr>
          <w:rFonts w:ascii="Times New Roman" w:hAnsi="Times New Roman" w:cs="Times New Roman"/>
          <w:sz w:val="24"/>
          <w:szCs w:val="24"/>
        </w:rPr>
        <w:t>10.21236/ada402307</w:t>
      </w:r>
    </w:p>
    <w:p w:rsidR="00E14C86" w:rsidRPr="003D7B2E" w:rsidRDefault="00E14C86" w:rsidP="00325D80">
      <w:pPr>
        <w:spacing w:after="0" w:line="480" w:lineRule="auto"/>
        <w:contextualSpacing/>
        <w:rPr>
          <w:rFonts w:ascii="Times New Roman" w:hAnsi="Times New Roman" w:cs="Times New Roman"/>
          <w:sz w:val="24"/>
          <w:szCs w:val="24"/>
        </w:rPr>
      </w:pPr>
    </w:p>
    <w:p w:rsidR="00F73C56" w:rsidRPr="003D7B2E" w:rsidRDefault="00F73C56" w:rsidP="00325D80">
      <w:pPr>
        <w:spacing w:after="0" w:line="480" w:lineRule="auto"/>
        <w:contextualSpacing/>
        <w:rPr>
          <w:rFonts w:ascii="Times New Roman" w:hAnsi="Times New Roman" w:cs="Times New Roman"/>
          <w:sz w:val="24"/>
          <w:szCs w:val="24"/>
        </w:rPr>
      </w:pPr>
    </w:p>
    <w:sectPr w:rsidR="00F73C56" w:rsidRPr="003D7B2E" w:rsidSect="00F13F9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D34" w:rsidRDefault="00CE4D34" w:rsidP="001D535E">
      <w:pPr>
        <w:spacing w:after="0" w:line="240" w:lineRule="auto"/>
      </w:pPr>
      <w:r>
        <w:separator/>
      </w:r>
    </w:p>
  </w:endnote>
  <w:endnote w:type="continuationSeparator" w:id="0">
    <w:p w:rsidR="00CE4D34" w:rsidRDefault="00CE4D34" w:rsidP="001D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D34" w:rsidRDefault="00CE4D34" w:rsidP="001D535E">
      <w:pPr>
        <w:spacing w:after="0" w:line="240" w:lineRule="auto"/>
      </w:pPr>
      <w:r>
        <w:separator/>
      </w:r>
    </w:p>
  </w:footnote>
  <w:footnote w:type="continuationSeparator" w:id="0">
    <w:p w:rsidR="00CE4D34" w:rsidRDefault="00CE4D34" w:rsidP="001D53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07E" w:rsidRPr="003B3374" w:rsidRDefault="00325D80" w:rsidP="00325D80">
    <w:pPr>
      <w:pStyle w:val="Header"/>
      <w:rPr>
        <w:rFonts w:ascii="Times New Roman" w:hAnsi="Times New Roman" w:cs="Times New Roman"/>
        <w:sz w:val="24"/>
        <w:szCs w:val="24"/>
      </w:rPr>
    </w:pPr>
    <w:r>
      <w:rPr>
        <w:rFonts w:ascii="Times New Roman" w:hAnsi="Times New Roman" w:cs="Times New Roman"/>
        <w:sz w:val="24"/>
        <w:szCs w:val="24"/>
      </w:rPr>
      <w:t>WORKPLACE DISCRIMINATION</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059253"/>
        <w:docPartObj>
          <w:docPartGallery w:val="Page Numbers (Top of Page)"/>
          <w:docPartUnique/>
        </w:docPartObj>
      </w:sdtPr>
      <w:sdtEndPr/>
      <w:sdtContent>
        <w:r w:rsidR="0006707E" w:rsidRPr="003B3374">
          <w:rPr>
            <w:rFonts w:ascii="Times New Roman" w:hAnsi="Times New Roman" w:cs="Times New Roman"/>
            <w:sz w:val="24"/>
            <w:szCs w:val="24"/>
          </w:rPr>
          <w:t xml:space="preserve"> </w:t>
        </w:r>
        <w:r w:rsidR="0006707E" w:rsidRPr="003B3374">
          <w:rPr>
            <w:rFonts w:ascii="Times New Roman" w:hAnsi="Times New Roman" w:cs="Times New Roman"/>
            <w:sz w:val="24"/>
            <w:szCs w:val="24"/>
          </w:rPr>
          <w:fldChar w:fldCharType="begin"/>
        </w:r>
        <w:r w:rsidR="0006707E" w:rsidRPr="003B3374">
          <w:rPr>
            <w:rFonts w:ascii="Times New Roman" w:hAnsi="Times New Roman" w:cs="Times New Roman"/>
            <w:sz w:val="24"/>
            <w:szCs w:val="24"/>
          </w:rPr>
          <w:instrText xml:space="preserve"> PAGE   \* MERGEFORMAT </w:instrText>
        </w:r>
        <w:r w:rsidR="0006707E" w:rsidRPr="003B3374">
          <w:rPr>
            <w:rFonts w:ascii="Times New Roman" w:hAnsi="Times New Roman" w:cs="Times New Roman"/>
            <w:sz w:val="24"/>
            <w:szCs w:val="24"/>
          </w:rPr>
          <w:fldChar w:fldCharType="separate"/>
        </w:r>
        <w:r w:rsidR="00CB3BBC">
          <w:rPr>
            <w:rFonts w:ascii="Times New Roman" w:hAnsi="Times New Roman" w:cs="Times New Roman"/>
            <w:noProof/>
            <w:sz w:val="24"/>
            <w:szCs w:val="24"/>
          </w:rPr>
          <w:t>7</w:t>
        </w:r>
        <w:r w:rsidR="0006707E" w:rsidRPr="003B3374">
          <w:rPr>
            <w:rFonts w:ascii="Times New Roman" w:hAnsi="Times New Roman" w:cs="Times New Roman"/>
            <w:sz w:val="24"/>
            <w:szCs w:val="24"/>
          </w:rPr>
          <w:fldChar w:fldCharType="end"/>
        </w:r>
      </w:sdtContent>
    </w:sdt>
  </w:p>
  <w:p w:rsidR="0006707E" w:rsidRPr="003B3374" w:rsidRDefault="0006707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F97" w:rsidRPr="001F35D0" w:rsidRDefault="00F13F97" w:rsidP="00325D80">
    <w:pPr>
      <w:spacing w:line="480" w:lineRule="auto"/>
      <w:rPr>
        <w:rFonts w:ascii="Times New Roman" w:hAnsi="Times New Roman" w:cs="Times New Roman"/>
      </w:rPr>
    </w:pPr>
    <w:r w:rsidRPr="001F35D0">
      <w:rPr>
        <w:rFonts w:ascii="Times New Roman" w:hAnsi="Times New Roman" w:cs="Times New Roman"/>
      </w:rPr>
      <w:t>Runnin</w:t>
    </w:r>
    <w:r w:rsidR="006F644D" w:rsidRPr="001F35D0">
      <w:rPr>
        <w:rFonts w:ascii="Times New Roman" w:hAnsi="Times New Roman" w:cs="Times New Roman"/>
      </w:rPr>
      <w:t>g</w:t>
    </w:r>
    <w:r w:rsidRPr="001F35D0">
      <w:rPr>
        <w:rFonts w:ascii="Times New Roman" w:hAnsi="Times New Roman" w:cs="Times New Roman"/>
      </w:rPr>
      <w:t xml:space="preserve"> head:</w:t>
    </w:r>
    <w:r w:rsidR="00345C5D" w:rsidRPr="001F35D0">
      <w:rPr>
        <w:rFonts w:ascii="Times New Roman" w:hAnsi="Times New Roman" w:cs="Times New Roman"/>
      </w:rPr>
      <w:t xml:space="preserve"> </w:t>
    </w:r>
    <w:r w:rsidR="00325D80">
      <w:rPr>
        <w:rFonts w:ascii="Times New Roman" w:hAnsi="Times New Roman" w:cs="Times New Roman"/>
      </w:rPr>
      <w:t>WORKPLACE DISCRIMINATION</w:t>
    </w:r>
    <w:r w:rsidR="00325D80">
      <w:rPr>
        <w:rFonts w:ascii="Times New Roman" w:hAnsi="Times New Roman" w:cs="Times New Roman"/>
      </w:rPr>
      <w:tab/>
    </w:r>
    <w:r w:rsidR="00325D80">
      <w:rPr>
        <w:rFonts w:ascii="Times New Roman" w:hAnsi="Times New Roman" w:cs="Times New Roman"/>
      </w:rPr>
      <w:tab/>
    </w:r>
    <w:r w:rsidR="00325D80">
      <w:rPr>
        <w:rFonts w:ascii="Times New Roman" w:hAnsi="Times New Roman" w:cs="Times New Roman"/>
      </w:rPr>
      <w:tab/>
    </w:r>
    <w:r w:rsidR="00325D80">
      <w:rPr>
        <w:rFonts w:ascii="Times New Roman" w:hAnsi="Times New Roman" w:cs="Times New Roman"/>
      </w:rPr>
      <w:tab/>
    </w:r>
    <w:r w:rsidR="00325D80">
      <w:rPr>
        <w:rFonts w:ascii="Times New Roman" w:hAnsi="Times New Roman" w:cs="Times New Roman"/>
      </w:rPr>
      <w:tab/>
    </w:r>
    <w:r w:rsidR="00325D80">
      <w:rPr>
        <w:rFonts w:ascii="Times New Roman" w:hAnsi="Times New Roman" w:cs="Times New Roman"/>
      </w:rPr>
      <w:tab/>
      <w:t xml:space="preserve">           </w:t>
    </w:r>
    <w:r w:rsidR="00325D80" w:rsidRPr="00325D80">
      <w:rPr>
        <w:rFonts w:ascii="Times New Roman" w:hAnsi="Times New Roman" w:cs="Times New Roman"/>
      </w:rPr>
      <w:fldChar w:fldCharType="begin"/>
    </w:r>
    <w:r w:rsidR="00325D80" w:rsidRPr="00325D80">
      <w:rPr>
        <w:rFonts w:ascii="Times New Roman" w:hAnsi="Times New Roman" w:cs="Times New Roman"/>
      </w:rPr>
      <w:instrText xml:space="preserve"> PAGE   \* MERGEFORMAT </w:instrText>
    </w:r>
    <w:r w:rsidR="00325D80" w:rsidRPr="00325D80">
      <w:rPr>
        <w:rFonts w:ascii="Times New Roman" w:hAnsi="Times New Roman" w:cs="Times New Roman"/>
      </w:rPr>
      <w:fldChar w:fldCharType="separate"/>
    </w:r>
    <w:r w:rsidR="00CB3BBC">
      <w:rPr>
        <w:rFonts w:ascii="Times New Roman" w:hAnsi="Times New Roman" w:cs="Times New Roman"/>
        <w:noProof/>
      </w:rPr>
      <w:t>1</w:t>
    </w:r>
    <w:r w:rsidR="00325D80" w:rsidRPr="00325D80">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B108F"/>
    <w:multiLevelType w:val="multilevel"/>
    <w:tmpl w:val="EFD45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258D1"/>
    <w:multiLevelType w:val="multilevel"/>
    <w:tmpl w:val="22AA4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071C69"/>
    <w:multiLevelType w:val="multilevel"/>
    <w:tmpl w:val="1BC85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503E94"/>
    <w:multiLevelType w:val="multilevel"/>
    <w:tmpl w:val="F7BC9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CE5AEF"/>
    <w:multiLevelType w:val="multilevel"/>
    <w:tmpl w:val="BEA07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131491"/>
    <w:multiLevelType w:val="multilevel"/>
    <w:tmpl w:val="7E842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3B7"/>
    <w:rsid w:val="00002472"/>
    <w:rsid w:val="00005F3D"/>
    <w:rsid w:val="0000694E"/>
    <w:rsid w:val="00006B83"/>
    <w:rsid w:val="00007965"/>
    <w:rsid w:val="00007E4D"/>
    <w:rsid w:val="00011595"/>
    <w:rsid w:val="00014F0E"/>
    <w:rsid w:val="00015F0F"/>
    <w:rsid w:val="00016380"/>
    <w:rsid w:val="00017F19"/>
    <w:rsid w:val="0002078B"/>
    <w:rsid w:val="00020F68"/>
    <w:rsid w:val="000237B2"/>
    <w:rsid w:val="00023F14"/>
    <w:rsid w:val="0002718C"/>
    <w:rsid w:val="000314C8"/>
    <w:rsid w:val="00032F0E"/>
    <w:rsid w:val="00033D88"/>
    <w:rsid w:val="000357C8"/>
    <w:rsid w:val="00036A16"/>
    <w:rsid w:val="000404D9"/>
    <w:rsid w:val="000412E6"/>
    <w:rsid w:val="00042563"/>
    <w:rsid w:val="0004345D"/>
    <w:rsid w:val="00044E5C"/>
    <w:rsid w:val="000465FF"/>
    <w:rsid w:val="00047080"/>
    <w:rsid w:val="00052FA3"/>
    <w:rsid w:val="00053644"/>
    <w:rsid w:val="00053907"/>
    <w:rsid w:val="0005585D"/>
    <w:rsid w:val="00055C95"/>
    <w:rsid w:val="00057501"/>
    <w:rsid w:val="00065276"/>
    <w:rsid w:val="000662F1"/>
    <w:rsid w:val="0006707E"/>
    <w:rsid w:val="0007117C"/>
    <w:rsid w:val="00071CA3"/>
    <w:rsid w:val="00075177"/>
    <w:rsid w:val="0008470B"/>
    <w:rsid w:val="000850E9"/>
    <w:rsid w:val="00085A57"/>
    <w:rsid w:val="00087214"/>
    <w:rsid w:val="00091505"/>
    <w:rsid w:val="00091CB9"/>
    <w:rsid w:val="00092C19"/>
    <w:rsid w:val="00093321"/>
    <w:rsid w:val="00096B9F"/>
    <w:rsid w:val="00097827"/>
    <w:rsid w:val="000A03A9"/>
    <w:rsid w:val="000A0A1D"/>
    <w:rsid w:val="000A1EBA"/>
    <w:rsid w:val="000A29FA"/>
    <w:rsid w:val="000A7D41"/>
    <w:rsid w:val="000B1811"/>
    <w:rsid w:val="000B2C63"/>
    <w:rsid w:val="000B4F44"/>
    <w:rsid w:val="000B6684"/>
    <w:rsid w:val="000B6689"/>
    <w:rsid w:val="000B6D90"/>
    <w:rsid w:val="000C3106"/>
    <w:rsid w:val="000C4F59"/>
    <w:rsid w:val="000C5A3A"/>
    <w:rsid w:val="000D09D1"/>
    <w:rsid w:val="000D265A"/>
    <w:rsid w:val="000D2FEF"/>
    <w:rsid w:val="000D5E5E"/>
    <w:rsid w:val="000D7130"/>
    <w:rsid w:val="000E17CB"/>
    <w:rsid w:val="000E1B0A"/>
    <w:rsid w:val="000E2F31"/>
    <w:rsid w:val="000E359C"/>
    <w:rsid w:val="000E38BD"/>
    <w:rsid w:val="000E397A"/>
    <w:rsid w:val="000E5D98"/>
    <w:rsid w:val="000E6461"/>
    <w:rsid w:val="000E6652"/>
    <w:rsid w:val="000E6E30"/>
    <w:rsid w:val="000F0D2B"/>
    <w:rsid w:val="000F1FB4"/>
    <w:rsid w:val="000F553A"/>
    <w:rsid w:val="00100F71"/>
    <w:rsid w:val="00101DAB"/>
    <w:rsid w:val="00102BF9"/>
    <w:rsid w:val="00103899"/>
    <w:rsid w:val="00105343"/>
    <w:rsid w:val="00112D25"/>
    <w:rsid w:val="00113627"/>
    <w:rsid w:val="00114A5B"/>
    <w:rsid w:val="001165C7"/>
    <w:rsid w:val="00116784"/>
    <w:rsid w:val="00116CEC"/>
    <w:rsid w:val="001177C8"/>
    <w:rsid w:val="00117D86"/>
    <w:rsid w:val="00120EA9"/>
    <w:rsid w:val="00122696"/>
    <w:rsid w:val="00124DCB"/>
    <w:rsid w:val="001267FB"/>
    <w:rsid w:val="00130344"/>
    <w:rsid w:val="00130403"/>
    <w:rsid w:val="00132C1D"/>
    <w:rsid w:val="001343B6"/>
    <w:rsid w:val="00135505"/>
    <w:rsid w:val="001357E8"/>
    <w:rsid w:val="001377DB"/>
    <w:rsid w:val="0014219A"/>
    <w:rsid w:val="00142617"/>
    <w:rsid w:val="001438DB"/>
    <w:rsid w:val="00143A02"/>
    <w:rsid w:val="00146326"/>
    <w:rsid w:val="0014661E"/>
    <w:rsid w:val="001466F9"/>
    <w:rsid w:val="001507C8"/>
    <w:rsid w:val="00152FFF"/>
    <w:rsid w:val="00157156"/>
    <w:rsid w:val="001619EA"/>
    <w:rsid w:val="00161D39"/>
    <w:rsid w:val="00163078"/>
    <w:rsid w:val="001641E1"/>
    <w:rsid w:val="001646FD"/>
    <w:rsid w:val="00166B0D"/>
    <w:rsid w:val="00167837"/>
    <w:rsid w:val="00170F8D"/>
    <w:rsid w:val="00170FDE"/>
    <w:rsid w:val="0017107A"/>
    <w:rsid w:val="00172BFB"/>
    <w:rsid w:val="00172DE9"/>
    <w:rsid w:val="001733B9"/>
    <w:rsid w:val="00173EB7"/>
    <w:rsid w:val="0017531C"/>
    <w:rsid w:val="00183699"/>
    <w:rsid w:val="001837D9"/>
    <w:rsid w:val="00184129"/>
    <w:rsid w:val="00184B8C"/>
    <w:rsid w:val="00184DC3"/>
    <w:rsid w:val="00185FC1"/>
    <w:rsid w:val="00187605"/>
    <w:rsid w:val="00187838"/>
    <w:rsid w:val="001913C8"/>
    <w:rsid w:val="00192200"/>
    <w:rsid w:val="00192BDE"/>
    <w:rsid w:val="00193B16"/>
    <w:rsid w:val="00194CA2"/>
    <w:rsid w:val="0019637C"/>
    <w:rsid w:val="00196B0E"/>
    <w:rsid w:val="00197848"/>
    <w:rsid w:val="001A2A8D"/>
    <w:rsid w:val="001A3F67"/>
    <w:rsid w:val="001B3CEA"/>
    <w:rsid w:val="001B4AA9"/>
    <w:rsid w:val="001B5700"/>
    <w:rsid w:val="001B66AD"/>
    <w:rsid w:val="001C00B3"/>
    <w:rsid w:val="001C0414"/>
    <w:rsid w:val="001C04E5"/>
    <w:rsid w:val="001C06E4"/>
    <w:rsid w:val="001C1B66"/>
    <w:rsid w:val="001C2B87"/>
    <w:rsid w:val="001C2F01"/>
    <w:rsid w:val="001C4A00"/>
    <w:rsid w:val="001C554E"/>
    <w:rsid w:val="001C7E29"/>
    <w:rsid w:val="001D1921"/>
    <w:rsid w:val="001D2FA1"/>
    <w:rsid w:val="001D535E"/>
    <w:rsid w:val="001D53FF"/>
    <w:rsid w:val="001D5B45"/>
    <w:rsid w:val="001D635F"/>
    <w:rsid w:val="001D6C22"/>
    <w:rsid w:val="001E04E8"/>
    <w:rsid w:val="001E0D71"/>
    <w:rsid w:val="001E150A"/>
    <w:rsid w:val="001E1518"/>
    <w:rsid w:val="001E201B"/>
    <w:rsid w:val="001E36DB"/>
    <w:rsid w:val="001E51D3"/>
    <w:rsid w:val="001E5EDF"/>
    <w:rsid w:val="001E7850"/>
    <w:rsid w:val="001F08BA"/>
    <w:rsid w:val="001F2326"/>
    <w:rsid w:val="001F35D0"/>
    <w:rsid w:val="001F3EDE"/>
    <w:rsid w:val="001F4599"/>
    <w:rsid w:val="001F4B08"/>
    <w:rsid w:val="001F7CFE"/>
    <w:rsid w:val="00203741"/>
    <w:rsid w:val="00204EA7"/>
    <w:rsid w:val="00205FC3"/>
    <w:rsid w:val="00210ADF"/>
    <w:rsid w:val="00213CBC"/>
    <w:rsid w:val="00214A7D"/>
    <w:rsid w:val="00217A3F"/>
    <w:rsid w:val="002206D2"/>
    <w:rsid w:val="00221D16"/>
    <w:rsid w:val="00222646"/>
    <w:rsid w:val="002235D0"/>
    <w:rsid w:val="00225A9B"/>
    <w:rsid w:val="00227AB1"/>
    <w:rsid w:val="002312DA"/>
    <w:rsid w:val="00233A84"/>
    <w:rsid w:val="00234BD8"/>
    <w:rsid w:val="002351E9"/>
    <w:rsid w:val="00236246"/>
    <w:rsid w:val="00237B48"/>
    <w:rsid w:val="00237C20"/>
    <w:rsid w:val="0024004C"/>
    <w:rsid w:val="00240208"/>
    <w:rsid w:val="00241DC6"/>
    <w:rsid w:val="0024261B"/>
    <w:rsid w:val="002440B7"/>
    <w:rsid w:val="00244A09"/>
    <w:rsid w:val="002450C5"/>
    <w:rsid w:val="002461E4"/>
    <w:rsid w:val="00250E04"/>
    <w:rsid w:val="0025159B"/>
    <w:rsid w:val="002539B4"/>
    <w:rsid w:val="00254415"/>
    <w:rsid w:val="00256482"/>
    <w:rsid w:val="00256E2E"/>
    <w:rsid w:val="0026246E"/>
    <w:rsid w:val="00264F73"/>
    <w:rsid w:val="00267031"/>
    <w:rsid w:val="00271361"/>
    <w:rsid w:val="00272E9B"/>
    <w:rsid w:val="0027337D"/>
    <w:rsid w:val="00273F3A"/>
    <w:rsid w:val="002750CF"/>
    <w:rsid w:val="002753A2"/>
    <w:rsid w:val="00275648"/>
    <w:rsid w:val="00276F78"/>
    <w:rsid w:val="00277C5A"/>
    <w:rsid w:val="00280E13"/>
    <w:rsid w:val="00286B02"/>
    <w:rsid w:val="00287F02"/>
    <w:rsid w:val="00292481"/>
    <w:rsid w:val="0029373C"/>
    <w:rsid w:val="00293844"/>
    <w:rsid w:val="00293E25"/>
    <w:rsid w:val="00296A77"/>
    <w:rsid w:val="00297C71"/>
    <w:rsid w:val="002A158B"/>
    <w:rsid w:val="002A176D"/>
    <w:rsid w:val="002A29D0"/>
    <w:rsid w:val="002A339A"/>
    <w:rsid w:val="002A6310"/>
    <w:rsid w:val="002A7AA7"/>
    <w:rsid w:val="002B3D8E"/>
    <w:rsid w:val="002B4470"/>
    <w:rsid w:val="002B53C8"/>
    <w:rsid w:val="002C0E4B"/>
    <w:rsid w:val="002C2758"/>
    <w:rsid w:val="002C364E"/>
    <w:rsid w:val="002C389D"/>
    <w:rsid w:val="002C3BDE"/>
    <w:rsid w:val="002C3BE9"/>
    <w:rsid w:val="002C5B6B"/>
    <w:rsid w:val="002C62DD"/>
    <w:rsid w:val="002C663C"/>
    <w:rsid w:val="002C69B4"/>
    <w:rsid w:val="002D4470"/>
    <w:rsid w:val="002D6C4D"/>
    <w:rsid w:val="002D6F38"/>
    <w:rsid w:val="002E293E"/>
    <w:rsid w:val="002E3D52"/>
    <w:rsid w:val="002E48A4"/>
    <w:rsid w:val="002F0593"/>
    <w:rsid w:val="002F2792"/>
    <w:rsid w:val="002F38A9"/>
    <w:rsid w:val="002F43BC"/>
    <w:rsid w:val="002F44AB"/>
    <w:rsid w:val="002F5FF4"/>
    <w:rsid w:val="002F6181"/>
    <w:rsid w:val="002F6A5D"/>
    <w:rsid w:val="002F7338"/>
    <w:rsid w:val="00300277"/>
    <w:rsid w:val="00300C63"/>
    <w:rsid w:val="00302F17"/>
    <w:rsid w:val="00302FF4"/>
    <w:rsid w:val="00303F77"/>
    <w:rsid w:val="003045E3"/>
    <w:rsid w:val="003109E4"/>
    <w:rsid w:val="00310BB2"/>
    <w:rsid w:val="00311A6E"/>
    <w:rsid w:val="00311E57"/>
    <w:rsid w:val="0031385E"/>
    <w:rsid w:val="00313F75"/>
    <w:rsid w:val="00316060"/>
    <w:rsid w:val="0031708F"/>
    <w:rsid w:val="00322399"/>
    <w:rsid w:val="0032425B"/>
    <w:rsid w:val="00325D80"/>
    <w:rsid w:val="00326C59"/>
    <w:rsid w:val="00327001"/>
    <w:rsid w:val="0032734E"/>
    <w:rsid w:val="00331932"/>
    <w:rsid w:val="003326D1"/>
    <w:rsid w:val="00332923"/>
    <w:rsid w:val="00333737"/>
    <w:rsid w:val="00335DFD"/>
    <w:rsid w:val="00337D91"/>
    <w:rsid w:val="00340C42"/>
    <w:rsid w:val="00341FBD"/>
    <w:rsid w:val="003424BC"/>
    <w:rsid w:val="003431B6"/>
    <w:rsid w:val="00344C37"/>
    <w:rsid w:val="00345425"/>
    <w:rsid w:val="00345C5D"/>
    <w:rsid w:val="00345F6F"/>
    <w:rsid w:val="00350002"/>
    <w:rsid w:val="0035046A"/>
    <w:rsid w:val="003512D5"/>
    <w:rsid w:val="00352B5E"/>
    <w:rsid w:val="0035381A"/>
    <w:rsid w:val="00353AED"/>
    <w:rsid w:val="0035464A"/>
    <w:rsid w:val="00357595"/>
    <w:rsid w:val="003606E6"/>
    <w:rsid w:val="00360DB7"/>
    <w:rsid w:val="00361A42"/>
    <w:rsid w:val="00362046"/>
    <w:rsid w:val="00362AC8"/>
    <w:rsid w:val="003635DE"/>
    <w:rsid w:val="00363991"/>
    <w:rsid w:val="00364CE6"/>
    <w:rsid w:val="00364EC8"/>
    <w:rsid w:val="003666BD"/>
    <w:rsid w:val="00366C01"/>
    <w:rsid w:val="00367D2B"/>
    <w:rsid w:val="00370695"/>
    <w:rsid w:val="00370991"/>
    <w:rsid w:val="0037250A"/>
    <w:rsid w:val="0037291A"/>
    <w:rsid w:val="0037461A"/>
    <w:rsid w:val="003757A9"/>
    <w:rsid w:val="0037604E"/>
    <w:rsid w:val="0037751C"/>
    <w:rsid w:val="003779DA"/>
    <w:rsid w:val="00382ECA"/>
    <w:rsid w:val="00383181"/>
    <w:rsid w:val="00386DB4"/>
    <w:rsid w:val="003871C6"/>
    <w:rsid w:val="00390D21"/>
    <w:rsid w:val="00390DB6"/>
    <w:rsid w:val="003933F7"/>
    <w:rsid w:val="0039507D"/>
    <w:rsid w:val="003A0AC4"/>
    <w:rsid w:val="003A5C8C"/>
    <w:rsid w:val="003A5DDB"/>
    <w:rsid w:val="003A6942"/>
    <w:rsid w:val="003A6E10"/>
    <w:rsid w:val="003B00AD"/>
    <w:rsid w:val="003B2424"/>
    <w:rsid w:val="003B31B6"/>
    <w:rsid w:val="003B3374"/>
    <w:rsid w:val="003B3843"/>
    <w:rsid w:val="003B43A6"/>
    <w:rsid w:val="003B50C5"/>
    <w:rsid w:val="003B7F32"/>
    <w:rsid w:val="003C10C3"/>
    <w:rsid w:val="003C1189"/>
    <w:rsid w:val="003C1FEF"/>
    <w:rsid w:val="003C2B80"/>
    <w:rsid w:val="003C5B90"/>
    <w:rsid w:val="003C754B"/>
    <w:rsid w:val="003C7EDC"/>
    <w:rsid w:val="003D04C6"/>
    <w:rsid w:val="003D3816"/>
    <w:rsid w:val="003D4A84"/>
    <w:rsid w:val="003D7B2E"/>
    <w:rsid w:val="003E01EB"/>
    <w:rsid w:val="003E1899"/>
    <w:rsid w:val="003E3D12"/>
    <w:rsid w:val="003E4211"/>
    <w:rsid w:val="003E4840"/>
    <w:rsid w:val="003E4BDA"/>
    <w:rsid w:val="003E5CAA"/>
    <w:rsid w:val="003F1478"/>
    <w:rsid w:val="003F3578"/>
    <w:rsid w:val="003F3796"/>
    <w:rsid w:val="003F3F4D"/>
    <w:rsid w:val="003F556F"/>
    <w:rsid w:val="003F56F3"/>
    <w:rsid w:val="003F5BF8"/>
    <w:rsid w:val="003F5FA5"/>
    <w:rsid w:val="003F60A8"/>
    <w:rsid w:val="003F6914"/>
    <w:rsid w:val="003F7E1A"/>
    <w:rsid w:val="0040114D"/>
    <w:rsid w:val="004019B5"/>
    <w:rsid w:val="004024FC"/>
    <w:rsid w:val="00402C8B"/>
    <w:rsid w:val="00402DA9"/>
    <w:rsid w:val="00405C8F"/>
    <w:rsid w:val="00406E83"/>
    <w:rsid w:val="00412A3D"/>
    <w:rsid w:val="00412C42"/>
    <w:rsid w:val="00413161"/>
    <w:rsid w:val="00413277"/>
    <w:rsid w:val="004138E0"/>
    <w:rsid w:val="00413AAC"/>
    <w:rsid w:val="0041479B"/>
    <w:rsid w:val="004169C1"/>
    <w:rsid w:val="00417DBD"/>
    <w:rsid w:val="00421611"/>
    <w:rsid w:val="0042178F"/>
    <w:rsid w:val="00422181"/>
    <w:rsid w:val="004236E1"/>
    <w:rsid w:val="00426017"/>
    <w:rsid w:val="004260C4"/>
    <w:rsid w:val="004270D8"/>
    <w:rsid w:val="00427783"/>
    <w:rsid w:val="004328A2"/>
    <w:rsid w:val="0043340E"/>
    <w:rsid w:val="004335BB"/>
    <w:rsid w:val="00434202"/>
    <w:rsid w:val="004347D3"/>
    <w:rsid w:val="00435872"/>
    <w:rsid w:val="0043616D"/>
    <w:rsid w:val="00437902"/>
    <w:rsid w:val="004404DC"/>
    <w:rsid w:val="004416C1"/>
    <w:rsid w:val="004432CB"/>
    <w:rsid w:val="00443F9F"/>
    <w:rsid w:val="004449CA"/>
    <w:rsid w:val="00447E39"/>
    <w:rsid w:val="0045156C"/>
    <w:rsid w:val="0045251C"/>
    <w:rsid w:val="00452668"/>
    <w:rsid w:val="004560AF"/>
    <w:rsid w:val="00457C47"/>
    <w:rsid w:val="0046056C"/>
    <w:rsid w:val="00463501"/>
    <w:rsid w:val="00463FEE"/>
    <w:rsid w:val="004666D0"/>
    <w:rsid w:val="00471F65"/>
    <w:rsid w:val="004721E3"/>
    <w:rsid w:val="00472A2C"/>
    <w:rsid w:val="004742EC"/>
    <w:rsid w:val="004747DE"/>
    <w:rsid w:val="004748CD"/>
    <w:rsid w:val="00474C1F"/>
    <w:rsid w:val="004767D2"/>
    <w:rsid w:val="00476A78"/>
    <w:rsid w:val="00481386"/>
    <w:rsid w:val="0048175C"/>
    <w:rsid w:val="004857A2"/>
    <w:rsid w:val="00486165"/>
    <w:rsid w:val="00486EA7"/>
    <w:rsid w:val="00490650"/>
    <w:rsid w:val="00490C6A"/>
    <w:rsid w:val="00494BDC"/>
    <w:rsid w:val="00494DBE"/>
    <w:rsid w:val="0049565E"/>
    <w:rsid w:val="00495DF7"/>
    <w:rsid w:val="004A1108"/>
    <w:rsid w:val="004A2C68"/>
    <w:rsid w:val="004A53FD"/>
    <w:rsid w:val="004A6AA5"/>
    <w:rsid w:val="004B1179"/>
    <w:rsid w:val="004B2A83"/>
    <w:rsid w:val="004B3E35"/>
    <w:rsid w:val="004B497C"/>
    <w:rsid w:val="004C0EAE"/>
    <w:rsid w:val="004C2354"/>
    <w:rsid w:val="004C456B"/>
    <w:rsid w:val="004C4949"/>
    <w:rsid w:val="004C5E12"/>
    <w:rsid w:val="004D095F"/>
    <w:rsid w:val="004D138C"/>
    <w:rsid w:val="004D1422"/>
    <w:rsid w:val="004D1BAB"/>
    <w:rsid w:val="004D4803"/>
    <w:rsid w:val="004D5C1C"/>
    <w:rsid w:val="004D5F44"/>
    <w:rsid w:val="004D6496"/>
    <w:rsid w:val="004D69F8"/>
    <w:rsid w:val="004D7F82"/>
    <w:rsid w:val="004E0347"/>
    <w:rsid w:val="004E40F3"/>
    <w:rsid w:val="004E41F1"/>
    <w:rsid w:val="004E4A33"/>
    <w:rsid w:val="004E5F83"/>
    <w:rsid w:val="004F0291"/>
    <w:rsid w:val="004F342C"/>
    <w:rsid w:val="004F511D"/>
    <w:rsid w:val="004F5284"/>
    <w:rsid w:val="004F7C01"/>
    <w:rsid w:val="005006F5"/>
    <w:rsid w:val="0050630A"/>
    <w:rsid w:val="0050702C"/>
    <w:rsid w:val="005077B8"/>
    <w:rsid w:val="0051029F"/>
    <w:rsid w:val="00510FAC"/>
    <w:rsid w:val="0052080E"/>
    <w:rsid w:val="0052118F"/>
    <w:rsid w:val="00521826"/>
    <w:rsid w:val="00521A33"/>
    <w:rsid w:val="0052412F"/>
    <w:rsid w:val="00525C2A"/>
    <w:rsid w:val="00527476"/>
    <w:rsid w:val="005311BF"/>
    <w:rsid w:val="0053174E"/>
    <w:rsid w:val="00531973"/>
    <w:rsid w:val="0053199D"/>
    <w:rsid w:val="00537FFA"/>
    <w:rsid w:val="00540568"/>
    <w:rsid w:val="00541A58"/>
    <w:rsid w:val="00541C12"/>
    <w:rsid w:val="005423F4"/>
    <w:rsid w:val="00542AAF"/>
    <w:rsid w:val="00542FD8"/>
    <w:rsid w:val="00543929"/>
    <w:rsid w:val="005453D8"/>
    <w:rsid w:val="00547BDD"/>
    <w:rsid w:val="005527AF"/>
    <w:rsid w:val="00552FBE"/>
    <w:rsid w:val="00554DB3"/>
    <w:rsid w:val="00556562"/>
    <w:rsid w:val="00557DB8"/>
    <w:rsid w:val="00562454"/>
    <w:rsid w:val="00562D53"/>
    <w:rsid w:val="00563430"/>
    <w:rsid w:val="00566DE5"/>
    <w:rsid w:val="00566DEA"/>
    <w:rsid w:val="005673E1"/>
    <w:rsid w:val="005831F6"/>
    <w:rsid w:val="005832B6"/>
    <w:rsid w:val="0058705A"/>
    <w:rsid w:val="00591EEB"/>
    <w:rsid w:val="00593BC2"/>
    <w:rsid w:val="00595C03"/>
    <w:rsid w:val="00596781"/>
    <w:rsid w:val="005A069A"/>
    <w:rsid w:val="005A1296"/>
    <w:rsid w:val="005A3869"/>
    <w:rsid w:val="005A56BD"/>
    <w:rsid w:val="005A5DDB"/>
    <w:rsid w:val="005B1969"/>
    <w:rsid w:val="005B1E2A"/>
    <w:rsid w:val="005B38BE"/>
    <w:rsid w:val="005B4E00"/>
    <w:rsid w:val="005B6B15"/>
    <w:rsid w:val="005B72A6"/>
    <w:rsid w:val="005C0A8E"/>
    <w:rsid w:val="005C2778"/>
    <w:rsid w:val="005C3AC3"/>
    <w:rsid w:val="005C6E87"/>
    <w:rsid w:val="005C7226"/>
    <w:rsid w:val="005D045E"/>
    <w:rsid w:val="005D287C"/>
    <w:rsid w:val="005D2B47"/>
    <w:rsid w:val="005D451E"/>
    <w:rsid w:val="005D4572"/>
    <w:rsid w:val="005D5125"/>
    <w:rsid w:val="005D5E27"/>
    <w:rsid w:val="005D7E31"/>
    <w:rsid w:val="005E0C12"/>
    <w:rsid w:val="005E1D99"/>
    <w:rsid w:val="005E2B0F"/>
    <w:rsid w:val="005E504A"/>
    <w:rsid w:val="005E61CD"/>
    <w:rsid w:val="005E7658"/>
    <w:rsid w:val="005E76C0"/>
    <w:rsid w:val="005F0026"/>
    <w:rsid w:val="005F0DA4"/>
    <w:rsid w:val="005F40D7"/>
    <w:rsid w:val="005F73CD"/>
    <w:rsid w:val="005F7B1C"/>
    <w:rsid w:val="005F7F87"/>
    <w:rsid w:val="0060004A"/>
    <w:rsid w:val="00600133"/>
    <w:rsid w:val="00600385"/>
    <w:rsid w:val="0060195A"/>
    <w:rsid w:val="00602199"/>
    <w:rsid w:val="00603606"/>
    <w:rsid w:val="006048C5"/>
    <w:rsid w:val="006052F9"/>
    <w:rsid w:val="006055B4"/>
    <w:rsid w:val="00605857"/>
    <w:rsid w:val="00606FA2"/>
    <w:rsid w:val="006078AA"/>
    <w:rsid w:val="006079F1"/>
    <w:rsid w:val="006100E4"/>
    <w:rsid w:val="00610B28"/>
    <w:rsid w:val="00612D09"/>
    <w:rsid w:val="0061429D"/>
    <w:rsid w:val="006159E9"/>
    <w:rsid w:val="00616906"/>
    <w:rsid w:val="00620615"/>
    <w:rsid w:val="0062204C"/>
    <w:rsid w:val="00622729"/>
    <w:rsid w:val="0062318C"/>
    <w:rsid w:val="00625AA0"/>
    <w:rsid w:val="006278CC"/>
    <w:rsid w:val="0063010D"/>
    <w:rsid w:val="00632209"/>
    <w:rsid w:val="00632886"/>
    <w:rsid w:val="00634B36"/>
    <w:rsid w:val="006368FA"/>
    <w:rsid w:val="00636EB7"/>
    <w:rsid w:val="00640102"/>
    <w:rsid w:val="006401FE"/>
    <w:rsid w:val="00641F56"/>
    <w:rsid w:val="006429EB"/>
    <w:rsid w:val="0064391D"/>
    <w:rsid w:val="0064400D"/>
    <w:rsid w:val="0064666A"/>
    <w:rsid w:val="006473EB"/>
    <w:rsid w:val="006476C3"/>
    <w:rsid w:val="00650819"/>
    <w:rsid w:val="00651A67"/>
    <w:rsid w:val="00651A84"/>
    <w:rsid w:val="0065206B"/>
    <w:rsid w:val="00653EA8"/>
    <w:rsid w:val="00653FBA"/>
    <w:rsid w:val="00656C6C"/>
    <w:rsid w:val="00657C9F"/>
    <w:rsid w:val="00657FCD"/>
    <w:rsid w:val="00661F86"/>
    <w:rsid w:val="00662D0F"/>
    <w:rsid w:val="00663BB2"/>
    <w:rsid w:val="006641CC"/>
    <w:rsid w:val="006646CD"/>
    <w:rsid w:val="0066674D"/>
    <w:rsid w:val="006670DF"/>
    <w:rsid w:val="00670F09"/>
    <w:rsid w:val="00671090"/>
    <w:rsid w:val="0067171F"/>
    <w:rsid w:val="00671C6B"/>
    <w:rsid w:val="00672ACD"/>
    <w:rsid w:val="00672DD0"/>
    <w:rsid w:val="00674B31"/>
    <w:rsid w:val="00675021"/>
    <w:rsid w:val="00676E32"/>
    <w:rsid w:val="00677FD7"/>
    <w:rsid w:val="00682756"/>
    <w:rsid w:val="0068576F"/>
    <w:rsid w:val="00686ADE"/>
    <w:rsid w:val="00687B4D"/>
    <w:rsid w:val="006902CB"/>
    <w:rsid w:val="00693234"/>
    <w:rsid w:val="006948EC"/>
    <w:rsid w:val="00694B1D"/>
    <w:rsid w:val="00696665"/>
    <w:rsid w:val="006966D3"/>
    <w:rsid w:val="006A047B"/>
    <w:rsid w:val="006A1235"/>
    <w:rsid w:val="006A2522"/>
    <w:rsid w:val="006A2DEA"/>
    <w:rsid w:val="006A3973"/>
    <w:rsid w:val="006A3ED4"/>
    <w:rsid w:val="006A40E2"/>
    <w:rsid w:val="006A6A70"/>
    <w:rsid w:val="006B009A"/>
    <w:rsid w:val="006B1D05"/>
    <w:rsid w:val="006B4D86"/>
    <w:rsid w:val="006B6A62"/>
    <w:rsid w:val="006C0324"/>
    <w:rsid w:val="006C0735"/>
    <w:rsid w:val="006C4506"/>
    <w:rsid w:val="006C55F1"/>
    <w:rsid w:val="006C6CAB"/>
    <w:rsid w:val="006D0010"/>
    <w:rsid w:val="006D08E1"/>
    <w:rsid w:val="006D179C"/>
    <w:rsid w:val="006D1AAC"/>
    <w:rsid w:val="006D238D"/>
    <w:rsid w:val="006D39F9"/>
    <w:rsid w:val="006D41E2"/>
    <w:rsid w:val="006D486E"/>
    <w:rsid w:val="006D56A2"/>
    <w:rsid w:val="006D5BFF"/>
    <w:rsid w:val="006D637A"/>
    <w:rsid w:val="006E332B"/>
    <w:rsid w:val="006E389E"/>
    <w:rsid w:val="006E3C1B"/>
    <w:rsid w:val="006E6CF8"/>
    <w:rsid w:val="006E7C77"/>
    <w:rsid w:val="006E7FC5"/>
    <w:rsid w:val="006F0A60"/>
    <w:rsid w:val="006F1AFE"/>
    <w:rsid w:val="006F422E"/>
    <w:rsid w:val="006F644D"/>
    <w:rsid w:val="00702033"/>
    <w:rsid w:val="0070390A"/>
    <w:rsid w:val="00703D18"/>
    <w:rsid w:val="00703EB9"/>
    <w:rsid w:val="007057AD"/>
    <w:rsid w:val="0071192E"/>
    <w:rsid w:val="007138A4"/>
    <w:rsid w:val="007145A6"/>
    <w:rsid w:val="00714A3B"/>
    <w:rsid w:val="00715C63"/>
    <w:rsid w:val="0071671B"/>
    <w:rsid w:val="00716FB6"/>
    <w:rsid w:val="00720EC9"/>
    <w:rsid w:val="0072180B"/>
    <w:rsid w:val="00721844"/>
    <w:rsid w:val="0072270C"/>
    <w:rsid w:val="00722791"/>
    <w:rsid w:val="0072566D"/>
    <w:rsid w:val="007310B9"/>
    <w:rsid w:val="0073264F"/>
    <w:rsid w:val="00737715"/>
    <w:rsid w:val="00737BC1"/>
    <w:rsid w:val="00742612"/>
    <w:rsid w:val="00744CD7"/>
    <w:rsid w:val="00745352"/>
    <w:rsid w:val="007463BF"/>
    <w:rsid w:val="0074648A"/>
    <w:rsid w:val="007500E4"/>
    <w:rsid w:val="00750F07"/>
    <w:rsid w:val="00753018"/>
    <w:rsid w:val="00753F3C"/>
    <w:rsid w:val="00754ECA"/>
    <w:rsid w:val="00755058"/>
    <w:rsid w:val="00755DAE"/>
    <w:rsid w:val="007568BE"/>
    <w:rsid w:val="00757144"/>
    <w:rsid w:val="0075718B"/>
    <w:rsid w:val="00763E7F"/>
    <w:rsid w:val="00763F16"/>
    <w:rsid w:val="00765380"/>
    <w:rsid w:val="00766231"/>
    <w:rsid w:val="007703FA"/>
    <w:rsid w:val="007745F8"/>
    <w:rsid w:val="00775330"/>
    <w:rsid w:val="00777579"/>
    <w:rsid w:val="00777CC4"/>
    <w:rsid w:val="007804A7"/>
    <w:rsid w:val="007811EC"/>
    <w:rsid w:val="007816A7"/>
    <w:rsid w:val="007818FC"/>
    <w:rsid w:val="0078220D"/>
    <w:rsid w:val="00783C71"/>
    <w:rsid w:val="007846F3"/>
    <w:rsid w:val="0078547E"/>
    <w:rsid w:val="0078704A"/>
    <w:rsid w:val="00792114"/>
    <w:rsid w:val="00793609"/>
    <w:rsid w:val="007958A8"/>
    <w:rsid w:val="0079592C"/>
    <w:rsid w:val="00796306"/>
    <w:rsid w:val="00796E59"/>
    <w:rsid w:val="007A015B"/>
    <w:rsid w:val="007B0AE0"/>
    <w:rsid w:val="007B112B"/>
    <w:rsid w:val="007B3059"/>
    <w:rsid w:val="007B6B04"/>
    <w:rsid w:val="007B77A2"/>
    <w:rsid w:val="007C137E"/>
    <w:rsid w:val="007C18DF"/>
    <w:rsid w:val="007C3D97"/>
    <w:rsid w:val="007C7E70"/>
    <w:rsid w:val="007D009B"/>
    <w:rsid w:val="007D30AF"/>
    <w:rsid w:val="007D3AFC"/>
    <w:rsid w:val="007D4F06"/>
    <w:rsid w:val="007E1F5C"/>
    <w:rsid w:val="007E3824"/>
    <w:rsid w:val="007E5255"/>
    <w:rsid w:val="007E55DE"/>
    <w:rsid w:val="007E62FA"/>
    <w:rsid w:val="007F06D2"/>
    <w:rsid w:val="007F06F0"/>
    <w:rsid w:val="007F0BA7"/>
    <w:rsid w:val="007F2861"/>
    <w:rsid w:val="007F4FE9"/>
    <w:rsid w:val="007F505D"/>
    <w:rsid w:val="007F67B0"/>
    <w:rsid w:val="007F6D31"/>
    <w:rsid w:val="007F6F09"/>
    <w:rsid w:val="007F767F"/>
    <w:rsid w:val="007F786F"/>
    <w:rsid w:val="007F7D7B"/>
    <w:rsid w:val="0080219A"/>
    <w:rsid w:val="00802370"/>
    <w:rsid w:val="00802AC3"/>
    <w:rsid w:val="008030DF"/>
    <w:rsid w:val="00803FB5"/>
    <w:rsid w:val="00804CE4"/>
    <w:rsid w:val="00807BE3"/>
    <w:rsid w:val="00807D4E"/>
    <w:rsid w:val="00807D59"/>
    <w:rsid w:val="00810366"/>
    <w:rsid w:val="00810AE8"/>
    <w:rsid w:val="00811A7C"/>
    <w:rsid w:val="00812DD5"/>
    <w:rsid w:val="008138B4"/>
    <w:rsid w:val="0081704B"/>
    <w:rsid w:val="008172F9"/>
    <w:rsid w:val="00817404"/>
    <w:rsid w:val="008175B7"/>
    <w:rsid w:val="008215C9"/>
    <w:rsid w:val="008225CC"/>
    <w:rsid w:val="008225F5"/>
    <w:rsid w:val="00823501"/>
    <w:rsid w:val="00823CCD"/>
    <w:rsid w:val="00824F89"/>
    <w:rsid w:val="00825846"/>
    <w:rsid w:val="00825A7A"/>
    <w:rsid w:val="0082640C"/>
    <w:rsid w:val="00827AD7"/>
    <w:rsid w:val="00827E7C"/>
    <w:rsid w:val="00831A53"/>
    <w:rsid w:val="00831ADE"/>
    <w:rsid w:val="0083234A"/>
    <w:rsid w:val="0083295D"/>
    <w:rsid w:val="008360EF"/>
    <w:rsid w:val="008378CF"/>
    <w:rsid w:val="00837F4D"/>
    <w:rsid w:val="00842039"/>
    <w:rsid w:val="00844EAC"/>
    <w:rsid w:val="00846DE4"/>
    <w:rsid w:val="0084769D"/>
    <w:rsid w:val="00852B81"/>
    <w:rsid w:val="00853F9C"/>
    <w:rsid w:val="00855D58"/>
    <w:rsid w:val="00855E9B"/>
    <w:rsid w:val="00860DD9"/>
    <w:rsid w:val="00867FF6"/>
    <w:rsid w:val="00874CF9"/>
    <w:rsid w:val="0087582F"/>
    <w:rsid w:val="00875BDE"/>
    <w:rsid w:val="00875E24"/>
    <w:rsid w:val="008806F6"/>
    <w:rsid w:val="00880D4F"/>
    <w:rsid w:val="00890AEB"/>
    <w:rsid w:val="0089113E"/>
    <w:rsid w:val="00892395"/>
    <w:rsid w:val="008925A0"/>
    <w:rsid w:val="008943FD"/>
    <w:rsid w:val="00894869"/>
    <w:rsid w:val="00894FCF"/>
    <w:rsid w:val="00895684"/>
    <w:rsid w:val="00897827"/>
    <w:rsid w:val="008A0F59"/>
    <w:rsid w:val="008A1B5D"/>
    <w:rsid w:val="008A2860"/>
    <w:rsid w:val="008A3A88"/>
    <w:rsid w:val="008A56B2"/>
    <w:rsid w:val="008A571E"/>
    <w:rsid w:val="008A6A70"/>
    <w:rsid w:val="008A6B70"/>
    <w:rsid w:val="008A78ED"/>
    <w:rsid w:val="008B378C"/>
    <w:rsid w:val="008B4E17"/>
    <w:rsid w:val="008B5448"/>
    <w:rsid w:val="008B5CF0"/>
    <w:rsid w:val="008B7AB8"/>
    <w:rsid w:val="008C051A"/>
    <w:rsid w:val="008C42C6"/>
    <w:rsid w:val="008D03ED"/>
    <w:rsid w:val="008D3CFF"/>
    <w:rsid w:val="008D7588"/>
    <w:rsid w:val="008E3CA8"/>
    <w:rsid w:val="008E40F8"/>
    <w:rsid w:val="008E4179"/>
    <w:rsid w:val="008E4212"/>
    <w:rsid w:val="008E661E"/>
    <w:rsid w:val="008F02BE"/>
    <w:rsid w:val="008F5450"/>
    <w:rsid w:val="008F625D"/>
    <w:rsid w:val="00901242"/>
    <w:rsid w:val="00901C27"/>
    <w:rsid w:val="0090271D"/>
    <w:rsid w:val="0090336E"/>
    <w:rsid w:val="009045ED"/>
    <w:rsid w:val="00910F14"/>
    <w:rsid w:val="00914EA9"/>
    <w:rsid w:val="00916868"/>
    <w:rsid w:val="00917473"/>
    <w:rsid w:val="009179F7"/>
    <w:rsid w:val="0092028A"/>
    <w:rsid w:val="0092039B"/>
    <w:rsid w:val="00920B19"/>
    <w:rsid w:val="00920D69"/>
    <w:rsid w:val="009223A6"/>
    <w:rsid w:val="00922616"/>
    <w:rsid w:val="00922917"/>
    <w:rsid w:val="009275A9"/>
    <w:rsid w:val="009301D2"/>
    <w:rsid w:val="0093032C"/>
    <w:rsid w:val="009322A6"/>
    <w:rsid w:val="0093521D"/>
    <w:rsid w:val="00941662"/>
    <w:rsid w:val="00941FC5"/>
    <w:rsid w:val="0094314E"/>
    <w:rsid w:val="009436CF"/>
    <w:rsid w:val="00944785"/>
    <w:rsid w:val="00945EE5"/>
    <w:rsid w:val="00946FD1"/>
    <w:rsid w:val="00947BCE"/>
    <w:rsid w:val="00950C21"/>
    <w:rsid w:val="00950E5C"/>
    <w:rsid w:val="009529B8"/>
    <w:rsid w:val="00953234"/>
    <w:rsid w:val="0095700E"/>
    <w:rsid w:val="009571E4"/>
    <w:rsid w:val="00960A20"/>
    <w:rsid w:val="00960C0E"/>
    <w:rsid w:val="0096109B"/>
    <w:rsid w:val="00961990"/>
    <w:rsid w:val="00961A68"/>
    <w:rsid w:val="009630B8"/>
    <w:rsid w:val="009633D1"/>
    <w:rsid w:val="00966118"/>
    <w:rsid w:val="009702D0"/>
    <w:rsid w:val="009710A4"/>
    <w:rsid w:val="00972F49"/>
    <w:rsid w:val="00976DAF"/>
    <w:rsid w:val="00980D29"/>
    <w:rsid w:val="00980F8F"/>
    <w:rsid w:val="00982418"/>
    <w:rsid w:val="009826A2"/>
    <w:rsid w:val="00986B42"/>
    <w:rsid w:val="00990D9B"/>
    <w:rsid w:val="00990EAA"/>
    <w:rsid w:val="0099332B"/>
    <w:rsid w:val="0099401A"/>
    <w:rsid w:val="00995D22"/>
    <w:rsid w:val="009A1E2E"/>
    <w:rsid w:val="009A36E1"/>
    <w:rsid w:val="009A444D"/>
    <w:rsid w:val="009B347A"/>
    <w:rsid w:val="009B4623"/>
    <w:rsid w:val="009B4707"/>
    <w:rsid w:val="009B7CE2"/>
    <w:rsid w:val="009C0FFC"/>
    <w:rsid w:val="009C2557"/>
    <w:rsid w:val="009C312F"/>
    <w:rsid w:val="009C4ABC"/>
    <w:rsid w:val="009C4BBE"/>
    <w:rsid w:val="009C4E33"/>
    <w:rsid w:val="009C7E53"/>
    <w:rsid w:val="009D2FC6"/>
    <w:rsid w:val="009D337E"/>
    <w:rsid w:val="009D3EA2"/>
    <w:rsid w:val="009D621C"/>
    <w:rsid w:val="009D71E0"/>
    <w:rsid w:val="009E282B"/>
    <w:rsid w:val="009E6D31"/>
    <w:rsid w:val="009F582C"/>
    <w:rsid w:val="009F5D35"/>
    <w:rsid w:val="00A01641"/>
    <w:rsid w:val="00A047B8"/>
    <w:rsid w:val="00A05E87"/>
    <w:rsid w:val="00A06027"/>
    <w:rsid w:val="00A06061"/>
    <w:rsid w:val="00A072D1"/>
    <w:rsid w:val="00A07E6C"/>
    <w:rsid w:val="00A11A08"/>
    <w:rsid w:val="00A12690"/>
    <w:rsid w:val="00A13C31"/>
    <w:rsid w:val="00A15A1A"/>
    <w:rsid w:val="00A15BA5"/>
    <w:rsid w:val="00A15EE1"/>
    <w:rsid w:val="00A15FD0"/>
    <w:rsid w:val="00A16B2D"/>
    <w:rsid w:val="00A2010F"/>
    <w:rsid w:val="00A21635"/>
    <w:rsid w:val="00A228C0"/>
    <w:rsid w:val="00A235A6"/>
    <w:rsid w:val="00A24559"/>
    <w:rsid w:val="00A25A4C"/>
    <w:rsid w:val="00A315A6"/>
    <w:rsid w:val="00A3308B"/>
    <w:rsid w:val="00A33D90"/>
    <w:rsid w:val="00A33EFD"/>
    <w:rsid w:val="00A33FFE"/>
    <w:rsid w:val="00A3538F"/>
    <w:rsid w:val="00A35552"/>
    <w:rsid w:val="00A37275"/>
    <w:rsid w:val="00A373CE"/>
    <w:rsid w:val="00A420CA"/>
    <w:rsid w:val="00A4259F"/>
    <w:rsid w:val="00A4288A"/>
    <w:rsid w:val="00A435CB"/>
    <w:rsid w:val="00A46EEB"/>
    <w:rsid w:val="00A504B3"/>
    <w:rsid w:val="00A52F3C"/>
    <w:rsid w:val="00A5397C"/>
    <w:rsid w:val="00A53F6A"/>
    <w:rsid w:val="00A6219D"/>
    <w:rsid w:val="00A62547"/>
    <w:rsid w:val="00A62689"/>
    <w:rsid w:val="00A6311D"/>
    <w:rsid w:val="00A64941"/>
    <w:rsid w:val="00A66F08"/>
    <w:rsid w:val="00A725D9"/>
    <w:rsid w:val="00A72D48"/>
    <w:rsid w:val="00A7322D"/>
    <w:rsid w:val="00A76FF5"/>
    <w:rsid w:val="00A800E4"/>
    <w:rsid w:val="00A8010D"/>
    <w:rsid w:val="00A8336F"/>
    <w:rsid w:val="00A846E4"/>
    <w:rsid w:val="00A9106F"/>
    <w:rsid w:val="00A91629"/>
    <w:rsid w:val="00A93FDA"/>
    <w:rsid w:val="00A9776B"/>
    <w:rsid w:val="00AA05F4"/>
    <w:rsid w:val="00AA1637"/>
    <w:rsid w:val="00AA1E76"/>
    <w:rsid w:val="00AA1F91"/>
    <w:rsid w:val="00AA28AC"/>
    <w:rsid w:val="00AA3221"/>
    <w:rsid w:val="00AA55A0"/>
    <w:rsid w:val="00AA6828"/>
    <w:rsid w:val="00AA686D"/>
    <w:rsid w:val="00AA73AB"/>
    <w:rsid w:val="00AB0155"/>
    <w:rsid w:val="00AB0CC6"/>
    <w:rsid w:val="00AB18D8"/>
    <w:rsid w:val="00AB1AAA"/>
    <w:rsid w:val="00AB1F02"/>
    <w:rsid w:val="00AB2398"/>
    <w:rsid w:val="00AB23C3"/>
    <w:rsid w:val="00AB3345"/>
    <w:rsid w:val="00AB3689"/>
    <w:rsid w:val="00AB3F18"/>
    <w:rsid w:val="00AB4D85"/>
    <w:rsid w:val="00AB5AB3"/>
    <w:rsid w:val="00AB603F"/>
    <w:rsid w:val="00AB62BD"/>
    <w:rsid w:val="00AB75A3"/>
    <w:rsid w:val="00AC023B"/>
    <w:rsid w:val="00AC3610"/>
    <w:rsid w:val="00AC369A"/>
    <w:rsid w:val="00AC67BB"/>
    <w:rsid w:val="00AD0898"/>
    <w:rsid w:val="00AD1CA0"/>
    <w:rsid w:val="00AD2D21"/>
    <w:rsid w:val="00AD3985"/>
    <w:rsid w:val="00AD3B27"/>
    <w:rsid w:val="00AE456B"/>
    <w:rsid w:val="00AE5551"/>
    <w:rsid w:val="00AE697E"/>
    <w:rsid w:val="00AF09AD"/>
    <w:rsid w:val="00AF0AFD"/>
    <w:rsid w:val="00AF0FFD"/>
    <w:rsid w:val="00AF122F"/>
    <w:rsid w:val="00AF1ABE"/>
    <w:rsid w:val="00AF4A10"/>
    <w:rsid w:val="00AF549E"/>
    <w:rsid w:val="00AF5F00"/>
    <w:rsid w:val="00AF63BD"/>
    <w:rsid w:val="00B0000E"/>
    <w:rsid w:val="00B0010B"/>
    <w:rsid w:val="00B02265"/>
    <w:rsid w:val="00B02EF4"/>
    <w:rsid w:val="00B036AC"/>
    <w:rsid w:val="00B04563"/>
    <w:rsid w:val="00B0565A"/>
    <w:rsid w:val="00B05DFB"/>
    <w:rsid w:val="00B06436"/>
    <w:rsid w:val="00B069EB"/>
    <w:rsid w:val="00B07407"/>
    <w:rsid w:val="00B07B1B"/>
    <w:rsid w:val="00B10630"/>
    <w:rsid w:val="00B1072E"/>
    <w:rsid w:val="00B112DF"/>
    <w:rsid w:val="00B117E8"/>
    <w:rsid w:val="00B1278E"/>
    <w:rsid w:val="00B127FD"/>
    <w:rsid w:val="00B1333F"/>
    <w:rsid w:val="00B14792"/>
    <w:rsid w:val="00B17038"/>
    <w:rsid w:val="00B2057E"/>
    <w:rsid w:val="00B209BD"/>
    <w:rsid w:val="00B22416"/>
    <w:rsid w:val="00B2463F"/>
    <w:rsid w:val="00B24BC3"/>
    <w:rsid w:val="00B24C19"/>
    <w:rsid w:val="00B26688"/>
    <w:rsid w:val="00B31735"/>
    <w:rsid w:val="00B35B3A"/>
    <w:rsid w:val="00B365D8"/>
    <w:rsid w:val="00B40DEA"/>
    <w:rsid w:val="00B4127E"/>
    <w:rsid w:val="00B421EF"/>
    <w:rsid w:val="00B42F16"/>
    <w:rsid w:val="00B434B6"/>
    <w:rsid w:val="00B44319"/>
    <w:rsid w:val="00B44AE6"/>
    <w:rsid w:val="00B47DE0"/>
    <w:rsid w:val="00B50046"/>
    <w:rsid w:val="00B502C9"/>
    <w:rsid w:val="00B513C4"/>
    <w:rsid w:val="00B53C56"/>
    <w:rsid w:val="00B60E2C"/>
    <w:rsid w:val="00B61335"/>
    <w:rsid w:val="00B61BA1"/>
    <w:rsid w:val="00B621B3"/>
    <w:rsid w:val="00B643B7"/>
    <w:rsid w:val="00B66983"/>
    <w:rsid w:val="00B67B4E"/>
    <w:rsid w:val="00B70B94"/>
    <w:rsid w:val="00B71D19"/>
    <w:rsid w:val="00B72820"/>
    <w:rsid w:val="00B770B0"/>
    <w:rsid w:val="00B85FB2"/>
    <w:rsid w:val="00B86E56"/>
    <w:rsid w:val="00B924DD"/>
    <w:rsid w:val="00B93ADE"/>
    <w:rsid w:val="00B97711"/>
    <w:rsid w:val="00BA025A"/>
    <w:rsid w:val="00BA0C56"/>
    <w:rsid w:val="00BA19DD"/>
    <w:rsid w:val="00BA2C32"/>
    <w:rsid w:val="00BA3002"/>
    <w:rsid w:val="00BA55EC"/>
    <w:rsid w:val="00BA66BA"/>
    <w:rsid w:val="00BA6D0B"/>
    <w:rsid w:val="00BB0D57"/>
    <w:rsid w:val="00BB3A06"/>
    <w:rsid w:val="00BB4355"/>
    <w:rsid w:val="00BB69C8"/>
    <w:rsid w:val="00BB6A6C"/>
    <w:rsid w:val="00BB73E7"/>
    <w:rsid w:val="00BB7E95"/>
    <w:rsid w:val="00BC096B"/>
    <w:rsid w:val="00BC3407"/>
    <w:rsid w:val="00BC388B"/>
    <w:rsid w:val="00BC473E"/>
    <w:rsid w:val="00BC4D34"/>
    <w:rsid w:val="00BC52D4"/>
    <w:rsid w:val="00BC719C"/>
    <w:rsid w:val="00BC78C8"/>
    <w:rsid w:val="00BD1E02"/>
    <w:rsid w:val="00BD5E56"/>
    <w:rsid w:val="00BD6590"/>
    <w:rsid w:val="00BD73B5"/>
    <w:rsid w:val="00BE0839"/>
    <w:rsid w:val="00BE1179"/>
    <w:rsid w:val="00BE24E3"/>
    <w:rsid w:val="00BE3D20"/>
    <w:rsid w:val="00BE4815"/>
    <w:rsid w:val="00BE499D"/>
    <w:rsid w:val="00BE6B68"/>
    <w:rsid w:val="00BE6F46"/>
    <w:rsid w:val="00BE7300"/>
    <w:rsid w:val="00BF3369"/>
    <w:rsid w:val="00BF4305"/>
    <w:rsid w:val="00BF6D9B"/>
    <w:rsid w:val="00BF7B95"/>
    <w:rsid w:val="00C0012D"/>
    <w:rsid w:val="00C03CC7"/>
    <w:rsid w:val="00C0535A"/>
    <w:rsid w:val="00C05EC5"/>
    <w:rsid w:val="00C06359"/>
    <w:rsid w:val="00C0675B"/>
    <w:rsid w:val="00C07C41"/>
    <w:rsid w:val="00C1045F"/>
    <w:rsid w:val="00C118B8"/>
    <w:rsid w:val="00C1221E"/>
    <w:rsid w:val="00C126FE"/>
    <w:rsid w:val="00C1306F"/>
    <w:rsid w:val="00C14A9A"/>
    <w:rsid w:val="00C155BF"/>
    <w:rsid w:val="00C15EE0"/>
    <w:rsid w:val="00C161AC"/>
    <w:rsid w:val="00C16254"/>
    <w:rsid w:val="00C175BB"/>
    <w:rsid w:val="00C2090E"/>
    <w:rsid w:val="00C20E0F"/>
    <w:rsid w:val="00C21535"/>
    <w:rsid w:val="00C242A8"/>
    <w:rsid w:val="00C26D4C"/>
    <w:rsid w:val="00C27D43"/>
    <w:rsid w:val="00C30F7C"/>
    <w:rsid w:val="00C3442F"/>
    <w:rsid w:val="00C35307"/>
    <w:rsid w:val="00C4089D"/>
    <w:rsid w:val="00C46051"/>
    <w:rsid w:val="00C47C7E"/>
    <w:rsid w:val="00C50580"/>
    <w:rsid w:val="00C5218A"/>
    <w:rsid w:val="00C55124"/>
    <w:rsid w:val="00C55563"/>
    <w:rsid w:val="00C57FB2"/>
    <w:rsid w:val="00C623A9"/>
    <w:rsid w:val="00C63D33"/>
    <w:rsid w:val="00C652C2"/>
    <w:rsid w:val="00C6547E"/>
    <w:rsid w:val="00C6592E"/>
    <w:rsid w:val="00C6609E"/>
    <w:rsid w:val="00C662F6"/>
    <w:rsid w:val="00C67F41"/>
    <w:rsid w:val="00C70039"/>
    <w:rsid w:val="00C71485"/>
    <w:rsid w:val="00C71C42"/>
    <w:rsid w:val="00C72D27"/>
    <w:rsid w:val="00C733B3"/>
    <w:rsid w:val="00C75195"/>
    <w:rsid w:val="00C76B0B"/>
    <w:rsid w:val="00C810D0"/>
    <w:rsid w:val="00C815CB"/>
    <w:rsid w:val="00C829A5"/>
    <w:rsid w:val="00C82F6B"/>
    <w:rsid w:val="00C84247"/>
    <w:rsid w:val="00C850D1"/>
    <w:rsid w:val="00C86DC8"/>
    <w:rsid w:val="00C87AF8"/>
    <w:rsid w:val="00C87B58"/>
    <w:rsid w:val="00C900C6"/>
    <w:rsid w:val="00C93852"/>
    <w:rsid w:val="00C95321"/>
    <w:rsid w:val="00C975A8"/>
    <w:rsid w:val="00CA0444"/>
    <w:rsid w:val="00CA1534"/>
    <w:rsid w:val="00CA2B79"/>
    <w:rsid w:val="00CA4922"/>
    <w:rsid w:val="00CA4CF8"/>
    <w:rsid w:val="00CA4EF6"/>
    <w:rsid w:val="00CA67F1"/>
    <w:rsid w:val="00CA6940"/>
    <w:rsid w:val="00CA718A"/>
    <w:rsid w:val="00CA7741"/>
    <w:rsid w:val="00CA7F92"/>
    <w:rsid w:val="00CB0845"/>
    <w:rsid w:val="00CB2621"/>
    <w:rsid w:val="00CB3BBC"/>
    <w:rsid w:val="00CB4D5E"/>
    <w:rsid w:val="00CB5D63"/>
    <w:rsid w:val="00CB7C06"/>
    <w:rsid w:val="00CC07B9"/>
    <w:rsid w:val="00CC0C1E"/>
    <w:rsid w:val="00CC140A"/>
    <w:rsid w:val="00CC1C56"/>
    <w:rsid w:val="00CC20E1"/>
    <w:rsid w:val="00CC385F"/>
    <w:rsid w:val="00CC44D6"/>
    <w:rsid w:val="00CC593E"/>
    <w:rsid w:val="00CD0FA0"/>
    <w:rsid w:val="00CD17A7"/>
    <w:rsid w:val="00CD565D"/>
    <w:rsid w:val="00CD5856"/>
    <w:rsid w:val="00CD6F83"/>
    <w:rsid w:val="00CE0D61"/>
    <w:rsid w:val="00CE2F95"/>
    <w:rsid w:val="00CE38D2"/>
    <w:rsid w:val="00CE3936"/>
    <w:rsid w:val="00CE49D5"/>
    <w:rsid w:val="00CE4D34"/>
    <w:rsid w:val="00CE52ED"/>
    <w:rsid w:val="00CE5C1D"/>
    <w:rsid w:val="00CE6C10"/>
    <w:rsid w:val="00CE7175"/>
    <w:rsid w:val="00CE7462"/>
    <w:rsid w:val="00CE7C15"/>
    <w:rsid w:val="00CF0C0B"/>
    <w:rsid w:val="00CF156C"/>
    <w:rsid w:val="00CF256D"/>
    <w:rsid w:val="00CF263A"/>
    <w:rsid w:val="00CF3A08"/>
    <w:rsid w:val="00CF4751"/>
    <w:rsid w:val="00CF4E54"/>
    <w:rsid w:val="00D002DE"/>
    <w:rsid w:val="00D00677"/>
    <w:rsid w:val="00D01078"/>
    <w:rsid w:val="00D01C29"/>
    <w:rsid w:val="00D0244D"/>
    <w:rsid w:val="00D05ED2"/>
    <w:rsid w:val="00D06973"/>
    <w:rsid w:val="00D06BBE"/>
    <w:rsid w:val="00D07877"/>
    <w:rsid w:val="00D11218"/>
    <w:rsid w:val="00D11C38"/>
    <w:rsid w:val="00D129A5"/>
    <w:rsid w:val="00D12E21"/>
    <w:rsid w:val="00D12E4E"/>
    <w:rsid w:val="00D14A1F"/>
    <w:rsid w:val="00D17C8D"/>
    <w:rsid w:val="00D201C3"/>
    <w:rsid w:val="00D244C8"/>
    <w:rsid w:val="00D24DB6"/>
    <w:rsid w:val="00D30813"/>
    <w:rsid w:val="00D41518"/>
    <w:rsid w:val="00D42405"/>
    <w:rsid w:val="00D43580"/>
    <w:rsid w:val="00D443EC"/>
    <w:rsid w:val="00D44485"/>
    <w:rsid w:val="00D47313"/>
    <w:rsid w:val="00D4772A"/>
    <w:rsid w:val="00D53FEC"/>
    <w:rsid w:val="00D55772"/>
    <w:rsid w:val="00D57695"/>
    <w:rsid w:val="00D607AD"/>
    <w:rsid w:val="00D60B52"/>
    <w:rsid w:val="00D612CE"/>
    <w:rsid w:val="00D62177"/>
    <w:rsid w:val="00D635D6"/>
    <w:rsid w:val="00D63965"/>
    <w:rsid w:val="00D67F7C"/>
    <w:rsid w:val="00D707B0"/>
    <w:rsid w:val="00D738B4"/>
    <w:rsid w:val="00D74188"/>
    <w:rsid w:val="00D76E5F"/>
    <w:rsid w:val="00D77E2D"/>
    <w:rsid w:val="00D82F95"/>
    <w:rsid w:val="00D82FD7"/>
    <w:rsid w:val="00D85336"/>
    <w:rsid w:val="00D86358"/>
    <w:rsid w:val="00D86AFE"/>
    <w:rsid w:val="00D92CD5"/>
    <w:rsid w:val="00D939F6"/>
    <w:rsid w:val="00D951CB"/>
    <w:rsid w:val="00D9620A"/>
    <w:rsid w:val="00D966EA"/>
    <w:rsid w:val="00D9777B"/>
    <w:rsid w:val="00DA34A8"/>
    <w:rsid w:val="00DB0258"/>
    <w:rsid w:val="00DB1B84"/>
    <w:rsid w:val="00DB2A3D"/>
    <w:rsid w:val="00DB2D3D"/>
    <w:rsid w:val="00DB32FE"/>
    <w:rsid w:val="00DB4129"/>
    <w:rsid w:val="00DB5089"/>
    <w:rsid w:val="00DB566F"/>
    <w:rsid w:val="00DB64D9"/>
    <w:rsid w:val="00DC0EF7"/>
    <w:rsid w:val="00DC42E9"/>
    <w:rsid w:val="00DC42EE"/>
    <w:rsid w:val="00DC51FC"/>
    <w:rsid w:val="00DC660B"/>
    <w:rsid w:val="00DC7910"/>
    <w:rsid w:val="00DD41B0"/>
    <w:rsid w:val="00DD4EB7"/>
    <w:rsid w:val="00DD59AD"/>
    <w:rsid w:val="00DD5A2A"/>
    <w:rsid w:val="00DD60E4"/>
    <w:rsid w:val="00DD67B0"/>
    <w:rsid w:val="00DE1CAD"/>
    <w:rsid w:val="00DE3040"/>
    <w:rsid w:val="00DE5770"/>
    <w:rsid w:val="00DE5A7D"/>
    <w:rsid w:val="00DE6D91"/>
    <w:rsid w:val="00DE7A19"/>
    <w:rsid w:val="00DF2A68"/>
    <w:rsid w:val="00DF335E"/>
    <w:rsid w:val="00DF4348"/>
    <w:rsid w:val="00DF60A5"/>
    <w:rsid w:val="00DF6713"/>
    <w:rsid w:val="00DF7492"/>
    <w:rsid w:val="00DF75FD"/>
    <w:rsid w:val="00E00804"/>
    <w:rsid w:val="00E0204C"/>
    <w:rsid w:val="00E020E3"/>
    <w:rsid w:val="00E02D95"/>
    <w:rsid w:val="00E02F3D"/>
    <w:rsid w:val="00E0321C"/>
    <w:rsid w:val="00E03C71"/>
    <w:rsid w:val="00E12172"/>
    <w:rsid w:val="00E12916"/>
    <w:rsid w:val="00E1301D"/>
    <w:rsid w:val="00E13053"/>
    <w:rsid w:val="00E13276"/>
    <w:rsid w:val="00E14C86"/>
    <w:rsid w:val="00E17383"/>
    <w:rsid w:val="00E258F7"/>
    <w:rsid w:val="00E27D97"/>
    <w:rsid w:val="00E318E5"/>
    <w:rsid w:val="00E3256A"/>
    <w:rsid w:val="00E32C45"/>
    <w:rsid w:val="00E32D47"/>
    <w:rsid w:val="00E340E4"/>
    <w:rsid w:val="00E3479F"/>
    <w:rsid w:val="00E34AF7"/>
    <w:rsid w:val="00E34FC7"/>
    <w:rsid w:val="00E36A76"/>
    <w:rsid w:val="00E37A36"/>
    <w:rsid w:val="00E41A01"/>
    <w:rsid w:val="00E42362"/>
    <w:rsid w:val="00E44276"/>
    <w:rsid w:val="00E44293"/>
    <w:rsid w:val="00E45AF9"/>
    <w:rsid w:val="00E5004B"/>
    <w:rsid w:val="00E500AC"/>
    <w:rsid w:val="00E50F6A"/>
    <w:rsid w:val="00E50FD5"/>
    <w:rsid w:val="00E5102D"/>
    <w:rsid w:val="00E5505A"/>
    <w:rsid w:val="00E57D22"/>
    <w:rsid w:val="00E60E2F"/>
    <w:rsid w:val="00E62010"/>
    <w:rsid w:val="00E62E8E"/>
    <w:rsid w:val="00E63612"/>
    <w:rsid w:val="00E64F0C"/>
    <w:rsid w:val="00E81CAB"/>
    <w:rsid w:val="00E82964"/>
    <w:rsid w:val="00E852C1"/>
    <w:rsid w:val="00E86D79"/>
    <w:rsid w:val="00E86F9D"/>
    <w:rsid w:val="00E90469"/>
    <w:rsid w:val="00E9070D"/>
    <w:rsid w:val="00E90CD9"/>
    <w:rsid w:val="00E91F85"/>
    <w:rsid w:val="00E920C4"/>
    <w:rsid w:val="00E93878"/>
    <w:rsid w:val="00E97947"/>
    <w:rsid w:val="00EA19FD"/>
    <w:rsid w:val="00EA35C6"/>
    <w:rsid w:val="00EA464E"/>
    <w:rsid w:val="00EB095E"/>
    <w:rsid w:val="00EB1FB2"/>
    <w:rsid w:val="00EB544C"/>
    <w:rsid w:val="00EB560F"/>
    <w:rsid w:val="00EC0434"/>
    <w:rsid w:val="00EC1897"/>
    <w:rsid w:val="00EC1C2F"/>
    <w:rsid w:val="00EC21CE"/>
    <w:rsid w:val="00EC30CE"/>
    <w:rsid w:val="00EC46C9"/>
    <w:rsid w:val="00EC4819"/>
    <w:rsid w:val="00EC48BA"/>
    <w:rsid w:val="00EC5901"/>
    <w:rsid w:val="00EC61F5"/>
    <w:rsid w:val="00EC77F4"/>
    <w:rsid w:val="00ED1F5C"/>
    <w:rsid w:val="00ED3BBB"/>
    <w:rsid w:val="00ED4827"/>
    <w:rsid w:val="00ED680F"/>
    <w:rsid w:val="00ED69EA"/>
    <w:rsid w:val="00ED69F9"/>
    <w:rsid w:val="00ED7BEE"/>
    <w:rsid w:val="00EE3883"/>
    <w:rsid w:val="00EE41A2"/>
    <w:rsid w:val="00EE47D8"/>
    <w:rsid w:val="00EE61B8"/>
    <w:rsid w:val="00EE763E"/>
    <w:rsid w:val="00EE77A8"/>
    <w:rsid w:val="00EF1013"/>
    <w:rsid w:val="00EF141B"/>
    <w:rsid w:val="00EF174B"/>
    <w:rsid w:val="00EF2611"/>
    <w:rsid w:val="00EF3BA2"/>
    <w:rsid w:val="00EF56B4"/>
    <w:rsid w:val="00EF5952"/>
    <w:rsid w:val="00EF6AD3"/>
    <w:rsid w:val="00EF7248"/>
    <w:rsid w:val="00EF7995"/>
    <w:rsid w:val="00EF7FB0"/>
    <w:rsid w:val="00F03B0B"/>
    <w:rsid w:val="00F048B6"/>
    <w:rsid w:val="00F05026"/>
    <w:rsid w:val="00F0700A"/>
    <w:rsid w:val="00F07473"/>
    <w:rsid w:val="00F075A3"/>
    <w:rsid w:val="00F10ECF"/>
    <w:rsid w:val="00F1197D"/>
    <w:rsid w:val="00F1306D"/>
    <w:rsid w:val="00F13F97"/>
    <w:rsid w:val="00F1556A"/>
    <w:rsid w:val="00F155A1"/>
    <w:rsid w:val="00F16298"/>
    <w:rsid w:val="00F17665"/>
    <w:rsid w:val="00F202AC"/>
    <w:rsid w:val="00F208F0"/>
    <w:rsid w:val="00F2136F"/>
    <w:rsid w:val="00F2181F"/>
    <w:rsid w:val="00F226C6"/>
    <w:rsid w:val="00F234F4"/>
    <w:rsid w:val="00F2473E"/>
    <w:rsid w:val="00F24982"/>
    <w:rsid w:val="00F250BA"/>
    <w:rsid w:val="00F27FED"/>
    <w:rsid w:val="00F30BDC"/>
    <w:rsid w:val="00F319AE"/>
    <w:rsid w:val="00F31B5C"/>
    <w:rsid w:val="00F31C5A"/>
    <w:rsid w:val="00F33639"/>
    <w:rsid w:val="00F341C0"/>
    <w:rsid w:val="00F34CE1"/>
    <w:rsid w:val="00F4117A"/>
    <w:rsid w:val="00F41374"/>
    <w:rsid w:val="00F42C8C"/>
    <w:rsid w:val="00F47BE0"/>
    <w:rsid w:val="00F50666"/>
    <w:rsid w:val="00F53B7A"/>
    <w:rsid w:val="00F54D27"/>
    <w:rsid w:val="00F54E3A"/>
    <w:rsid w:val="00F57CD9"/>
    <w:rsid w:val="00F629D6"/>
    <w:rsid w:val="00F636AB"/>
    <w:rsid w:val="00F63817"/>
    <w:rsid w:val="00F63A34"/>
    <w:rsid w:val="00F64BF1"/>
    <w:rsid w:val="00F65022"/>
    <w:rsid w:val="00F65EF9"/>
    <w:rsid w:val="00F66453"/>
    <w:rsid w:val="00F66D4B"/>
    <w:rsid w:val="00F72F3A"/>
    <w:rsid w:val="00F72F73"/>
    <w:rsid w:val="00F73C56"/>
    <w:rsid w:val="00F75446"/>
    <w:rsid w:val="00F7578C"/>
    <w:rsid w:val="00F75A0D"/>
    <w:rsid w:val="00F80547"/>
    <w:rsid w:val="00F8055A"/>
    <w:rsid w:val="00F82D3F"/>
    <w:rsid w:val="00F865EC"/>
    <w:rsid w:val="00F9047D"/>
    <w:rsid w:val="00F9069A"/>
    <w:rsid w:val="00F91B9E"/>
    <w:rsid w:val="00FA1A69"/>
    <w:rsid w:val="00FA3091"/>
    <w:rsid w:val="00FA458A"/>
    <w:rsid w:val="00FA4B37"/>
    <w:rsid w:val="00FA7321"/>
    <w:rsid w:val="00FA793A"/>
    <w:rsid w:val="00FB1C09"/>
    <w:rsid w:val="00FB1C30"/>
    <w:rsid w:val="00FB2858"/>
    <w:rsid w:val="00FB29DD"/>
    <w:rsid w:val="00FB2AB1"/>
    <w:rsid w:val="00FB323B"/>
    <w:rsid w:val="00FB4A12"/>
    <w:rsid w:val="00FB4D8E"/>
    <w:rsid w:val="00FB6104"/>
    <w:rsid w:val="00FC0F0F"/>
    <w:rsid w:val="00FC1B07"/>
    <w:rsid w:val="00FC2155"/>
    <w:rsid w:val="00FC37BB"/>
    <w:rsid w:val="00FC6D27"/>
    <w:rsid w:val="00FC7002"/>
    <w:rsid w:val="00FC718E"/>
    <w:rsid w:val="00FD037C"/>
    <w:rsid w:val="00FD0557"/>
    <w:rsid w:val="00FD0DCD"/>
    <w:rsid w:val="00FD0F02"/>
    <w:rsid w:val="00FD18BC"/>
    <w:rsid w:val="00FD2A81"/>
    <w:rsid w:val="00FD5D6B"/>
    <w:rsid w:val="00FD7E43"/>
    <w:rsid w:val="00FE01C3"/>
    <w:rsid w:val="00FE07D5"/>
    <w:rsid w:val="00FE403D"/>
    <w:rsid w:val="00FE5DC4"/>
    <w:rsid w:val="00FE6FCC"/>
    <w:rsid w:val="00FF3BAA"/>
    <w:rsid w:val="00FF6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14E139-949C-496A-9178-ACBD11B4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0E4"/>
  </w:style>
  <w:style w:type="paragraph" w:styleId="Heading2">
    <w:name w:val="heading 2"/>
    <w:basedOn w:val="Normal"/>
    <w:link w:val="Heading2Char"/>
    <w:uiPriority w:val="9"/>
    <w:qFormat/>
    <w:rsid w:val="000F553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13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C137E"/>
    <w:rPr>
      <w:color w:val="0000FF"/>
      <w:u w:val="single"/>
    </w:rPr>
  </w:style>
  <w:style w:type="paragraph" w:styleId="Header">
    <w:name w:val="header"/>
    <w:basedOn w:val="Normal"/>
    <w:link w:val="HeaderChar"/>
    <w:uiPriority w:val="99"/>
    <w:unhideWhenUsed/>
    <w:rsid w:val="001D5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35E"/>
  </w:style>
  <w:style w:type="paragraph" w:styleId="Footer">
    <w:name w:val="footer"/>
    <w:basedOn w:val="Normal"/>
    <w:link w:val="FooterChar"/>
    <w:uiPriority w:val="99"/>
    <w:unhideWhenUsed/>
    <w:rsid w:val="001D5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35E"/>
  </w:style>
  <w:style w:type="character" w:customStyle="1" w:styleId="Heading2Char">
    <w:name w:val="Heading 2 Char"/>
    <w:basedOn w:val="DefaultParagraphFont"/>
    <w:link w:val="Heading2"/>
    <w:uiPriority w:val="9"/>
    <w:rsid w:val="000F553A"/>
    <w:rPr>
      <w:rFonts w:ascii="Times New Roman" w:eastAsia="Times New Roman" w:hAnsi="Times New Roman" w:cs="Times New Roman"/>
      <w:b/>
      <w:bCs/>
      <w:sz w:val="36"/>
      <w:szCs w:val="36"/>
    </w:rPr>
  </w:style>
  <w:style w:type="character" w:styleId="Emphasis">
    <w:name w:val="Emphasis"/>
    <w:basedOn w:val="DefaultParagraphFont"/>
    <w:uiPriority w:val="20"/>
    <w:qFormat/>
    <w:rsid w:val="00C662F6"/>
    <w:rPr>
      <w:i/>
      <w:iCs/>
    </w:rPr>
  </w:style>
  <w:style w:type="character" w:styleId="Strong">
    <w:name w:val="Strong"/>
    <w:basedOn w:val="DefaultParagraphFont"/>
    <w:uiPriority w:val="22"/>
    <w:qFormat/>
    <w:rsid w:val="00C130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28545">
      <w:bodyDiv w:val="1"/>
      <w:marLeft w:val="0"/>
      <w:marRight w:val="0"/>
      <w:marTop w:val="0"/>
      <w:marBottom w:val="0"/>
      <w:divBdr>
        <w:top w:val="none" w:sz="0" w:space="0" w:color="auto"/>
        <w:left w:val="none" w:sz="0" w:space="0" w:color="auto"/>
        <w:bottom w:val="none" w:sz="0" w:space="0" w:color="auto"/>
        <w:right w:val="none" w:sz="0" w:space="0" w:color="auto"/>
      </w:divBdr>
    </w:div>
    <w:div w:id="137890370">
      <w:bodyDiv w:val="1"/>
      <w:marLeft w:val="0"/>
      <w:marRight w:val="0"/>
      <w:marTop w:val="0"/>
      <w:marBottom w:val="0"/>
      <w:divBdr>
        <w:top w:val="none" w:sz="0" w:space="0" w:color="auto"/>
        <w:left w:val="none" w:sz="0" w:space="0" w:color="auto"/>
        <w:bottom w:val="none" w:sz="0" w:space="0" w:color="auto"/>
        <w:right w:val="none" w:sz="0" w:space="0" w:color="auto"/>
      </w:divBdr>
    </w:div>
    <w:div w:id="222065169">
      <w:bodyDiv w:val="1"/>
      <w:marLeft w:val="0"/>
      <w:marRight w:val="0"/>
      <w:marTop w:val="0"/>
      <w:marBottom w:val="0"/>
      <w:divBdr>
        <w:top w:val="none" w:sz="0" w:space="0" w:color="auto"/>
        <w:left w:val="none" w:sz="0" w:space="0" w:color="auto"/>
        <w:bottom w:val="none" w:sz="0" w:space="0" w:color="auto"/>
        <w:right w:val="none" w:sz="0" w:space="0" w:color="auto"/>
      </w:divBdr>
    </w:div>
    <w:div w:id="442187144">
      <w:bodyDiv w:val="1"/>
      <w:marLeft w:val="0"/>
      <w:marRight w:val="0"/>
      <w:marTop w:val="0"/>
      <w:marBottom w:val="0"/>
      <w:divBdr>
        <w:top w:val="none" w:sz="0" w:space="0" w:color="auto"/>
        <w:left w:val="none" w:sz="0" w:space="0" w:color="auto"/>
        <w:bottom w:val="none" w:sz="0" w:space="0" w:color="auto"/>
        <w:right w:val="none" w:sz="0" w:space="0" w:color="auto"/>
      </w:divBdr>
    </w:div>
    <w:div w:id="939869817">
      <w:bodyDiv w:val="1"/>
      <w:marLeft w:val="0"/>
      <w:marRight w:val="0"/>
      <w:marTop w:val="0"/>
      <w:marBottom w:val="0"/>
      <w:divBdr>
        <w:top w:val="none" w:sz="0" w:space="0" w:color="auto"/>
        <w:left w:val="none" w:sz="0" w:space="0" w:color="auto"/>
        <w:bottom w:val="none" w:sz="0" w:space="0" w:color="auto"/>
        <w:right w:val="none" w:sz="0" w:space="0" w:color="auto"/>
      </w:divBdr>
    </w:div>
    <w:div w:id="983311360">
      <w:bodyDiv w:val="1"/>
      <w:marLeft w:val="0"/>
      <w:marRight w:val="0"/>
      <w:marTop w:val="0"/>
      <w:marBottom w:val="0"/>
      <w:divBdr>
        <w:top w:val="none" w:sz="0" w:space="0" w:color="auto"/>
        <w:left w:val="none" w:sz="0" w:space="0" w:color="auto"/>
        <w:bottom w:val="none" w:sz="0" w:space="0" w:color="auto"/>
        <w:right w:val="none" w:sz="0" w:space="0" w:color="auto"/>
      </w:divBdr>
    </w:div>
    <w:div w:id="1256330748">
      <w:bodyDiv w:val="1"/>
      <w:marLeft w:val="0"/>
      <w:marRight w:val="0"/>
      <w:marTop w:val="0"/>
      <w:marBottom w:val="0"/>
      <w:divBdr>
        <w:top w:val="none" w:sz="0" w:space="0" w:color="auto"/>
        <w:left w:val="none" w:sz="0" w:space="0" w:color="auto"/>
        <w:bottom w:val="none" w:sz="0" w:space="0" w:color="auto"/>
        <w:right w:val="none" w:sz="0" w:space="0" w:color="auto"/>
      </w:divBdr>
    </w:div>
    <w:div w:id="1493910314">
      <w:bodyDiv w:val="1"/>
      <w:marLeft w:val="0"/>
      <w:marRight w:val="0"/>
      <w:marTop w:val="0"/>
      <w:marBottom w:val="0"/>
      <w:divBdr>
        <w:top w:val="none" w:sz="0" w:space="0" w:color="auto"/>
        <w:left w:val="none" w:sz="0" w:space="0" w:color="auto"/>
        <w:bottom w:val="none" w:sz="0" w:space="0" w:color="auto"/>
        <w:right w:val="none" w:sz="0" w:space="0" w:color="auto"/>
      </w:divBdr>
    </w:div>
    <w:div w:id="1524974718">
      <w:bodyDiv w:val="1"/>
      <w:marLeft w:val="0"/>
      <w:marRight w:val="0"/>
      <w:marTop w:val="0"/>
      <w:marBottom w:val="0"/>
      <w:divBdr>
        <w:top w:val="none" w:sz="0" w:space="0" w:color="auto"/>
        <w:left w:val="none" w:sz="0" w:space="0" w:color="auto"/>
        <w:bottom w:val="none" w:sz="0" w:space="0" w:color="auto"/>
        <w:right w:val="none" w:sz="0" w:space="0" w:color="auto"/>
      </w:divBdr>
    </w:div>
    <w:div w:id="1726177512">
      <w:bodyDiv w:val="1"/>
      <w:marLeft w:val="0"/>
      <w:marRight w:val="0"/>
      <w:marTop w:val="0"/>
      <w:marBottom w:val="0"/>
      <w:divBdr>
        <w:top w:val="none" w:sz="0" w:space="0" w:color="auto"/>
        <w:left w:val="none" w:sz="0" w:space="0" w:color="auto"/>
        <w:bottom w:val="none" w:sz="0" w:space="0" w:color="auto"/>
        <w:right w:val="none" w:sz="0" w:space="0" w:color="auto"/>
      </w:divBdr>
    </w:div>
    <w:div w:id="1799179779">
      <w:bodyDiv w:val="1"/>
      <w:marLeft w:val="0"/>
      <w:marRight w:val="0"/>
      <w:marTop w:val="0"/>
      <w:marBottom w:val="0"/>
      <w:divBdr>
        <w:top w:val="none" w:sz="0" w:space="0" w:color="auto"/>
        <w:left w:val="none" w:sz="0" w:space="0" w:color="auto"/>
        <w:bottom w:val="none" w:sz="0" w:space="0" w:color="auto"/>
        <w:right w:val="none" w:sz="0" w:space="0" w:color="auto"/>
      </w:divBdr>
    </w:div>
    <w:div w:id="1929537624">
      <w:bodyDiv w:val="1"/>
      <w:marLeft w:val="0"/>
      <w:marRight w:val="0"/>
      <w:marTop w:val="0"/>
      <w:marBottom w:val="0"/>
      <w:divBdr>
        <w:top w:val="none" w:sz="0" w:space="0" w:color="auto"/>
        <w:left w:val="none" w:sz="0" w:space="0" w:color="auto"/>
        <w:bottom w:val="none" w:sz="0" w:space="0" w:color="auto"/>
        <w:right w:val="none" w:sz="0" w:space="0" w:color="auto"/>
      </w:divBdr>
    </w:div>
    <w:div w:id="2071731580">
      <w:bodyDiv w:val="1"/>
      <w:marLeft w:val="0"/>
      <w:marRight w:val="0"/>
      <w:marTop w:val="0"/>
      <w:marBottom w:val="0"/>
      <w:divBdr>
        <w:top w:val="none" w:sz="0" w:space="0" w:color="auto"/>
        <w:left w:val="none" w:sz="0" w:space="0" w:color="auto"/>
        <w:bottom w:val="none" w:sz="0" w:space="0" w:color="auto"/>
        <w:right w:val="none" w:sz="0" w:space="0" w:color="auto"/>
      </w:divBdr>
      <w:divsChild>
        <w:div w:id="2040543330">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c.com/jeremy-goldman/17-remarkable-stats-about-lgbts-in-the-workplace.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outandequal.org/2017-workplace-equality-fact-she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787/9789264190115-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1420</Words>
  <Characters>8099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ODIPO</dc:creator>
  <cp:keywords/>
  <dc:description/>
  <cp:lastModifiedBy>sharkwriter11@gmail.com</cp:lastModifiedBy>
  <cp:revision>2</cp:revision>
  <dcterms:created xsi:type="dcterms:W3CDTF">2019-01-27T17:12:00Z</dcterms:created>
  <dcterms:modified xsi:type="dcterms:W3CDTF">2019-01-27T17:12:00Z</dcterms:modified>
</cp:coreProperties>
</file>