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FF8" w:rsidRPr="00F94483" w:rsidRDefault="00235FF8" w:rsidP="00235FF8">
      <w:pPr>
        <w:jc w:val="center"/>
        <w:rPr>
          <w:rFonts w:cs="Times New Roman"/>
          <w:szCs w:val="24"/>
        </w:rPr>
      </w:pPr>
    </w:p>
    <w:p w:rsidR="00235FF8" w:rsidRPr="00F94483" w:rsidRDefault="00235FF8" w:rsidP="00235FF8">
      <w:pPr>
        <w:jc w:val="center"/>
        <w:rPr>
          <w:rFonts w:cs="Times New Roman"/>
          <w:szCs w:val="24"/>
        </w:rPr>
      </w:pPr>
    </w:p>
    <w:p w:rsidR="00235FF8" w:rsidRPr="00F94483" w:rsidRDefault="00235FF8" w:rsidP="00235FF8">
      <w:pPr>
        <w:jc w:val="center"/>
        <w:rPr>
          <w:rFonts w:cs="Times New Roman"/>
          <w:szCs w:val="24"/>
        </w:rPr>
      </w:pPr>
    </w:p>
    <w:p w:rsidR="00235FF8" w:rsidRPr="00F94483" w:rsidRDefault="00235FF8" w:rsidP="00235FF8">
      <w:pPr>
        <w:jc w:val="center"/>
        <w:rPr>
          <w:rFonts w:cs="Times New Roman"/>
          <w:szCs w:val="24"/>
        </w:rPr>
      </w:pPr>
    </w:p>
    <w:p w:rsidR="00235FF8" w:rsidRPr="00F94483" w:rsidRDefault="00235FF8" w:rsidP="00235FF8">
      <w:pPr>
        <w:jc w:val="center"/>
        <w:rPr>
          <w:rFonts w:cs="Times New Roman"/>
          <w:szCs w:val="24"/>
        </w:rPr>
      </w:pPr>
    </w:p>
    <w:p w:rsidR="00235FF8" w:rsidRPr="00F94483" w:rsidRDefault="00235FF8" w:rsidP="00235FF8">
      <w:pPr>
        <w:jc w:val="center"/>
        <w:rPr>
          <w:rFonts w:cs="Times New Roman"/>
          <w:szCs w:val="24"/>
        </w:rPr>
      </w:pPr>
    </w:p>
    <w:p w:rsidR="0073413C" w:rsidRPr="00F94483" w:rsidRDefault="00235FF8" w:rsidP="00235FF8">
      <w:pPr>
        <w:jc w:val="center"/>
        <w:rPr>
          <w:rFonts w:cs="Times New Roman"/>
          <w:szCs w:val="24"/>
        </w:rPr>
      </w:pPr>
      <w:r w:rsidRPr="00F94483">
        <w:rPr>
          <w:rFonts w:cs="Times New Roman"/>
          <w:szCs w:val="24"/>
        </w:rPr>
        <w:t>Job Analysis for a Local Hospital</w:t>
      </w:r>
    </w:p>
    <w:p w:rsidR="00235FF8" w:rsidRPr="00F94483" w:rsidRDefault="00235FF8" w:rsidP="00235FF8">
      <w:pPr>
        <w:jc w:val="center"/>
        <w:rPr>
          <w:rFonts w:cs="Times New Roman"/>
          <w:szCs w:val="24"/>
        </w:rPr>
      </w:pPr>
      <w:r w:rsidRPr="00F94483">
        <w:rPr>
          <w:rFonts w:cs="Times New Roman"/>
          <w:szCs w:val="24"/>
        </w:rPr>
        <w:t>Student’s Name</w:t>
      </w:r>
    </w:p>
    <w:p w:rsidR="00235FF8" w:rsidRPr="00F94483" w:rsidRDefault="00235FF8" w:rsidP="00235FF8">
      <w:pPr>
        <w:jc w:val="center"/>
        <w:rPr>
          <w:rFonts w:cs="Times New Roman"/>
          <w:szCs w:val="24"/>
        </w:rPr>
      </w:pPr>
      <w:r w:rsidRPr="00F94483">
        <w:rPr>
          <w:rFonts w:cs="Times New Roman"/>
          <w:szCs w:val="24"/>
        </w:rPr>
        <w:t>Institution</w:t>
      </w:r>
    </w:p>
    <w:p w:rsidR="00235FF8" w:rsidRPr="00F94483" w:rsidRDefault="00235FF8">
      <w:pPr>
        <w:spacing w:line="259" w:lineRule="auto"/>
        <w:rPr>
          <w:rFonts w:cs="Times New Roman"/>
          <w:szCs w:val="24"/>
        </w:rPr>
      </w:pPr>
      <w:r w:rsidRPr="00F94483">
        <w:rPr>
          <w:rFonts w:cs="Times New Roman"/>
          <w:szCs w:val="24"/>
        </w:rPr>
        <w:br w:type="page"/>
      </w:r>
    </w:p>
    <w:p w:rsidR="00235FF8" w:rsidRPr="00F94483" w:rsidRDefault="00235FF8" w:rsidP="00235FF8">
      <w:pPr>
        <w:jc w:val="center"/>
        <w:rPr>
          <w:rFonts w:cs="Times New Roman"/>
          <w:szCs w:val="24"/>
        </w:rPr>
      </w:pPr>
      <w:r w:rsidRPr="00F94483">
        <w:rPr>
          <w:rFonts w:cs="Times New Roman"/>
          <w:szCs w:val="24"/>
        </w:rPr>
        <w:lastRenderedPageBreak/>
        <w:t>Job Analysis for a Local Hospital</w:t>
      </w:r>
    </w:p>
    <w:p w:rsidR="00235FF8" w:rsidRPr="00F94483" w:rsidRDefault="00235FF8" w:rsidP="00B2460C">
      <w:pPr>
        <w:ind w:firstLine="720"/>
        <w:rPr>
          <w:rFonts w:cs="Times New Roman"/>
          <w:szCs w:val="24"/>
        </w:rPr>
      </w:pPr>
      <w:r w:rsidRPr="00F94483">
        <w:rPr>
          <w:rFonts w:cs="Times New Roman"/>
          <w:szCs w:val="24"/>
        </w:rPr>
        <w:t xml:space="preserve">Job analysis is a critical process for an organization. Foremost, it helps in the recruitment, selection and job evaluation processes. Secondly, it is used to analyze training and development requirements within an organization. There are diverse job analysis tools that can used to evaluate the workflow of any organization. The </w:t>
      </w:r>
      <w:r w:rsidR="00440732" w:rsidRPr="00F94483">
        <w:rPr>
          <w:rFonts w:cs="Times New Roman"/>
          <w:szCs w:val="24"/>
        </w:rPr>
        <w:t xml:space="preserve">two </w:t>
      </w:r>
      <w:r w:rsidRPr="00F94483">
        <w:rPr>
          <w:rFonts w:cs="Times New Roman"/>
          <w:szCs w:val="24"/>
        </w:rPr>
        <w:t>tools I believe would be helpful when performing a job a</w:t>
      </w:r>
      <w:r w:rsidR="00440732" w:rsidRPr="00F94483">
        <w:rPr>
          <w:rFonts w:cs="Times New Roman"/>
          <w:szCs w:val="24"/>
        </w:rPr>
        <w:t>nalysis for a local hospital include</w:t>
      </w:r>
      <w:r w:rsidRPr="00F94483">
        <w:rPr>
          <w:rFonts w:cs="Times New Roman"/>
          <w:szCs w:val="24"/>
        </w:rPr>
        <w:t xml:space="preserve"> </w:t>
      </w:r>
      <w:r w:rsidR="00B2460C" w:rsidRPr="00F94483">
        <w:rPr>
          <w:rFonts w:cs="Times New Roman"/>
          <w:szCs w:val="24"/>
        </w:rPr>
        <w:t>competency model and PAQ model.</w:t>
      </w:r>
    </w:p>
    <w:p w:rsidR="00B2460C" w:rsidRPr="00F94483" w:rsidRDefault="00B2460C" w:rsidP="00B2460C">
      <w:pPr>
        <w:pStyle w:val="ListParagraph"/>
        <w:numPr>
          <w:ilvl w:val="0"/>
          <w:numId w:val="2"/>
        </w:numPr>
        <w:rPr>
          <w:rFonts w:cs="Times New Roman"/>
          <w:szCs w:val="24"/>
        </w:rPr>
      </w:pPr>
      <w:r w:rsidRPr="00F94483">
        <w:rPr>
          <w:rFonts w:cs="Times New Roman"/>
          <w:szCs w:val="24"/>
        </w:rPr>
        <w:t>Competency Model</w:t>
      </w:r>
    </w:p>
    <w:p w:rsidR="00235FF8" w:rsidRPr="00F94483" w:rsidRDefault="00235FF8" w:rsidP="00235FF8">
      <w:pPr>
        <w:ind w:firstLine="720"/>
        <w:rPr>
          <w:rFonts w:cs="Times New Roman"/>
          <w:szCs w:val="24"/>
        </w:rPr>
      </w:pPr>
      <w:r w:rsidRPr="00F94483">
        <w:rPr>
          <w:rFonts w:cs="Times New Roman"/>
          <w:szCs w:val="24"/>
        </w:rPr>
        <w:t>This is a tool that defines the employees’ competencies based on their knowledge, skills and abilities, expertise, behavior as well as performance</w:t>
      </w:r>
      <w:r w:rsidRPr="00F94483">
        <w:rPr>
          <w:rFonts w:eastAsia="Times New Roman" w:cs="Times New Roman"/>
          <w:szCs w:val="24"/>
        </w:rPr>
        <w:t xml:space="preserve"> (Ablah et al., 2019)</w:t>
      </w:r>
      <w:r w:rsidRPr="00F94483">
        <w:rPr>
          <w:rFonts w:cs="Times New Roman"/>
          <w:szCs w:val="24"/>
        </w:rPr>
        <w:t xml:space="preserve">. For instance, the local health facility have to consider the level of education by stating requirements such as a person who has Bachelor Degree in medicine as the lowest qualification. The tool is significant in ensuring that potential candidates are aware of the requirements of the health facility. The model highlights an array of competencies which cooperatively delineate successful performance within the organization. Thus I can utilize it to define and assess competencies within the local hospital by majoring on both hard and soft skills. </w:t>
      </w:r>
    </w:p>
    <w:p w:rsidR="00235FF8" w:rsidRPr="00F94483" w:rsidRDefault="00235FF8" w:rsidP="00235FF8">
      <w:pPr>
        <w:ind w:firstLine="720"/>
        <w:rPr>
          <w:rFonts w:cs="Times New Roman"/>
          <w:szCs w:val="24"/>
        </w:rPr>
      </w:pPr>
      <w:r w:rsidRPr="00F94483">
        <w:rPr>
          <w:rFonts w:cs="Times New Roman"/>
          <w:szCs w:val="24"/>
        </w:rPr>
        <w:t xml:space="preserve">Furthermore, the model encompasses various basic elements that are crucial in determining the level of competence of the candidates for a job position within the hospital. They encapsulate qualifications, experience, certifications, licenses, training as well as legal requirements. Since health professionals are vital individuals endowed with the responsibility of providing healthcare services to patients, it vital to consider whether they have attained the required standards. For example, a physician has to have the needed experience and education to be able to perform operation on patients. This can only be attained when they have shown that </w:t>
      </w:r>
      <w:r w:rsidRPr="00F94483">
        <w:rPr>
          <w:rFonts w:cs="Times New Roman"/>
          <w:szCs w:val="24"/>
        </w:rPr>
        <w:lastRenderedPageBreak/>
        <w:t xml:space="preserve">they have attained the relevant academic qualifications and performance. Competency model is crucial in the project as it will provide the requisite requirements of health professionals to be recruited within the local hospital. </w:t>
      </w:r>
    </w:p>
    <w:p w:rsidR="00235FF8" w:rsidRPr="00F94483" w:rsidRDefault="00235FF8" w:rsidP="00B2460C">
      <w:pPr>
        <w:pStyle w:val="ListParagraph"/>
        <w:numPr>
          <w:ilvl w:val="0"/>
          <w:numId w:val="2"/>
        </w:numPr>
        <w:rPr>
          <w:rFonts w:cs="Times New Roman"/>
          <w:szCs w:val="24"/>
        </w:rPr>
      </w:pPr>
      <w:r w:rsidRPr="00F94483">
        <w:rPr>
          <w:rFonts w:cs="Times New Roman"/>
          <w:szCs w:val="24"/>
        </w:rPr>
        <w:t>PAQ model</w:t>
      </w:r>
    </w:p>
    <w:p w:rsidR="00235FF8" w:rsidRPr="00F94483" w:rsidRDefault="00235FF8" w:rsidP="00235FF8">
      <w:pPr>
        <w:rPr>
          <w:rFonts w:cs="Times New Roman"/>
          <w:szCs w:val="24"/>
        </w:rPr>
      </w:pPr>
      <w:r w:rsidRPr="00F94483">
        <w:rPr>
          <w:rFonts w:cs="Times New Roman"/>
          <w:szCs w:val="24"/>
        </w:rPr>
        <w:tab/>
        <w:t>Position analysis questionnaire (PAQ) refers to a job analysis questionnaire used to evaluate job skill level along with the common attributes of applicants for a conventional contest of employment opportunity</w:t>
      </w:r>
      <w:r w:rsidRPr="00F94483">
        <w:rPr>
          <w:rFonts w:eastAsia="Times New Roman" w:cs="Times New Roman"/>
          <w:szCs w:val="24"/>
        </w:rPr>
        <w:t xml:space="preserve"> (Müller et al., 2018)</w:t>
      </w:r>
      <w:r w:rsidRPr="00F94483">
        <w:rPr>
          <w:rFonts w:cs="Times New Roman"/>
          <w:szCs w:val="24"/>
        </w:rPr>
        <w:t xml:space="preserve">. It encompasses a number of comprehensive questioning to come up with various analysis reports. As a HR consultant, I would employ the use of PAQ to evaluate job analysis within the local hospital. This is adduced to its effectiveness, ease of use for human resources and inexpensiveness. PAQ will be beneficial to the hospital in that it will define the roles and responsibilities of positions within it. Thus it has the capability of determining the relevance of position clarification and vital functions.  PAQ provides a meticulous coverage concerning job elements categorized into six divisions – information input, work output, job context, relationship with others colleagues, mental processes and job related variables. Assessing the job vacancies within the hospital and finding the relevant candidate for the slot is the aim of PAQ. Through a series of interviews, potential candidates for respective job vacancies can be achieved. </w:t>
      </w:r>
    </w:p>
    <w:p w:rsidR="00235FF8" w:rsidRPr="00F94483" w:rsidRDefault="00235FF8" w:rsidP="00235FF8">
      <w:pPr>
        <w:rPr>
          <w:rFonts w:cs="Times New Roman"/>
          <w:szCs w:val="24"/>
        </w:rPr>
      </w:pPr>
      <w:r w:rsidRPr="00F94483">
        <w:rPr>
          <w:rFonts w:cs="Times New Roman"/>
          <w:szCs w:val="24"/>
        </w:rPr>
        <w:tab/>
        <w:t xml:space="preserve">Moreover, I believe that using PAQ model to assess and evaluate job analysis within the local hospital is beneficial due to myriad reasons. The model is less complex as it used simple wording. The questions asked are simple as compared to the ones on in-depth job analysis techniques. Also, the PAQ elements can be applied to diverse number of professions. Many other jobs highly consider elements such as employee’s relationship with others, job context and work output. Besides, PAQ is an easy method that can be performed by human resource and trained </w:t>
      </w:r>
      <w:r w:rsidRPr="00F94483">
        <w:rPr>
          <w:rFonts w:cs="Times New Roman"/>
          <w:szCs w:val="24"/>
        </w:rPr>
        <w:lastRenderedPageBreak/>
        <w:t>personnel when hiring new recruits</w:t>
      </w:r>
      <w:r w:rsidR="005372EE" w:rsidRPr="00F94483">
        <w:rPr>
          <w:rFonts w:cs="Times New Roman"/>
          <w:szCs w:val="24"/>
        </w:rPr>
        <w:t xml:space="preserve"> (</w:t>
      </w:r>
      <w:r w:rsidR="005372EE" w:rsidRPr="00F94483">
        <w:rPr>
          <w:rFonts w:cs="Times New Roman"/>
          <w:color w:val="222222"/>
          <w:szCs w:val="24"/>
          <w:shd w:val="clear" w:color="auto" w:fill="FFFFFF"/>
        </w:rPr>
        <w:t>Pynes</w:t>
      </w:r>
      <w:r w:rsidR="005372EE" w:rsidRPr="00F94483">
        <w:rPr>
          <w:rFonts w:cs="Times New Roman"/>
          <w:color w:val="222222"/>
          <w:szCs w:val="24"/>
          <w:shd w:val="clear" w:color="auto" w:fill="FFFFFF"/>
        </w:rPr>
        <w:t xml:space="preserve"> </w:t>
      </w:r>
      <w:r w:rsidR="005372EE" w:rsidRPr="00F94483">
        <w:rPr>
          <w:rFonts w:cs="Times New Roman"/>
          <w:color w:val="222222"/>
          <w:szCs w:val="24"/>
          <w:shd w:val="clear" w:color="auto" w:fill="FFFFFF"/>
        </w:rPr>
        <w:t xml:space="preserve">&amp; Lombardi, </w:t>
      </w:r>
      <w:r w:rsidR="005372EE" w:rsidRPr="00F94483">
        <w:rPr>
          <w:rFonts w:cs="Times New Roman"/>
          <w:color w:val="222222"/>
          <w:szCs w:val="24"/>
          <w:shd w:val="clear" w:color="auto" w:fill="FFFFFF"/>
        </w:rPr>
        <w:t>2011)</w:t>
      </w:r>
      <w:r w:rsidRPr="00F94483">
        <w:rPr>
          <w:rFonts w:cs="Times New Roman"/>
          <w:szCs w:val="24"/>
        </w:rPr>
        <w:t>. PAQ model is instrumental in identifying the mental processes of employees and how they rela</w:t>
      </w:r>
      <w:bookmarkStart w:id="0" w:name="_GoBack"/>
      <w:bookmarkEnd w:id="0"/>
      <w:r w:rsidRPr="00F94483">
        <w:rPr>
          <w:rFonts w:cs="Times New Roman"/>
          <w:szCs w:val="24"/>
        </w:rPr>
        <w:t xml:space="preserve">te with one another when performing their duties and responsibilities in the hospital. For example, it explains the way nurses bond with one another when delivering their services to patients. </w:t>
      </w: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BD7B6F" w:rsidRPr="00F94483" w:rsidRDefault="00BD7B6F" w:rsidP="00235FF8">
      <w:pPr>
        <w:jc w:val="center"/>
        <w:rPr>
          <w:rFonts w:cs="Times New Roman"/>
          <w:szCs w:val="24"/>
        </w:rPr>
      </w:pPr>
    </w:p>
    <w:p w:rsidR="00235FF8" w:rsidRPr="00F94483" w:rsidRDefault="00235FF8" w:rsidP="00235FF8">
      <w:pPr>
        <w:jc w:val="center"/>
        <w:rPr>
          <w:rFonts w:cs="Times New Roman"/>
          <w:szCs w:val="24"/>
        </w:rPr>
      </w:pPr>
      <w:r w:rsidRPr="00F94483">
        <w:rPr>
          <w:rFonts w:cs="Times New Roman"/>
          <w:szCs w:val="24"/>
        </w:rPr>
        <w:lastRenderedPageBreak/>
        <w:t>References</w:t>
      </w:r>
    </w:p>
    <w:p w:rsidR="00235FF8" w:rsidRPr="00F94483" w:rsidRDefault="00235FF8" w:rsidP="00235FF8">
      <w:pPr>
        <w:spacing w:after="0"/>
        <w:ind w:left="720" w:hanging="720"/>
        <w:rPr>
          <w:rFonts w:eastAsia="Times New Roman" w:cs="Times New Roman"/>
          <w:szCs w:val="24"/>
        </w:rPr>
      </w:pPr>
      <w:r w:rsidRPr="00F94483">
        <w:rPr>
          <w:rFonts w:eastAsia="Times New Roman" w:cs="Times New Roman"/>
          <w:szCs w:val="24"/>
        </w:rPr>
        <w:t xml:space="preserve">Ablah, E., Weist, E. M., McElligott, J. E., Biesiadecki, L. A., Gotsch, A. R., Keck, C. W., &amp; Gebbie, K. M. (2019). Public health preparedness and response competency model methodology. </w:t>
      </w:r>
      <w:r w:rsidRPr="00F94483">
        <w:rPr>
          <w:rFonts w:eastAsia="Times New Roman" w:cs="Times New Roman"/>
          <w:i/>
          <w:iCs/>
          <w:szCs w:val="24"/>
        </w:rPr>
        <w:t>American Journal of Disaster Medicine</w:t>
      </w:r>
      <w:r w:rsidRPr="00F94483">
        <w:rPr>
          <w:rFonts w:eastAsia="Times New Roman" w:cs="Times New Roman"/>
          <w:szCs w:val="24"/>
        </w:rPr>
        <w:t xml:space="preserve">, </w:t>
      </w:r>
      <w:r w:rsidRPr="00F94483">
        <w:rPr>
          <w:rFonts w:eastAsia="Times New Roman" w:cs="Times New Roman"/>
          <w:i/>
          <w:iCs/>
          <w:szCs w:val="24"/>
        </w:rPr>
        <w:t>14</w:t>
      </w:r>
      <w:r w:rsidRPr="00F94483">
        <w:rPr>
          <w:rFonts w:eastAsia="Times New Roman" w:cs="Times New Roman"/>
          <w:szCs w:val="24"/>
        </w:rPr>
        <w:t>(4), 247-254.</w:t>
      </w:r>
    </w:p>
    <w:p w:rsidR="00235FF8" w:rsidRPr="00F94483" w:rsidRDefault="00235FF8" w:rsidP="00235FF8">
      <w:pPr>
        <w:spacing w:after="0"/>
        <w:ind w:left="720" w:hanging="720"/>
        <w:rPr>
          <w:rFonts w:eastAsia="Times New Roman" w:cs="Times New Roman"/>
          <w:szCs w:val="24"/>
        </w:rPr>
      </w:pPr>
      <w:r w:rsidRPr="00F94483">
        <w:rPr>
          <w:rFonts w:eastAsia="Times New Roman" w:cs="Times New Roman"/>
          <w:szCs w:val="24"/>
        </w:rPr>
        <w:t xml:space="preserve">Müller, S. L., Shehadeh, M. A., Schröder, S., Richert, A., &amp; Jeschke, S. (2018). An overview of work analysis instruments for hybrid production workplaces. </w:t>
      </w:r>
      <w:r w:rsidRPr="00F94483">
        <w:rPr>
          <w:rFonts w:eastAsia="Times New Roman" w:cs="Times New Roman"/>
          <w:i/>
          <w:iCs/>
          <w:szCs w:val="24"/>
        </w:rPr>
        <w:t>AI &amp; SOCIETY</w:t>
      </w:r>
      <w:r w:rsidRPr="00F94483">
        <w:rPr>
          <w:rFonts w:eastAsia="Times New Roman" w:cs="Times New Roman"/>
          <w:szCs w:val="24"/>
        </w:rPr>
        <w:t xml:space="preserve">, </w:t>
      </w:r>
      <w:r w:rsidRPr="00F94483">
        <w:rPr>
          <w:rFonts w:eastAsia="Times New Roman" w:cs="Times New Roman"/>
          <w:i/>
          <w:iCs/>
          <w:szCs w:val="24"/>
        </w:rPr>
        <w:t>33</w:t>
      </w:r>
      <w:r w:rsidRPr="00F94483">
        <w:rPr>
          <w:rFonts w:eastAsia="Times New Roman" w:cs="Times New Roman"/>
          <w:szCs w:val="24"/>
        </w:rPr>
        <w:t>(3), 425-432.</w:t>
      </w:r>
    </w:p>
    <w:p w:rsidR="005372EE" w:rsidRPr="00F94483" w:rsidRDefault="005372EE" w:rsidP="00235FF8">
      <w:pPr>
        <w:spacing w:after="0"/>
        <w:ind w:left="720" w:hanging="720"/>
        <w:rPr>
          <w:rFonts w:eastAsia="Times New Roman" w:cs="Times New Roman"/>
          <w:szCs w:val="24"/>
        </w:rPr>
      </w:pPr>
      <w:r w:rsidRPr="00F94483">
        <w:rPr>
          <w:rFonts w:cs="Times New Roman"/>
          <w:color w:val="222222"/>
          <w:szCs w:val="24"/>
          <w:shd w:val="clear" w:color="auto" w:fill="FFFFFF"/>
        </w:rPr>
        <w:t>Pynes, J. E., &amp; Lombardi, D. N. (2011). </w:t>
      </w:r>
      <w:r w:rsidRPr="00F94483">
        <w:rPr>
          <w:rFonts w:cs="Times New Roman"/>
          <w:i/>
          <w:iCs/>
          <w:color w:val="222222"/>
          <w:szCs w:val="24"/>
          <w:shd w:val="clear" w:color="auto" w:fill="FFFFFF"/>
        </w:rPr>
        <w:t>Human resources management for health care organizations: a strategic approach</w:t>
      </w:r>
      <w:r w:rsidRPr="00F94483">
        <w:rPr>
          <w:rFonts w:cs="Times New Roman"/>
          <w:color w:val="222222"/>
          <w:szCs w:val="24"/>
          <w:shd w:val="clear" w:color="auto" w:fill="FFFFFF"/>
        </w:rPr>
        <w:t>. John Wiley &amp; Sons.</w:t>
      </w:r>
    </w:p>
    <w:p w:rsidR="00235FF8" w:rsidRPr="00F94483" w:rsidRDefault="00235FF8" w:rsidP="00235FF8">
      <w:pPr>
        <w:rPr>
          <w:rFonts w:cs="Times New Roman"/>
          <w:szCs w:val="24"/>
        </w:rPr>
      </w:pPr>
    </w:p>
    <w:p w:rsidR="00235FF8" w:rsidRPr="00F94483" w:rsidRDefault="00235FF8" w:rsidP="00235FF8">
      <w:pPr>
        <w:rPr>
          <w:rFonts w:cs="Times New Roman"/>
          <w:szCs w:val="24"/>
        </w:rPr>
      </w:pPr>
    </w:p>
    <w:p w:rsidR="00235FF8" w:rsidRPr="00F94483" w:rsidRDefault="00235FF8" w:rsidP="00235FF8">
      <w:pPr>
        <w:jc w:val="center"/>
        <w:rPr>
          <w:rFonts w:cs="Times New Roman"/>
          <w:szCs w:val="24"/>
        </w:rPr>
      </w:pPr>
    </w:p>
    <w:p w:rsidR="00235FF8" w:rsidRPr="00F94483" w:rsidRDefault="00235FF8" w:rsidP="00235FF8">
      <w:pPr>
        <w:jc w:val="center"/>
        <w:rPr>
          <w:rFonts w:cs="Times New Roman"/>
          <w:szCs w:val="24"/>
        </w:rPr>
      </w:pPr>
    </w:p>
    <w:sectPr w:rsidR="00235FF8" w:rsidRPr="00F94483" w:rsidSect="00235F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FB8" w:rsidRDefault="00187FB8" w:rsidP="00235FF8">
      <w:pPr>
        <w:spacing w:after="0" w:line="240" w:lineRule="auto"/>
      </w:pPr>
      <w:r>
        <w:separator/>
      </w:r>
    </w:p>
  </w:endnote>
  <w:endnote w:type="continuationSeparator" w:id="0">
    <w:p w:rsidR="00187FB8" w:rsidRDefault="00187FB8" w:rsidP="00235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FB8" w:rsidRDefault="00187FB8" w:rsidP="00235FF8">
      <w:pPr>
        <w:spacing w:after="0" w:line="240" w:lineRule="auto"/>
      </w:pPr>
      <w:r>
        <w:separator/>
      </w:r>
    </w:p>
  </w:footnote>
  <w:footnote w:type="continuationSeparator" w:id="0">
    <w:p w:rsidR="00187FB8" w:rsidRDefault="00187FB8" w:rsidP="00235F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411921"/>
      <w:docPartObj>
        <w:docPartGallery w:val="Page Numbers (Top of Page)"/>
        <w:docPartUnique/>
      </w:docPartObj>
    </w:sdtPr>
    <w:sdtEndPr>
      <w:rPr>
        <w:noProof/>
      </w:rPr>
    </w:sdtEndPr>
    <w:sdtContent>
      <w:p w:rsidR="00235FF8" w:rsidRDefault="00235FF8">
        <w:pPr>
          <w:pStyle w:val="Header"/>
          <w:jc w:val="right"/>
        </w:pPr>
        <w:r>
          <w:t>JOB ANALYSIS FOR A LOCAL HOSPITAL</w:t>
        </w:r>
        <w:r>
          <w:tab/>
        </w:r>
        <w:r>
          <w:tab/>
        </w:r>
        <w:r>
          <w:fldChar w:fldCharType="begin"/>
        </w:r>
        <w:r>
          <w:instrText xml:space="preserve"> PAGE   \* MERGEFORMAT </w:instrText>
        </w:r>
        <w:r>
          <w:fldChar w:fldCharType="separate"/>
        </w:r>
        <w:r w:rsidR="00502988">
          <w:rPr>
            <w:noProof/>
          </w:rPr>
          <w:t>4</w:t>
        </w:r>
        <w:r>
          <w:rPr>
            <w:noProof/>
          </w:rPr>
          <w:fldChar w:fldCharType="end"/>
        </w:r>
      </w:p>
    </w:sdtContent>
  </w:sdt>
  <w:p w:rsidR="00235FF8" w:rsidRDefault="00235FF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FF8" w:rsidRDefault="00235FF8">
    <w:pPr>
      <w:pStyle w:val="Header"/>
    </w:pPr>
    <w:r>
      <w:t>Running Head: JOB ANALYSIS FOR A LOCAL HOSPITAL</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A73BFD"/>
    <w:multiLevelType w:val="hybridMultilevel"/>
    <w:tmpl w:val="C2E08B2C"/>
    <w:lvl w:ilvl="0" w:tplc="EB189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427D11"/>
    <w:multiLevelType w:val="hybridMultilevel"/>
    <w:tmpl w:val="672EB388"/>
    <w:lvl w:ilvl="0" w:tplc="4BBAAE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DA7"/>
    <w:rsid w:val="00034D51"/>
    <w:rsid w:val="00075FBA"/>
    <w:rsid w:val="000A654C"/>
    <w:rsid w:val="00187FB8"/>
    <w:rsid w:val="00235FF8"/>
    <w:rsid w:val="00440732"/>
    <w:rsid w:val="00502988"/>
    <w:rsid w:val="005372EE"/>
    <w:rsid w:val="0073413C"/>
    <w:rsid w:val="009C2AA9"/>
    <w:rsid w:val="00B2460C"/>
    <w:rsid w:val="00B60DA7"/>
    <w:rsid w:val="00BD7B6F"/>
    <w:rsid w:val="00BF543A"/>
    <w:rsid w:val="00F03048"/>
    <w:rsid w:val="00F94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D49A3"/>
  <w15:chartTrackingRefBased/>
  <w15:docId w15:val="{BA8CED24-16DD-4841-A4E2-4FEE83EB9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DA7"/>
    <w:pPr>
      <w:ind w:left="720"/>
      <w:contextualSpacing/>
    </w:pPr>
  </w:style>
  <w:style w:type="paragraph" w:styleId="Header">
    <w:name w:val="header"/>
    <w:basedOn w:val="Normal"/>
    <w:link w:val="HeaderChar"/>
    <w:uiPriority w:val="99"/>
    <w:unhideWhenUsed/>
    <w:rsid w:val="00235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FF8"/>
    <w:rPr>
      <w:rFonts w:ascii="Times New Roman" w:hAnsi="Times New Roman"/>
      <w:sz w:val="24"/>
    </w:rPr>
  </w:style>
  <w:style w:type="paragraph" w:styleId="Footer">
    <w:name w:val="footer"/>
    <w:basedOn w:val="Normal"/>
    <w:link w:val="FooterChar"/>
    <w:uiPriority w:val="99"/>
    <w:unhideWhenUsed/>
    <w:rsid w:val="00235F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FF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601461">
      <w:bodyDiv w:val="1"/>
      <w:marLeft w:val="0"/>
      <w:marRight w:val="0"/>
      <w:marTop w:val="0"/>
      <w:marBottom w:val="0"/>
      <w:divBdr>
        <w:top w:val="none" w:sz="0" w:space="0" w:color="auto"/>
        <w:left w:val="none" w:sz="0" w:space="0" w:color="auto"/>
        <w:bottom w:val="none" w:sz="0" w:space="0" w:color="auto"/>
        <w:right w:val="none" w:sz="0" w:space="0" w:color="auto"/>
      </w:divBdr>
      <w:divsChild>
        <w:div w:id="1818263452">
          <w:marLeft w:val="0"/>
          <w:marRight w:val="0"/>
          <w:marTop w:val="0"/>
          <w:marBottom w:val="0"/>
          <w:divBdr>
            <w:top w:val="none" w:sz="0" w:space="0" w:color="auto"/>
            <w:left w:val="none" w:sz="0" w:space="0" w:color="auto"/>
            <w:bottom w:val="none" w:sz="0" w:space="0" w:color="auto"/>
            <w:right w:val="none" w:sz="0" w:space="0" w:color="auto"/>
          </w:divBdr>
        </w:div>
      </w:divsChild>
    </w:div>
    <w:div w:id="1866744531">
      <w:bodyDiv w:val="1"/>
      <w:marLeft w:val="0"/>
      <w:marRight w:val="0"/>
      <w:marTop w:val="0"/>
      <w:marBottom w:val="0"/>
      <w:divBdr>
        <w:top w:val="none" w:sz="0" w:space="0" w:color="auto"/>
        <w:left w:val="none" w:sz="0" w:space="0" w:color="auto"/>
        <w:bottom w:val="none" w:sz="0" w:space="0" w:color="auto"/>
        <w:right w:val="none" w:sz="0" w:space="0" w:color="auto"/>
      </w:divBdr>
      <w:divsChild>
        <w:div w:id="2135513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2020-07-15T04:00:00Z</dcterms:created>
  <dcterms:modified xsi:type="dcterms:W3CDTF">2020-07-15T04:00:00Z</dcterms:modified>
</cp:coreProperties>
</file>