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6A" w:rsidRDefault="003F306A" w:rsidP="003F306A">
      <w:pPr>
        <w:tabs>
          <w:tab w:val="left" w:pos="5315"/>
        </w:tabs>
        <w:jc w:val="center"/>
        <w:rPr>
          <w:rStyle w:val="Strong"/>
          <w:color w:val="0E101A"/>
        </w:rPr>
      </w:pPr>
    </w:p>
    <w:p w:rsidR="003F306A" w:rsidRDefault="003F306A" w:rsidP="003F306A">
      <w:pPr>
        <w:tabs>
          <w:tab w:val="left" w:pos="5315"/>
        </w:tabs>
        <w:jc w:val="center"/>
        <w:rPr>
          <w:rStyle w:val="Strong"/>
          <w:color w:val="0E101A"/>
        </w:rPr>
      </w:pPr>
    </w:p>
    <w:p w:rsidR="003F306A" w:rsidRDefault="003F306A" w:rsidP="003F306A">
      <w:pPr>
        <w:tabs>
          <w:tab w:val="left" w:pos="5315"/>
        </w:tabs>
        <w:jc w:val="center"/>
        <w:rPr>
          <w:rStyle w:val="Strong"/>
          <w:color w:val="0E101A"/>
        </w:rPr>
      </w:pPr>
    </w:p>
    <w:p w:rsidR="003F306A" w:rsidRDefault="003F306A" w:rsidP="003F306A">
      <w:pPr>
        <w:tabs>
          <w:tab w:val="left" w:pos="5315"/>
        </w:tabs>
        <w:jc w:val="center"/>
        <w:rPr>
          <w:rStyle w:val="Strong"/>
          <w:color w:val="0E101A"/>
        </w:rPr>
      </w:pPr>
    </w:p>
    <w:p w:rsidR="003F306A" w:rsidRDefault="003F306A" w:rsidP="003F306A">
      <w:pPr>
        <w:tabs>
          <w:tab w:val="left" w:pos="5315"/>
        </w:tabs>
        <w:jc w:val="center"/>
        <w:rPr>
          <w:rStyle w:val="Strong"/>
          <w:color w:val="0E101A"/>
        </w:rPr>
      </w:pPr>
    </w:p>
    <w:p w:rsidR="003F306A" w:rsidRPr="003F306A" w:rsidRDefault="003F306A" w:rsidP="003F306A">
      <w:pPr>
        <w:tabs>
          <w:tab w:val="left" w:pos="5315"/>
        </w:tabs>
        <w:jc w:val="center"/>
        <w:rPr>
          <w:rStyle w:val="Strong"/>
          <w:rFonts w:ascii="Times New Roman" w:hAnsi="Times New Roman" w:cs="Times New Roman"/>
          <w:b w:val="0"/>
          <w:color w:val="0E101A"/>
          <w:sz w:val="24"/>
          <w:szCs w:val="24"/>
        </w:rPr>
      </w:pPr>
    </w:p>
    <w:p w:rsidR="003F306A" w:rsidRPr="003F306A" w:rsidRDefault="003F306A" w:rsidP="003F306A">
      <w:pPr>
        <w:tabs>
          <w:tab w:val="left" w:pos="5315"/>
        </w:tabs>
        <w:jc w:val="center"/>
        <w:rPr>
          <w:rStyle w:val="Strong"/>
          <w:rFonts w:ascii="Times New Roman" w:hAnsi="Times New Roman" w:cs="Times New Roman"/>
          <w:b w:val="0"/>
          <w:color w:val="0E101A"/>
          <w:sz w:val="24"/>
          <w:szCs w:val="24"/>
        </w:rPr>
      </w:pPr>
      <w:r w:rsidRPr="003F306A">
        <w:rPr>
          <w:rStyle w:val="Strong"/>
          <w:rFonts w:ascii="Times New Roman" w:hAnsi="Times New Roman" w:cs="Times New Roman"/>
          <w:b w:val="0"/>
          <w:color w:val="0E101A"/>
          <w:sz w:val="24"/>
          <w:szCs w:val="24"/>
        </w:rPr>
        <w:t>Mental illness</w:t>
      </w:r>
    </w:p>
    <w:p w:rsidR="003F306A" w:rsidRPr="003F306A" w:rsidRDefault="003F306A" w:rsidP="003F306A">
      <w:pPr>
        <w:tabs>
          <w:tab w:val="left" w:pos="5315"/>
        </w:tabs>
        <w:jc w:val="center"/>
        <w:rPr>
          <w:rStyle w:val="Strong"/>
          <w:rFonts w:ascii="Times New Roman" w:hAnsi="Times New Roman" w:cs="Times New Roman"/>
          <w:b w:val="0"/>
          <w:color w:val="0E101A"/>
          <w:sz w:val="24"/>
          <w:szCs w:val="24"/>
        </w:rPr>
      </w:pPr>
      <w:r w:rsidRPr="003F306A">
        <w:rPr>
          <w:rStyle w:val="Strong"/>
          <w:rFonts w:ascii="Times New Roman" w:hAnsi="Times New Roman" w:cs="Times New Roman"/>
          <w:b w:val="0"/>
          <w:color w:val="0E101A"/>
          <w:sz w:val="24"/>
          <w:szCs w:val="24"/>
        </w:rPr>
        <w:t>Student’s name</w:t>
      </w:r>
    </w:p>
    <w:p w:rsidR="003F306A" w:rsidRPr="003F306A" w:rsidRDefault="003F306A" w:rsidP="003F306A">
      <w:pPr>
        <w:tabs>
          <w:tab w:val="left" w:pos="5315"/>
        </w:tabs>
        <w:jc w:val="center"/>
        <w:rPr>
          <w:rStyle w:val="Strong"/>
          <w:rFonts w:ascii="Times New Roman" w:hAnsi="Times New Roman" w:cs="Times New Roman"/>
          <w:b w:val="0"/>
          <w:color w:val="0E101A"/>
          <w:sz w:val="24"/>
          <w:szCs w:val="24"/>
        </w:rPr>
      </w:pPr>
      <w:r w:rsidRPr="003F306A">
        <w:rPr>
          <w:rStyle w:val="Strong"/>
          <w:rFonts w:ascii="Times New Roman" w:hAnsi="Times New Roman" w:cs="Times New Roman"/>
          <w:b w:val="0"/>
          <w:color w:val="0E101A"/>
          <w:sz w:val="24"/>
          <w:szCs w:val="24"/>
        </w:rPr>
        <w:t>University’s name</w:t>
      </w:r>
    </w:p>
    <w:p w:rsidR="003F306A" w:rsidRPr="003F306A" w:rsidRDefault="003F306A" w:rsidP="003F306A">
      <w:pPr>
        <w:tabs>
          <w:tab w:val="left" w:pos="5315"/>
        </w:tabs>
        <w:jc w:val="center"/>
        <w:rPr>
          <w:rStyle w:val="Strong"/>
          <w:rFonts w:ascii="Times New Roman" w:hAnsi="Times New Roman" w:cs="Times New Roman"/>
          <w:b w:val="0"/>
          <w:color w:val="0E101A"/>
          <w:sz w:val="24"/>
          <w:szCs w:val="24"/>
        </w:rPr>
      </w:pPr>
      <w:r w:rsidRPr="003F306A">
        <w:rPr>
          <w:rStyle w:val="Strong"/>
          <w:rFonts w:ascii="Times New Roman" w:hAnsi="Times New Roman" w:cs="Times New Roman"/>
          <w:b w:val="0"/>
          <w:color w:val="0E101A"/>
          <w:sz w:val="24"/>
          <w:szCs w:val="24"/>
        </w:rPr>
        <w:t>Date</w:t>
      </w:r>
    </w:p>
    <w:p w:rsidR="003F306A" w:rsidRPr="003F306A" w:rsidRDefault="003F306A" w:rsidP="003F306A">
      <w:pPr>
        <w:tabs>
          <w:tab w:val="left" w:pos="5315"/>
        </w:tabs>
        <w:rPr>
          <w:rStyle w:val="Strong"/>
          <w:color w:val="0E101A"/>
        </w:rPr>
      </w:pPr>
      <w:r w:rsidRPr="003F306A">
        <w:br w:type="page"/>
      </w:r>
      <w:r>
        <w:rPr>
          <w:rStyle w:val="Strong"/>
          <w:color w:val="0E101A"/>
        </w:rPr>
        <w:lastRenderedPageBreak/>
        <w:tab/>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Discuss the similarities and differences of the three generations of antipsychotic medications.</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Antipsychotics are medications that a doctor prescribes to a person experiencing psychotic symptoms. These symptoms are generally referred to as a break from reality and include; hallucinations and delusions.</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There are three types of antipsychotics and the classification is based on the year they have been used. First-generation or typical antipsychotic medications have been in use since the 1950s. Whereas second-generation or atypical medications have been in use since the 1990s</w:t>
      </w:r>
      <w:r w:rsidR="00782258" w:rsidRPr="00782258">
        <w:rPr>
          <w:rFonts w:ascii="Arial" w:hAnsi="Arial" w:cs="Arial"/>
          <w:color w:val="222222"/>
          <w:sz w:val="20"/>
          <w:szCs w:val="20"/>
          <w:shd w:val="clear" w:color="auto" w:fill="FFFFFF"/>
        </w:rPr>
        <w:t xml:space="preserve"> </w:t>
      </w:r>
      <w:r w:rsidR="00782258">
        <w:rPr>
          <w:rFonts w:ascii="Arial" w:hAnsi="Arial" w:cs="Arial"/>
          <w:color w:val="222222"/>
          <w:sz w:val="20"/>
          <w:szCs w:val="20"/>
          <w:shd w:val="clear" w:color="auto" w:fill="FFFFFF"/>
        </w:rPr>
        <w:t>(</w:t>
      </w:r>
      <w:proofErr w:type="spellStart"/>
      <w:r w:rsidR="00782258">
        <w:rPr>
          <w:rFonts w:ascii="Arial" w:hAnsi="Arial" w:cs="Arial"/>
          <w:color w:val="222222"/>
          <w:sz w:val="20"/>
          <w:szCs w:val="20"/>
          <w:shd w:val="clear" w:color="auto" w:fill="FFFFFF"/>
        </w:rPr>
        <w:t>Goodkind</w:t>
      </w:r>
      <w:proofErr w:type="spellEnd"/>
      <w:r w:rsidR="00782258">
        <w:rPr>
          <w:rFonts w:ascii="Arial" w:hAnsi="Arial" w:cs="Arial"/>
          <w:color w:val="222222"/>
          <w:sz w:val="20"/>
          <w:szCs w:val="20"/>
          <w:shd w:val="clear" w:color="auto" w:fill="FFFFFF"/>
        </w:rPr>
        <w:t xml:space="preserve"> et al, </w:t>
      </w:r>
      <w:r w:rsidR="00782258">
        <w:rPr>
          <w:rFonts w:ascii="Arial" w:hAnsi="Arial" w:cs="Arial"/>
          <w:color w:val="222222"/>
          <w:sz w:val="20"/>
          <w:szCs w:val="20"/>
          <w:shd w:val="clear" w:color="auto" w:fill="FFFFFF"/>
        </w:rPr>
        <w:t>2015).</w:t>
      </w:r>
      <w:r w:rsidRPr="00782258">
        <w:rPr>
          <w:color w:val="0E101A"/>
        </w:rPr>
        <w:t xml:space="preserve"> Besides, the medications have different side effects with the newer generation exhibiting less adverse effects than the old generation. Older antipsychotics may affect menstrual cycles, sex drive, and mood. The newer generation can cause trouble in controlling blood sugar, weight gain, and cholesterol. Third-generation antipsychotics have more improved mechanisms and unlike first and second generation, third generation antipsychotics medications lack binding for histamine and other receptors hence reducing their side effects.</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How do the current anti-psychotics work on the brain? What are the contraindications of any of the commonly prescribed anti-psychotics?</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Current antipsychotics alter the structure of the brain by decreasing the brain volume and at the same time increasing the volume of the ventricles. However, these changes are caused by both antipsychotic drugs and the disease process. Studies have also found that antipsychotic results in enlargement of the striatum which is composed of the putamen and caudate and the basal ganglia. The enlargement is attributed to an increase in blood flow as well as structural deformation of the neurons. Although it is not yet established whether the increment in blood flow is associated with the drug’s efficacy or it’s an adverse effect. </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lastRenderedPageBreak/>
        <w:t>Another common response of the brain to antipsychotic drugs is increased weight of glial cells found in the prefrontal cortex. This glial proliferation and prefrontal cortex hypertrophy play a regulatory role in the neurotransmitter levels adjustment or metabolic process.</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Antipsychotic drugs cause a significant change in the distribution of synapses or the neuron connection. The changes primarily occur in the striatum caudate nucleus, and also in the sixth layer of the prefrontal cortex.</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What are three of the most commonly diagnosed psychological disorders that are commonly treated with medications? Would other forms of treatment besides medication be more appropriate? Why or why not?</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The three common psychological disorders that are treated by antipsychotic medications include schizoaffective disorder, bipolar disorder, and personality disorder.</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Considering other medications is a preference because these antipsychotic medications have numerous side effects.</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 Based on diagnostic criteria for Major Depressive Disorder in the current DSM, identify and discuss three-five of said criteria, and what you would document in the client’s file. Include any referrals or consultations related to medication management that is needed and why. </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DSM-5 outlines the steps in the diagnosis of depression. An individual must be experiencing more than five of the symptoms below for a period not less than two weeks. One of these symptoms must be either loss of pleasure or depressed mood.</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Persistent depressed mood</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Lack of interest or diminished pleasure most of the day</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A significant weight loss while not dieting, or weight gain due to increased appetite.</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lastRenderedPageBreak/>
        <w:t>Delay in the functioning of thoughts as well as a reduction in physical movement</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Feelings of inappropriate guilt or worthlessness</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Indecisiveness and low thinking capacity, also lack concentration</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 For further classification diagnosis, two specifiers can be attached to the client file. </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With mixed Features; In case the patient does not meet the full criteria described above, this specifier eases the depression diagnosis by accounting for the manic symptoms.</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With Anxious Distress; The specifier allows differential diagnosis of anxiety and depression. The presence of anxiety affects treatment options, prognosis, and the response of the patient to the medications.</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 </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 </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Describe three medications that are used to treat substance use disorders.</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Buprenorphine-</w:t>
      </w:r>
      <w:r w:rsidRPr="00782258">
        <w:rPr>
          <w:color w:val="0E101A"/>
        </w:rPr>
        <w:t>eliminates withdrawal symptoms such as drug cravings as well as regulating the adverse effects of heroin or other opioids. It does this role by activating and preventing opioid receptors found in the brain.</w:t>
      </w:r>
      <w:r w:rsidRPr="00782258">
        <w:rPr>
          <w:rStyle w:val="Strong"/>
          <w:color w:val="0E101A"/>
        </w:rPr>
        <w:t> </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     </w:t>
      </w:r>
      <w:r w:rsidRPr="00782258">
        <w:rPr>
          <w:rStyle w:val="Strong"/>
          <w:color w:val="0E101A"/>
        </w:rPr>
        <w:t>Methadone-</w:t>
      </w:r>
      <w:r w:rsidRPr="00782258">
        <w:rPr>
          <w:color w:val="0E101A"/>
        </w:rPr>
        <w:t>also reduces the withdrawal symptoms in the same mechanisms as buprenorphine. It has been used for a long time for the treatment of adults who are opioid-dependent.</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Naltrexone-</w:t>
      </w:r>
      <w:r w:rsidRPr="00782258">
        <w:rPr>
          <w:color w:val="0E101A"/>
        </w:rPr>
        <w:t> the drug is proven in relapse prevention in adult patients’ after thorough detoxification from opioids. It acts as an opioid antagonist, thus preventing “the high” feeling from the user.</w:t>
      </w:r>
    </w:p>
    <w:p w:rsidR="00782258" w:rsidRDefault="00782258" w:rsidP="00782258">
      <w:pPr>
        <w:pStyle w:val="NormalWeb"/>
        <w:spacing w:before="0" w:beforeAutospacing="0" w:after="0" w:afterAutospacing="0" w:line="480" w:lineRule="auto"/>
        <w:jc w:val="both"/>
        <w:rPr>
          <w:rStyle w:val="Strong"/>
          <w:color w:val="0E101A"/>
        </w:rPr>
      </w:pPr>
    </w:p>
    <w:p w:rsidR="00782258" w:rsidRDefault="00782258" w:rsidP="00782258">
      <w:pPr>
        <w:pStyle w:val="NormalWeb"/>
        <w:spacing w:before="0" w:beforeAutospacing="0" w:after="0" w:afterAutospacing="0" w:line="480" w:lineRule="auto"/>
        <w:jc w:val="both"/>
        <w:rPr>
          <w:rStyle w:val="Strong"/>
          <w:color w:val="0E101A"/>
        </w:rPr>
      </w:pP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lastRenderedPageBreak/>
        <w:t>Discuss the brain reward pathway and what counselors should know about said pathway when treating substance use disorders. </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The brain pathway connects all the areas that control the behavior and memory in the brain domain. It starts in the ventral tegmental region, where neurons produce dopamine which makes a person feel pleasure</w:t>
      </w:r>
      <w:r w:rsidR="00782258" w:rsidRPr="00782258">
        <w:rPr>
          <w:rFonts w:ascii="Arial" w:hAnsi="Arial" w:cs="Arial"/>
          <w:color w:val="222222"/>
          <w:sz w:val="20"/>
          <w:szCs w:val="20"/>
          <w:shd w:val="clear" w:color="auto" w:fill="FFFFFF"/>
        </w:rPr>
        <w:t xml:space="preserve"> </w:t>
      </w:r>
      <w:r w:rsidR="00782258">
        <w:rPr>
          <w:rFonts w:ascii="Arial" w:hAnsi="Arial" w:cs="Arial"/>
          <w:color w:val="222222"/>
          <w:sz w:val="20"/>
          <w:szCs w:val="20"/>
          <w:shd w:val="clear" w:color="auto" w:fill="FFFFFF"/>
        </w:rPr>
        <w:t>(</w:t>
      </w:r>
      <w:proofErr w:type="spellStart"/>
      <w:r w:rsidR="00782258">
        <w:rPr>
          <w:rFonts w:ascii="Arial" w:hAnsi="Arial" w:cs="Arial"/>
          <w:color w:val="222222"/>
          <w:sz w:val="20"/>
          <w:szCs w:val="20"/>
          <w:shd w:val="clear" w:color="auto" w:fill="FFFFFF"/>
        </w:rPr>
        <w:t>Misra</w:t>
      </w:r>
      <w:proofErr w:type="spellEnd"/>
      <w:r w:rsidR="00782258">
        <w:rPr>
          <w:rFonts w:ascii="Arial" w:hAnsi="Arial" w:cs="Arial"/>
          <w:color w:val="222222"/>
          <w:sz w:val="20"/>
          <w:szCs w:val="20"/>
          <w:shd w:val="clear" w:color="auto" w:fill="FFFFFF"/>
        </w:rPr>
        <w:t xml:space="preserve"> &amp; </w:t>
      </w:r>
      <w:proofErr w:type="spellStart"/>
      <w:r w:rsidR="00782258">
        <w:rPr>
          <w:rFonts w:ascii="Arial" w:hAnsi="Arial" w:cs="Arial"/>
          <w:color w:val="222222"/>
          <w:sz w:val="20"/>
          <w:szCs w:val="20"/>
          <w:shd w:val="clear" w:color="auto" w:fill="FFFFFF"/>
        </w:rPr>
        <w:t>Mohanty</w:t>
      </w:r>
      <w:proofErr w:type="spellEnd"/>
      <w:r w:rsidR="003F306A">
        <w:rPr>
          <w:rFonts w:ascii="Arial" w:hAnsi="Arial" w:cs="Arial"/>
          <w:color w:val="222222"/>
          <w:sz w:val="20"/>
          <w:szCs w:val="20"/>
          <w:shd w:val="clear" w:color="auto" w:fill="FFFFFF"/>
        </w:rPr>
        <w:t>,</w:t>
      </w:r>
      <w:bookmarkStart w:id="0" w:name="_GoBack"/>
      <w:bookmarkEnd w:id="0"/>
      <w:r w:rsidR="00782258">
        <w:rPr>
          <w:rFonts w:ascii="Arial" w:hAnsi="Arial" w:cs="Arial"/>
          <w:color w:val="222222"/>
          <w:sz w:val="20"/>
          <w:szCs w:val="20"/>
          <w:shd w:val="clear" w:color="auto" w:fill="FFFFFF"/>
        </w:rPr>
        <w:t xml:space="preserve"> </w:t>
      </w:r>
      <w:r w:rsidR="00782258">
        <w:rPr>
          <w:rFonts w:ascii="Arial" w:hAnsi="Arial" w:cs="Arial"/>
          <w:color w:val="222222"/>
          <w:sz w:val="20"/>
          <w:szCs w:val="20"/>
          <w:shd w:val="clear" w:color="auto" w:fill="FFFFFF"/>
        </w:rPr>
        <w:t>2019).</w:t>
      </w:r>
      <w:r w:rsidRPr="00782258">
        <w:rPr>
          <w:color w:val="0E101A"/>
        </w:rPr>
        <w:t xml:space="preserve"> The brain connects between pleasure and activity ensuring the repetition of the behavior. Mostly this path is helpful but sometimes it may be devastating. Counselors should understand that some drugs trigger this pathway resulting in the development of the addiction after some time. </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Discuss the current diagnostic criteria from the DSM when evaluating and assessing for both mental health and substance use disorders.</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8 criteria are essential in assessing substance use disorders </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Consuming in large amount or a longer period than what the substance is meant to be</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Willing to stop or cut down the usage of a substance but unable to manage</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Spending much time using or recovering from the effects of the substance</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Cravings for a substance</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Not performing duties because of the substance use</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Continuous use despite causing relationships problem</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Giving up crucial occupational, social, and recreational activities due to substance use</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Developing withdrawal symptoms which get relieved after taking more substance</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For mental health</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Persistent depressed mood</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Lack of interest or diminished pleasure most of the day</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A significant weight loss while not dieting, or weight gain due to increased appetite.</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lastRenderedPageBreak/>
        <w:t>Delay in the functioning of thoughts as well as the reduction in physical movement</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Feelings of inappropriate guilt or worthlessness</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Indecisiveness and low thinking capacity, also lack concentration</w:t>
      </w:r>
    </w:p>
    <w:p w:rsidR="007D03EC" w:rsidRPr="00782258" w:rsidRDefault="007D03EC" w:rsidP="00782258">
      <w:pPr>
        <w:pStyle w:val="NormalWeb"/>
        <w:spacing w:before="0" w:beforeAutospacing="0" w:after="0" w:afterAutospacing="0" w:line="480" w:lineRule="auto"/>
        <w:jc w:val="both"/>
        <w:rPr>
          <w:color w:val="0E101A"/>
        </w:rPr>
      </w:pPr>
      <w:r w:rsidRPr="00782258">
        <w:rPr>
          <w:color w:val="0E101A"/>
        </w:rPr>
        <w:t> For further classification diagnosis, two specifiers can be attached to the client file. </w:t>
      </w:r>
    </w:p>
    <w:p w:rsidR="007D03EC" w:rsidRPr="00782258" w:rsidRDefault="007D03EC" w:rsidP="00782258">
      <w:pPr>
        <w:pStyle w:val="NormalWeb"/>
        <w:spacing w:before="0" w:beforeAutospacing="0" w:after="0" w:afterAutospacing="0" w:line="480" w:lineRule="auto"/>
        <w:jc w:val="both"/>
        <w:rPr>
          <w:color w:val="0E101A"/>
        </w:rPr>
      </w:pPr>
      <w:r w:rsidRPr="00782258">
        <w:rPr>
          <w:rStyle w:val="Strong"/>
          <w:color w:val="0E101A"/>
        </w:rPr>
        <w:t> When working with clients taking commonly prescribed medications for psychiatric disorders, identify and discuss potential impacts on behavior, mood, and sleep that you should document, as well as when you would refer to a physician for medication evaluation follow-up. </w:t>
      </w:r>
    </w:p>
    <w:p w:rsidR="007D03EC" w:rsidRDefault="007D03EC" w:rsidP="00782258">
      <w:pPr>
        <w:pStyle w:val="NormalWeb"/>
        <w:spacing w:before="0" w:beforeAutospacing="0" w:after="0" w:afterAutospacing="0" w:line="480" w:lineRule="auto"/>
        <w:jc w:val="both"/>
        <w:rPr>
          <w:color w:val="0E101A"/>
        </w:rPr>
      </w:pPr>
      <w:r w:rsidRPr="00782258">
        <w:rPr>
          <w:color w:val="0E101A"/>
        </w:rPr>
        <w:t> To determine whether a medication is the right one, you must study the symptoms after taking the medication and correlate these with disease symptoms before the prescription. There should be a reduction in the severity of the symptoms. Otherwise, any new symptom is a side effect and the clinician should be sought for further evaluation.</w:t>
      </w:r>
    </w:p>
    <w:p w:rsidR="00782258" w:rsidRDefault="00782258" w:rsidP="00782258">
      <w:pPr>
        <w:pStyle w:val="NormalWeb"/>
        <w:spacing w:before="0" w:beforeAutospacing="0" w:after="0" w:afterAutospacing="0" w:line="480" w:lineRule="auto"/>
        <w:jc w:val="both"/>
        <w:rPr>
          <w:color w:val="0E101A"/>
        </w:rPr>
      </w:pPr>
    </w:p>
    <w:p w:rsidR="00782258" w:rsidRDefault="00782258" w:rsidP="00782258">
      <w:pPr>
        <w:pStyle w:val="NormalWeb"/>
        <w:spacing w:before="0" w:beforeAutospacing="0" w:after="0" w:afterAutospacing="0" w:line="480" w:lineRule="auto"/>
        <w:jc w:val="both"/>
        <w:rPr>
          <w:color w:val="0E101A"/>
        </w:rPr>
      </w:pPr>
    </w:p>
    <w:p w:rsidR="00782258" w:rsidRDefault="00782258" w:rsidP="00782258">
      <w:pPr>
        <w:pStyle w:val="NormalWeb"/>
        <w:spacing w:before="0" w:beforeAutospacing="0" w:after="0" w:afterAutospacing="0" w:line="480" w:lineRule="auto"/>
        <w:jc w:val="both"/>
        <w:rPr>
          <w:color w:val="0E101A"/>
        </w:rPr>
      </w:pPr>
    </w:p>
    <w:p w:rsidR="00782258" w:rsidRDefault="00782258">
      <w:pPr>
        <w:rPr>
          <w:rFonts w:ascii="Times New Roman" w:eastAsia="Times New Roman" w:hAnsi="Times New Roman" w:cs="Times New Roman"/>
          <w:color w:val="0E101A"/>
          <w:sz w:val="24"/>
          <w:szCs w:val="24"/>
        </w:rPr>
      </w:pPr>
      <w:r>
        <w:rPr>
          <w:color w:val="0E101A"/>
        </w:rPr>
        <w:br w:type="page"/>
      </w:r>
    </w:p>
    <w:p w:rsidR="00782258" w:rsidRDefault="00782258" w:rsidP="003F306A">
      <w:pPr>
        <w:pStyle w:val="NormalWeb"/>
        <w:spacing w:before="0" w:beforeAutospacing="0" w:after="0" w:afterAutospacing="0" w:line="480" w:lineRule="auto"/>
        <w:ind w:left="720" w:hanging="720"/>
        <w:jc w:val="center"/>
        <w:rPr>
          <w:color w:val="0E101A"/>
        </w:rPr>
      </w:pPr>
      <w:r>
        <w:rPr>
          <w:color w:val="0E101A"/>
        </w:rPr>
        <w:lastRenderedPageBreak/>
        <w:t>References</w:t>
      </w:r>
    </w:p>
    <w:p w:rsidR="00782258" w:rsidRDefault="00782258" w:rsidP="003F306A">
      <w:pPr>
        <w:pStyle w:val="NormalWeb"/>
        <w:spacing w:before="0" w:beforeAutospacing="0" w:after="0" w:afterAutospacing="0" w:line="480" w:lineRule="auto"/>
        <w:ind w:left="720" w:hanging="720"/>
        <w:rPr>
          <w:color w:val="0E101A"/>
        </w:rPr>
      </w:pPr>
      <w:proofErr w:type="spellStart"/>
      <w:r>
        <w:rPr>
          <w:rFonts w:ascii="Arial" w:hAnsi="Arial" w:cs="Arial"/>
          <w:color w:val="222222"/>
          <w:sz w:val="20"/>
          <w:szCs w:val="20"/>
          <w:shd w:val="clear" w:color="auto" w:fill="FFFFFF"/>
        </w:rPr>
        <w:t>Goodkind</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Eickhoff</w:t>
      </w:r>
      <w:proofErr w:type="spellEnd"/>
      <w:r>
        <w:rPr>
          <w:rFonts w:ascii="Arial" w:hAnsi="Arial" w:cs="Arial"/>
          <w:color w:val="222222"/>
          <w:sz w:val="20"/>
          <w:szCs w:val="20"/>
          <w:shd w:val="clear" w:color="auto" w:fill="FFFFFF"/>
        </w:rPr>
        <w:t xml:space="preserve">, S. B., </w:t>
      </w:r>
      <w:proofErr w:type="spellStart"/>
      <w:r>
        <w:rPr>
          <w:rFonts w:ascii="Arial" w:hAnsi="Arial" w:cs="Arial"/>
          <w:color w:val="222222"/>
          <w:sz w:val="20"/>
          <w:szCs w:val="20"/>
          <w:shd w:val="clear" w:color="auto" w:fill="FFFFFF"/>
        </w:rPr>
        <w:t>Oathes</w:t>
      </w:r>
      <w:proofErr w:type="spellEnd"/>
      <w:r>
        <w:rPr>
          <w:rFonts w:ascii="Arial" w:hAnsi="Arial" w:cs="Arial"/>
          <w:color w:val="222222"/>
          <w:sz w:val="20"/>
          <w:szCs w:val="20"/>
          <w:shd w:val="clear" w:color="auto" w:fill="FFFFFF"/>
        </w:rPr>
        <w:t>, D. J., Jiang, Y., Chang, A., Jones-</w:t>
      </w:r>
      <w:proofErr w:type="spellStart"/>
      <w:r>
        <w:rPr>
          <w:rFonts w:ascii="Arial" w:hAnsi="Arial" w:cs="Arial"/>
          <w:color w:val="222222"/>
          <w:sz w:val="20"/>
          <w:szCs w:val="20"/>
          <w:shd w:val="clear" w:color="auto" w:fill="FFFFFF"/>
        </w:rPr>
        <w:t>Hagata</w:t>
      </w:r>
      <w:proofErr w:type="spellEnd"/>
      <w:r>
        <w:rPr>
          <w:rFonts w:ascii="Arial" w:hAnsi="Arial" w:cs="Arial"/>
          <w:color w:val="222222"/>
          <w:sz w:val="20"/>
          <w:szCs w:val="20"/>
          <w:shd w:val="clear" w:color="auto" w:fill="FFFFFF"/>
        </w:rPr>
        <w:t xml:space="preserve">, L. B., ... &amp; </w:t>
      </w:r>
      <w:proofErr w:type="spellStart"/>
      <w:r>
        <w:rPr>
          <w:rFonts w:ascii="Arial" w:hAnsi="Arial" w:cs="Arial"/>
          <w:color w:val="222222"/>
          <w:sz w:val="20"/>
          <w:szCs w:val="20"/>
          <w:shd w:val="clear" w:color="auto" w:fill="FFFFFF"/>
        </w:rPr>
        <w:t>Etkin</w:t>
      </w:r>
      <w:proofErr w:type="spellEnd"/>
      <w:r>
        <w:rPr>
          <w:rFonts w:ascii="Arial" w:hAnsi="Arial" w:cs="Arial"/>
          <w:color w:val="222222"/>
          <w:sz w:val="20"/>
          <w:szCs w:val="20"/>
          <w:shd w:val="clear" w:color="auto" w:fill="FFFFFF"/>
        </w:rPr>
        <w:t>, A. (2015). Identification of a common neurobiological substrate for mental illness. </w:t>
      </w:r>
      <w:r>
        <w:rPr>
          <w:rFonts w:ascii="Arial" w:hAnsi="Arial" w:cs="Arial"/>
          <w:i/>
          <w:iCs/>
          <w:color w:val="222222"/>
          <w:sz w:val="20"/>
          <w:szCs w:val="20"/>
          <w:shd w:val="clear" w:color="auto" w:fill="FFFFFF"/>
        </w:rPr>
        <w:t>JAMA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72</w:t>
      </w:r>
      <w:r>
        <w:rPr>
          <w:rFonts w:ascii="Arial" w:hAnsi="Arial" w:cs="Arial"/>
          <w:color w:val="222222"/>
          <w:sz w:val="20"/>
          <w:szCs w:val="20"/>
          <w:shd w:val="clear" w:color="auto" w:fill="FFFFFF"/>
        </w:rPr>
        <w:t>(4), 305-315.</w:t>
      </w:r>
    </w:p>
    <w:p w:rsidR="00782258" w:rsidRDefault="00782258" w:rsidP="003F306A">
      <w:pPr>
        <w:pStyle w:val="NormalWeb"/>
        <w:spacing w:before="0" w:beforeAutospacing="0" w:after="0" w:afterAutospacing="0" w:line="48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Misra</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Mohanty</w:t>
      </w:r>
      <w:proofErr w:type="spellEnd"/>
      <w:r>
        <w:rPr>
          <w:rFonts w:ascii="Arial" w:hAnsi="Arial" w:cs="Arial"/>
          <w:color w:val="222222"/>
          <w:sz w:val="20"/>
          <w:szCs w:val="20"/>
          <w:shd w:val="clear" w:color="auto" w:fill="FFFFFF"/>
        </w:rPr>
        <w:t xml:space="preserve">, D. (2019). </w:t>
      </w:r>
      <w:proofErr w:type="spellStart"/>
      <w:r>
        <w:rPr>
          <w:rFonts w:ascii="Arial" w:hAnsi="Arial" w:cs="Arial"/>
          <w:color w:val="222222"/>
          <w:sz w:val="20"/>
          <w:szCs w:val="20"/>
          <w:shd w:val="clear" w:color="auto" w:fill="FFFFFF"/>
        </w:rPr>
        <w:t>Psychobiotics</w:t>
      </w:r>
      <w:proofErr w:type="spellEnd"/>
      <w:r>
        <w:rPr>
          <w:rFonts w:ascii="Arial" w:hAnsi="Arial" w:cs="Arial"/>
          <w:color w:val="222222"/>
          <w:sz w:val="20"/>
          <w:szCs w:val="20"/>
          <w:shd w:val="clear" w:color="auto" w:fill="FFFFFF"/>
        </w:rPr>
        <w:t xml:space="preserve">: a new approach for treating mental </w:t>
      </w:r>
      <w:proofErr w:type="gramStart"/>
      <w:r>
        <w:rPr>
          <w:rFonts w:ascii="Arial" w:hAnsi="Arial" w:cs="Arial"/>
          <w:color w:val="222222"/>
          <w:sz w:val="20"/>
          <w:szCs w:val="20"/>
          <w:shd w:val="clear" w:color="auto" w:fill="FFFFFF"/>
        </w:rPr>
        <w:t>illness?.</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Critical reviews in food science and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59</w:t>
      </w:r>
      <w:r>
        <w:rPr>
          <w:rFonts w:ascii="Arial" w:hAnsi="Arial" w:cs="Arial"/>
          <w:color w:val="222222"/>
          <w:sz w:val="20"/>
          <w:szCs w:val="20"/>
          <w:shd w:val="clear" w:color="auto" w:fill="FFFFFF"/>
        </w:rPr>
        <w:t>(8), 1230-1236.</w:t>
      </w:r>
    </w:p>
    <w:p w:rsidR="00782258" w:rsidRPr="00782258" w:rsidRDefault="00782258" w:rsidP="003F306A">
      <w:pPr>
        <w:pStyle w:val="NormalWeb"/>
        <w:spacing w:before="0" w:beforeAutospacing="0" w:after="0" w:afterAutospacing="0" w:line="480" w:lineRule="auto"/>
        <w:ind w:left="720" w:hanging="720"/>
        <w:jc w:val="center"/>
        <w:rPr>
          <w:color w:val="0E101A"/>
        </w:rPr>
      </w:pPr>
      <w:proofErr w:type="spellStart"/>
      <w:r>
        <w:rPr>
          <w:rFonts w:ascii="Arial" w:hAnsi="Arial" w:cs="Arial"/>
          <w:color w:val="222222"/>
          <w:sz w:val="20"/>
          <w:szCs w:val="20"/>
          <w:shd w:val="clear" w:color="auto" w:fill="FFFFFF"/>
        </w:rPr>
        <w:t>Prochaska</w:t>
      </w:r>
      <w:proofErr w:type="spellEnd"/>
      <w:r>
        <w:rPr>
          <w:rFonts w:ascii="Arial" w:hAnsi="Arial" w:cs="Arial"/>
          <w:color w:val="222222"/>
          <w:sz w:val="20"/>
          <w:szCs w:val="20"/>
          <w:shd w:val="clear" w:color="auto" w:fill="FFFFFF"/>
        </w:rPr>
        <w:t>, J. J., Das, S., &amp; Young-Wolff, K. C. (2017). Smoking, mental illness, and public health. </w:t>
      </w:r>
      <w:r>
        <w:rPr>
          <w:rFonts w:ascii="Arial" w:hAnsi="Arial" w:cs="Arial"/>
          <w:i/>
          <w:iCs/>
          <w:color w:val="222222"/>
          <w:sz w:val="20"/>
          <w:szCs w:val="20"/>
          <w:shd w:val="clear" w:color="auto" w:fill="FFFFFF"/>
        </w:rPr>
        <w:t>Annual review of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 165-185.</w:t>
      </w:r>
    </w:p>
    <w:p w:rsidR="00FD50A9" w:rsidRPr="00782258" w:rsidRDefault="00FD50A9" w:rsidP="00782258">
      <w:pPr>
        <w:spacing w:line="480" w:lineRule="auto"/>
        <w:jc w:val="both"/>
        <w:rPr>
          <w:rFonts w:ascii="Times New Roman" w:hAnsi="Times New Roman" w:cs="Times New Roman"/>
          <w:sz w:val="24"/>
          <w:szCs w:val="24"/>
        </w:rPr>
      </w:pPr>
    </w:p>
    <w:sectPr w:rsidR="00FD50A9" w:rsidRPr="00782258" w:rsidSect="00E80D24">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28B" w:rsidRDefault="00DA328B" w:rsidP="00782258">
      <w:pPr>
        <w:spacing w:after="0" w:line="240" w:lineRule="auto"/>
      </w:pPr>
      <w:r>
        <w:separator/>
      </w:r>
    </w:p>
  </w:endnote>
  <w:endnote w:type="continuationSeparator" w:id="0">
    <w:p w:rsidR="00DA328B" w:rsidRDefault="00DA328B" w:rsidP="0078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28B" w:rsidRDefault="00DA328B" w:rsidP="00782258">
      <w:pPr>
        <w:spacing w:after="0" w:line="240" w:lineRule="auto"/>
      </w:pPr>
      <w:r>
        <w:separator/>
      </w:r>
    </w:p>
  </w:footnote>
  <w:footnote w:type="continuationSeparator" w:id="0">
    <w:p w:rsidR="00DA328B" w:rsidRDefault="00DA328B" w:rsidP="0078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6A" w:rsidRPr="003F306A" w:rsidRDefault="003F306A">
    <w:pPr>
      <w:pStyle w:val="Header"/>
      <w:jc w:val="right"/>
      <w:rPr>
        <w:rFonts w:ascii="Times New Roman" w:hAnsi="Times New Roman" w:cs="Times New Roman"/>
        <w:sz w:val="24"/>
        <w:szCs w:val="24"/>
      </w:rPr>
    </w:pPr>
    <w:r w:rsidRPr="003F306A">
      <w:rPr>
        <w:rFonts w:ascii="Times New Roman" w:hAnsi="Times New Roman" w:cs="Times New Roman"/>
        <w:sz w:val="24"/>
        <w:szCs w:val="24"/>
      </w:rPr>
      <w:t xml:space="preserve">MENTAL ILLNESS                                                                         </w:t>
    </w:r>
    <w:sdt>
      <w:sdtPr>
        <w:rPr>
          <w:rFonts w:ascii="Times New Roman" w:hAnsi="Times New Roman" w:cs="Times New Roman"/>
          <w:sz w:val="24"/>
          <w:szCs w:val="24"/>
        </w:rPr>
        <w:id w:val="-1962107520"/>
        <w:docPartObj>
          <w:docPartGallery w:val="Page Numbers (Top of Page)"/>
          <w:docPartUnique/>
        </w:docPartObj>
      </w:sdtPr>
      <w:sdtEndPr>
        <w:rPr>
          <w:noProof/>
        </w:rPr>
      </w:sdtEndPr>
      <w:sdtContent>
        <w:r w:rsidRPr="003F306A">
          <w:rPr>
            <w:rFonts w:ascii="Times New Roman" w:hAnsi="Times New Roman" w:cs="Times New Roman"/>
            <w:sz w:val="24"/>
            <w:szCs w:val="24"/>
          </w:rPr>
          <w:fldChar w:fldCharType="begin"/>
        </w:r>
        <w:r w:rsidRPr="003F306A">
          <w:rPr>
            <w:rFonts w:ascii="Times New Roman" w:hAnsi="Times New Roman" w:cs="Times New Roman"/>
            <w:sz w:val="24"/>
            <w:szCs w:val="24"/>
          </w:rPr>
          <w:instrText xml:space="preserve"> PAGE   \* MERGEFORMAT </w:instrText>
        </w:r>
        <w:r w:rsidRPr="003F306A">
          <w:rPr>
            <w:rFonts w:ascii="Times New Roman" w:hAnsi="Times New Roman" w:cs="Times New Roman"/>
            <w:sz w:val="24"/>
            <w:szCs w:val="24"/>
          </w:rPr>
          <w:fldChar w:fldCharType="separate"/>
        </w:r>
        <w:r>
          <w:rPr>
            <w:rFonts w:ascii="Times New Roman" w:hAnsi="Times New Roman" w:cs="Times New Roman"/>
            <w:noProof/>
            <w:sz w:val="24"/>
            <w:szCs w:val="24"/>
          </w:rPr>
          <w:t>7</w:t>
        </w:r>
        <w:r w:rsidRPr="003F306A">
          <w:rPr>
            <w:rFonts w:ascii="Times New Roman" w:hAnsi="Times New Roman" w:cs="Times New Roman"/>
            <w:noProof/>
            <w:sz w:val="24"/>
            <w:szCs w:val="24"/>
          </w:rPr>
          <w:fldChar w:fldCharType="end"/>
        </w:r>
      </w:sdtContent>
    </w:sdt>
  </w:p>
  <w:p w:rsidR="003F306A" w:rsidRPr="003F306A" w:rsidRDefault="003F306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156BF"/>
    <w:multiLevelType w:val="hybridMultilevel"/>
    <w:tmpl w:val="8F621954"/>
    <w:lvl w:ilvl="0" w:tplc="14789EC8">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3B"/>
    <w:rsid w:val="00084495"/>
    <w:rsid w:val="00102D26"/>
    <w:rsid w:val="00153568"/>
    <w:rsid w:val="0017077D"/>
    <w:rsid w:val="00180BCD"/>
    <w:rsid w:val="00193454"/>
    <w:rsid w:val="00354E3B"/>
    <w:rsid w:val="003C0C8D"/>
    <w:rsid w:val="003F306A"/>
    <w:rsid w:val="0049025A"/>
    <w:rsid w:val="004D2683"/>
    <w:rsid w:val="004D4C1A"/>
    <w:rsid w:val="005144A1"/>
    <w:rsid w:val="005F4EEE"/>
    <w:rsid w:val="006949ED"/>
    <w:rsid w:val="006E182F"/>
    <w:rsid w:val="007619EA"/>
    <w:rsid w:val="00763CE3"/>
    <w:rsid w:val="00764BE7"/>
    <w:rsid w:val="00782258"/>
    <w:rsid w:val="007D03EC"/>
    <w:rsid w:val="007E057A"/>
    <w:rsid w:val="00870D52"/>
    <w:rsid w:val="00932E68"/>
    <w:rsid w:val="00AA58F4"/>
    <w:rsid w:val="00B17B62"/>
    <w:rsid w:val="00C459AC"/>
    <w:rsid w:val="00D54B7B"/>
    <w:rsid w:val="00DA328B"/>
    <w:rsid w:val="00DD56AD"/>
    <w:rsid w:val="00E80D24"/>
    <w:rsid w:val="00EC602B"/>
    <w:rsid w:val="00F42A02"/>
    <w:rsid w:val="00FD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F367B"/>
  <w15:chartTrackingRefBased/>
  <w15:docId w15:val="{6AEA0860-91C8-4826-8B9E-A8705E11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ndCanyonNumberedListChar">
    <w:name w:val="Grand Canyon Numbered List Char"/>
    <w:link w:val="GrandCanyonNumberedList"/>
    <w:locked/>
    <w:rsid w:val="00FD50A9"/>
    <w:rPr>
      <w:rFonts w:cs="Calibri"/>
    </w:rPr>
  </w:style>
  <w:style w:type="paragraph" w:customStyle="1" w:styleId="GrandCanyonNumberedList">
    <w:name w:val="Grand Canyon Numbered List"/>
    <w:basedOn w:val="Normal"/>
    <w:link w:val="GrandCanyonNumberedListChar"/>
    <w:rsid w:val="00FD50A9"/>
    <w:pPr>
      <w:spacing w:after="200" w:line="276" w:lineRule="auto"/>
      <w:ind w:left="360" w:hanging="360"/>
    </w:pPr>
    <w:rPr>
      <w:rFonts w:cs="Calibri"/>
    </w:rPr>
  </w:style>
  <w:style w:type="paragraph" w:styleId="CommentText">
    <w:name w:val="annotation text"/>
    <w:basedOn w:val="Normal"/>
    <w:link w:val="CommentTextChar"/>
    <w:uiPriority w:val="99"/>
    <w:semiHidden/>
    <w:unhideWhenUsed/>
    <w:rsid w:val="005144A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5144A1"/>
    <w:rPr>
      <w:rFonts w:ascii="Times New Roman" w:hAnsi="Times New Roman"/>
      <w:sz w:val="20"/>
      <w:szCs w:val="20"/>
    </w:rPr>
  </w:style>
  <w:style w:type="paragraph" w:styleId="ListParagraph">
    <w:name w:val="List Paragraph"/>
    <w:basedOn w:val="Normal"/>
    <w:uiPriority w:val="34"/>
    <w:qFormat/>
    <w:rsid w:val="00763CE3"/>
    <w:pPr>
      <w:spacing w:after="0" w:line="276" w:lineRule="auto"/>
      <w:ind w:left="720"/>
      <w:contextualSpacing/>
    </w:pPr>
    <w:rPr>
      <w:rFonts w:ascii="Times New Roman" w:hAnsi="Times New Roman"/>
      <w:sz w:val="24"/>
    </w:rPr>
  </w:style>
  <w:style w:type="paragraph" w:styleId="NormalWeb">
    <w:name w:val="Normal (Web)"/>
    <w:basedOn w:val="Normal"/>
    <w:uiPriority w:val="99"/>
    <w:semiHidden/>
    <w:unhideWhenUsed/>
    <w:rsid w:val="007D03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03EC"/>
    <w:rPr>
      <w:b/>
      <w:bCs/>
    </w:rPr>
  </w:style>
  <w:style w:type="paragraph" w:styleId="Header">
    <w:name w:val="header"/>
    <w:basedOn w:val="Normal"/>
    <w:link w:val="HeaderChar"/>
    <w:uiPriority w:val="99"/>
    <w:unhideWhenUsed/>
    <w:rsid w:val="0078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258"/>
  </w:style>
  <w:style w:type="paragraph" w:styleId="Footer">
    <w:name w:val="footer"/>
    <w:basedOn w:val="Normal"/>
    <w:link w:val="FooterChar"/>
    <w:uiPriority w:val="99"/>
    <w:unhideWhenUsed/>
    <w:rsid w:val="0078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9883">
      <w:bodyDiv w:val="1"/>
      <w:marLeft w:val="0"/>
      <w:marRight w:val="0"/>
      <w:marTop w:val="0"/>
      <w:marBottom w:val="0"/>
      <w:divBdr>
        <w:top w:val="none" w:sz="0" w:space="0" w:color="auto"/>
        <w:left w:val="none" w:sz="0" w:space="0" w:color="auto"/>
        <w:bottom w:val="none" w:sz="0" w:space="0" w:color="auto"/>
        <w:right w:val="none" w:sz="0" w:space="0" w:color="auto"/>
      </w:divBdr>
    </w:div>
    <w:div w:id="207959221">
      <w:bodyDiv w:val="1"/>
      <w:marLeft w:val="0"/>
      <w:marRight w:val="0"/>
      <w:marTop w:val="0"/>
      <w:marBottom w:val="0"/>
      <w:divBdr>
        <w:top w:val="none" w:sz="0" w:space="0" w:color="auto"/>
        <w:left w:val="none" w:sz="0" w:space="0" w:color="auto"/>
        <w:bottom w:val="none" w:sz="0" w:space="0" w:color="auto"/>
        <w:right w:val="none" w:sz="0" w:space="0" w:color="auto"/>
      </w:divBdr>
    </w:div>
    <w:div w:id="294337437">
      <w:bodyDiv w:val="1"/>
      <w:marLeft w:val="0"/>
      <w:marRight w:val="0"/>
      <w:marTop w:val="0"/>
      <w:marBottom w:val="0"/>
      <w:divBdr>
        <w:top w:val="none" w:sz="0" w:space="0" w:color="auto"/>
        <w:left w:val="none" w:sz="0" w:space="0" w:color="auto"/>
        <w:bottom w:val="none" w:sz="0" w:space="0" w:color="auto"/>
        <w:right w:val="none" w:sz="0" w:space="0" w:color="auto"/>
      </w:divBdr>
    </w:div>
    <w:div w:id="440614205">
      <w:bodyDiv w:val="1"/>
      <w:marLeft w:val="0"/>
      <w:marRight w:val="0"/>
      <w:marTop w:val="0"/>
      <w:marBottom w:val="0"/>
      <w:divBdr>
        <w:top w:val="none" w:sz="0" w:space="0" w:color="auto"/>
        <w:left w:val="none" w:sz="0" w:space="0" w:color="auto"/>
        <w:bottom w:val="none" w:sz="0" w:space="0" w:color="auto"/>
        <w:right w:val="none" w:sz="0" w:space="0" w:color="auto"/>
      </w:divBdr>
    </w:div>
    <w:div w:id="499389019">
      <w:bodyDiv w:val="1"/>
      <w:marLeft w:val="0"/>
      <w:marRight w:val="0"/>
      <w:marTop w:val="0"/>
      <w:marBottom w:val="0"/>
      <w:divBdr>
        <w:top w:val="none" w:sz="0" w:space="0" w:color="auto"/>
        <w:left w:val="none" w:sz="0" w:space="0" w:color="auto"/>
        <w:bottom w:val="none" w:sz="0" w:space="0" w:color="auto"/>
        <w:right w:val="none" w:sz="0" w:space="0" w:color="auto"/>
      </w:divBdr>
    </w:div>
    <w:div w:id="653534861">
      <w:bodyDiv w:val="1"/>
      <w:marLeft w:val="0"/>
      <w:marRight w:val="0"/>
      <w:marTop w:val="0"/>
      <w:marBottom w:val="0"/>
      <w:divBdr>
        <w:top w:val="none" w:sz="0" w:space="0" w:color="auto"/>
        <w:left w:val="none" w:sz="0" w:space="0" w:color="auto"/>
        <w:bottom w:val="none" w:sz="0" w:space="0" w:color="auto"/>
        <w:right w:val="none" w:sz="0" w:space="0" w:color="auto"/>
      </w:divBdr>
    </w:div>
    <w:div w:id="1013261491">
      <w:bodyDiv w:val="1"/>
      <w:marLeft w:val="0"/>
      <w:marRight w:val="0"/>
      <w:marTop w:val="0"/>
      <w:marBottom w:val="0"/>
      <w:divBdr>
        <w:top w:val="none" w:sz="0" w:space="0" w:color="auto"/>
        <w:left w:val="none" w:sz="0" w:space="0" w:color="auto"/>
        <w:bottom w:val="none" w:sz="0" w:space="0" w:color="auto"/>
        <w:right w:val="none" w:sz="0" w:space="0" w:color="auto"/>
      </w:divBdr>
    </w:div>
    <w:div w:id="1380739339">
      <w:bodyDiv w:val="1"/>
      <w:marLeft w:val="0"/>
      <w:marRight w:val="0"/>
      <w:marTop w:val="0"/>
      <w:marBottom w:val="0"/>
      <w:divBdr>
        <w:top w:val="none" w:sz="0" w:space="0" w:color="auto"/>
        <w:left w:val="none" w:sz="0" w:space="0" w:color="auto"/>
        <w:bottom w:val="none" w:sz="0" w:space="0" w:color="auto"/>
        <w:right w:val="none" w:sz="0" w:space="0" w:color="auto"/>
      </w:divBdr>
    </w:div>
    <w:div w:id="203916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7</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2021-02-23T20:34:00Z</dcterms:created>
  <dcterms:modified xsi:type="dcterms:W3CDTF">2021-02-24T10:07:00Z</dcterms:modified>
</cp:coreProperties>
</file>