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0C1" w:rsidRDefault="00A800C1" w:rsidP="00A800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A800C1" w:rsidRDefault="00A800C1" w:rsidP="00A800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800C1" w:rsidRDefault="00A800C1" w:rsidP="00A800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800C1" w:rsidRDefault="00A800C1" w:rsidP="00A800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800C1" w:rsidRDefault="00A800C1" w:rsidP="00A800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800C1" w:rsidRDefault="00A800C1" w:rsidP="00A800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800C1" w:rsidRDefault="00A800C1" w:rsidP="00A800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800C1" w:rsidRDefault="00A800C1" w:rsidP="00A800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800C1" w:rsidRDefault="00B374FB" w:rsidP="00A800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Lover by Laury Silvers</w:t>
      </w:r>
    </w:p>
    <w:p w:rsidR="00A800C1" w:rsidRDefault="00B374FB" w:rsidP="00A800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Author’s Name</w:t>
      </w:r>
    </w:p>
    <w:p w:rsidR="00A800C1" w:rsidRDefault="00B374FB" w:rsidP="00A800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Teacher’s Name</w:t>
      </w:r>
    </w:p>
    <w:p w:rsidR="00A800C1" w:rsidRDefault="00B374FB" w:rsidP="00A800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Title</w:t>
      </w:r>
    </w:p>
    <w:p w:rsidR="00A800C1" w:rsidRDefault="00B374FB" w:rsidP="00A800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Block</w:t>
      </w:r>
    </w:p>
    <w:p w:rsidR="00A800C1" w:rsidRDefault="00B374FB" w:rsidP="00A800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A800C1" w:rsidRDefault="00A800C1" w:rsidP="00F574E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A800C1" w:rsidRDefault="00A800C1" w:rsidP="00F574E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A800C1" w:rsidRDefault="00A800C1" w:rsidP="00F574E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A800C1" w:rsidRDefault="00A800C1" w:rsidP="00F574E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76186" w:rsidRPr="00F574EB" w:rsidRDefault="00B374FB" w:rsidP="00F574E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574EB">
        <w:rPr>
          <w:rFonts w:ascii="Times New Roman" w:hAnsi="Times New Roman" w:cs="Times New Roman"/>
          <w:sz w:val="24"/>
        </w:rPr>
        <w:lastRenderedPageBreak/>
        <w:t>The Lover by Laury Silver</w:t>
      </w:r>
      <w:r w:rsidR="007C453E" w:rsidRPr="00F574EB">
        <w:rPr>
          <w:rFonts w:ascii="Times New Roman" w:hAnsi="Times New Roman" w:cs="Times New Roman"/>
          <w:sz w:val="24"/>
        </w:rPr>
        <w:t>s presents a historical mystery, the Sufi mystery revolving around the journey of twins named Zaytuna and Te</w:t>
      </w:r>
      <w:r w:rsidR="00223EDD" w:rsidRPr="00F574EB">
        <w:rPr>
          <w:rFonts w:ascii="Times New Roman" w:hAnsi="Times New Roman" w:cs="Times New Roman"/>
          <w:sz w:val="24"/>
        </w:rPr>
        <w:t>in, as they attempt to confront the legacy of their</w:t>
      </w:r>
      <w:r w:rsidR="006F562F" w:rsidRPr="00F574EB">
        <w:rPr>
          <w:rFonts w:ascii="Times New Roman" w:hAnsi="Times New Roman" w:cs="Times New Roman"/>
          <w:sz w:val="24"/>
        </w:rPr>
        <w:t xml:space="preserve"> mother. Ideally, the Lover is an account of the aspirations and the struggles of the Muslim people, their mystical movements, </w:t>
      </w:r>
      <w:r w:rsidR="00893C44" w:rsidRPr="00F574EB">
        <w:rPr>
          <w:rFonts w:ascii="Times New Roman" w:hAnsi="Times New Roman" w:cs="Times New Roman"/>
          <w:sz w:val="24"/>
        </w:rPr>
        <w:t xml:space="preserve">social inequalities, and the associated traumas that they passed through in the medieval Bagdad. </w:t>
      </w:r>
      <w:r w:rsidR="009E7AFB" w:rsidRPr="00F574EB">
        <w:rPr>
          <w:rFonts w:ascii="Times New Roman" w:hAnsi="Times New Roman" w:cs="Times New Roman"/>
          <w:sz w:val="24"/>
        </w:rPr>
        <w:t xml:space="preserve">Through this novel, Silvers presents the lives of the great </w:t>
      </w:r>
      <w:r w:rsidR="009E7AFB" w:rsidRPr="00F574EB">
        <w:rPr>
          <w:rFonts w:ascii="Times New Roman" w:hAnsi="Times New Roman" w:cs="Times New Roman"/>
          <w:b/>
          <w:sz w:val="24"/>
        </w:rPr>
        <w:t>Su</w:t>
      </w:r>
      <w:r w:rsidR="0076438C">
        <w:rPr>
          <w:rFonts w:ascii="Times New Roman" w:hAnsi="Times New Roman" w:cs="Times New Roman"/>
          <w:b/>
          <w:sz w:val="24"/>
        </w:rPr>
        <w:t>fi</w:t>
      </w:r>
      <w:r w:rsidR="009E7AFB" w:rsidRPr="00F574EB">
        <w:rPr>
          <w:rFonts w:ascii="Times New Roman" w:hAnsi="Times New Roman" w:cs="Times New Roman"/>
          <w:b/>
          <w:sz w:val="24"/>
        </w:rPr>
        <w:t xml:space="preserve"> </w:t>
      </w:r>
      <w:r w:rsidR="009E7AFB" w:rsidRPr="00F574EB">
        <w:rPr>
          <w:rFonts w:ascii="Times New Roman" w:hAnsi="Times New Roman" w:cs="Times New Roman"/>
          <w:sz w:val="24"/>
        </w:rPr>
        <w:t>mystics, washermen, and children who were to serve in the homes of the wealthy</w:t>
      </w:r>
      <w:r>
        <w:rPr>
          <w:rStyle w:val="FootnoteReference"/>
          <w:rFonts w:ascii="Times New Roman" w:hAnsi="Times New Roman" w:cs="Times New Roman"/>
          <w:sz w:val="24"/>
        </w:rPr>
        <w:footnoteReference w:id="1"/>
      </w:r>
      <w:r w:rsidR="009E7AFB" w:rsidRPr="00F574EB">
        <w:rPr>
          <w:rFonts w:ascii="Times New Roman" w:hAnsi="Times New Roman" w:cs="Times New Roman"/>
          <w:sz w:val="24"/>
        </w:rPr>
        <w:t xml:space="preserve">. </w:t>
      </w:r>
      <w:r w:rsidR="009E7AFB" w:rsidRPr="00F574EB">
        <w:rPr>
          <w:rFonts w:ascii="Times New Roman" w:hAnsi="Times New Roman" w:cs="Times New Roman"/>
          <w:b/>
          <w:sz w:val="24"/>
        </w:rPr>
        <w:t xml:space="preserve"> </w:t>
      </w:r>
    </w:p>
    <w:p w:rsidR="00234D18" w:rsidRPr="00F574EB" w:rsidRDefault="00B374FB" w:rsidP="00F574E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574EB">
        <w:rPr>
          <w:rFonts w:ascii="Times New Roman" w:hAnsi="Times New Roman" w:cs="Times New Roman"/>
          <w:sz w:val="24"/>
        </w:rPr>
        <w:t xml:space="preserve">Because often a lot of women narratives in Islam are narrated from a vantage point </w:t>
      </w:r>
      <w:r w:rsidR="00C8180C" w:rsidRPr="00F574EB">
        <w:rPr>
          <w:rFonts w:ascii="Times New Roman" w:hAnsi="Times New Roman" w:cs="Times New Roman"/>
          <w:sz w:val="24"/>
        </w:rPr>
        <w:t xml:space="preserve">indicative of a </w:t>
      </w:r>
      <w:r w:rsidR="00C15592" w:rsidRPr="00F574EB">
        <w:rPr>
          <w:rFonts w:ascii="Times New Roman" w:hAnsi="Times New Roman" w:cs="Times New Roman"/>
          <w:sz w:val="24"/>
        </w:rPr>
        <w:t>privileged</w:t>
      </w:r>
      <w:r w:rsidR="00C8180C" w:rsidRPr="00F574EB">
        <w:rPr>
          <w:rFonts w:ascii="Times New Roman" w:hAnsi="Times New Roman" w:cs="Times New Roman"/>
          <w:sz w:val="24"/>
        </w:rPr>
        <w:t xml:space="preserve"> class of wealthy </w:t>
      </w:r>
      <w:r w:rsidR="00C15592" w:rsidRPr="00F574EB">
        <w:rPr>
          <w:rFonts w:ascii="Times New Roman" w:hAnsi="Times New Roman" w:cs="Times New Roman"/>
          <w:sz w:val="24"/>
        </w:rPr>
        <w:t>class</w:t>
      </w:r>
      <w:r w:rsidR="002E1A2E" w:rsidRPr="00F574EB">
        <w:rPr>
          <w:rFonts w:ascii="Times New Roman" w:hAnsi="Times New Roman" w:cs="Times New Roman"/>
          <w:sz w:val="24"/>
        </w:rPr>
        <w:t xml:space="preserve"> of Islam women.</w:t>
      </w:r>
      <w:r w:rsidR="00F30200" w:rsidRPr="00F574EB">
        <w:rPr>
          <w:rFonts w:ascii="Times New Roman" w:hAnsi="Times New Roman" w:cs="Times New Roman"/>
          <w:sz w:val="24"/>
        </w:rPr>
        <w:t xml:space="preserve"> The lover by Silvers is a complex novel bringing together </w:t>
      </w:r>
      <w:r w:rsidR="005D305F" w:rsidRPr="00F574EB">
        <w:rPr>
          <w:rFonts w:ascii="Times New Roman" w:hAnsi="Times New Roman" w:cs="Times New Roman"/>
          <w:sz w:val="24"/>
        </w:rPr>
        <w:t>elements</w:t>
      </w:r>
      <w:r w:rsidR="00F30200" w:rsidRPr="00F574EB">
        <w:rPr>
          <w:rFonts w:ascii="Times New Roman" w:hAnsi="Times New Roman" w:cs="Times New Roman"/>
          <w:sz w:val="24"/>
        </w:rPr>
        <w:t xml:space="preserve"> and aspects of </w:t>
      </w:r>
      <w:r w:rsidR="005D305F" w:rsidRPr="00F574EB">
        <w:rPr>
          <w:rFonts w:ascii="Times New Roman" w:hAnsi="Times New Roman" w:cs="Times New Roman"/>
          <w:sz w:val="24"/>
        </w:rPr>
        <w:t xml:space="preserve">Islam in almost all the spheres of legal, </w:t>
      </w:r>
      <w:r w:rsidR="008105F9" w:rsidRPr="00F574EB">
        <w:rPr>
          <w:rFonts w:ascii="Times New Roman" w:hAnsi="Times New Roman" w:cs="Times New Roman"/>
          <w:sz w:val="24"/>
        </w:rPr>
        <w:t xml:space="preserve">spiritual, and social dimensions, all in </w:t>
      </w:r>
      <w:r w:rsidR="00056292" w:rsidRPr="00F574EB">
        <w:rPr>
          <w:rFonts w:ascii="Times New Roman" w:hAnsi="Times New Roman" w:cs="Times New Roman"/>
          <w:sz w:val="24"/>
        </w:rPr>
        <w:t>a poignant</w:t>
      </w:r>
      <w:r w:rsidR="008105F9" w:rsidRPr="00F574EB">
        <w:rPr>
          <w:rFonts w:ascii="Times New Roman" w:hAnsi="Times New Roman" w:cs="Times New Roman"/>
          <w:sz w:val="24"/>
        </w:rPr>
        <w:t xml:space="preserve"> narration.</w:t>
      </w:r>
      <w:r w:rsidR="00F30200" w:rsidRPr="00F574EB">
        <w:rPr>
          <w:rFonts w:ascii="Times New Roman" w:hAnsi="Times New Roman" w:cs="Times New Roman"/>
          <w:sz w:val="24"/>
        </w:rPr>
        <w:t xml:space="preserve"> </w:t>
      </w:r>
      <w:r w:rsidR="003F1C93" w:rsidRPr="00F574EB">
        <w:rPr>
          <w:rFonts w:ascii="Times New Roman" w:hAnsi="Times New Roman" w:cs="Times New Roman"/>
          <w:sz w:val="24"/>
        </w:rPr>
        <w:t xml:space="preserve">Through this novel, Silver presents Baghdad and the life in it, not through the eyes of a woman, but rather from </w:t>
      </w:r>
      <w:r w:rsidR="00C108ED" w:rsidRPr="00F574EB">
        <w:rPr>
          <w:rFonts w:ascii="Times New Roman" w:hAnsi="Times New Roman" w:cs="Times New Roman"/>
          <w:sz w:val="24"/>
        </w:rPr>
        <w:t>the</w:t>
      </w:r>
      <w:r w:rsidR="003F1C93" w:rsidRPr="00F574EB">
        <w:rPr>
          <w:rFonts w:ascii="Times New Roman" w:hAnsi="Times New Roman" w:cs="Times New Roman"/>
          <w:sz w:val="24"/>
        </w:rPr>
        <w:t xml:space="preserve"> women drawn from the working class</w:t>
      </w:r>
      <w:r w:rsidR="00657A23" w:rsidRPr="00F574EB">
        <w:rPr>
          <w:rFonts w:ascii="Times New Roman" w:hAnsi="Times New Roman" w:cs="Times New Roman"/>
          <w:sz w:val="24"/>
        </w:rPr>
        <w:t xml:space="preserve">, </w:t>
      </w:r>
      <w:r w:rsidR="0076438C">
        <w:rPr>
          <w:rFonts w:ascii="Times New Roman" w:hAnsi="Times New Roman" w:cs="Times New Roman"/>
          <w:b/>
          <w:sz w:val="24"/>
        </w:rPr>
        <w:t>fuqara</w:t>
      </w:r>
      <w:r w:rsidR="00657A23" w:rsidRPr="00F574EB">
        <w:rPr>
          <w:rFonts w:ascii="Times New Roman" w:hAnsi="Times New Roman" w:cs="Times New Roman"/>
          <w:sz w:val="24"/>
        </w:rPr>
        <w:t>,</w:t>
      </w:r>
      <w:r w:rsidR="003F1C93" w:rsidRPr="00F574EB">
        <w:rPr>
          <w:rFonts w:ascii="Times New Roman" w:hAnsi="Times New Roman" w:cs="Times New Roman"/>
          <w:sz w:val="24"/>
        </w:rPr>
        <w:t xml:space="preserve"> residing </w:t>
      </w:r>
      <w:r w:rsidR="00736E25" w:rsidRPr="00F574EB">
        <w:rPr>
          <w:rFonts w:ascii="Times New Roman" w:hAnsi="Times New Roman" w:cs="Times New Roman"/>
          <w:sz w:val="24"/>
        </w:rPr>
        <w:t>in the</w:t>
      </w:r>
      <w:r w:rsidR="00C108ED" w:rsidRPr="00F574EB">
        <w:rPr>
          <w:rFonts w:ascii="Times New Roman" w:hAnsi="Times New Roman" w:cs="Times New Roman"/>
          <w:sz w:val="24"/>
        </w:rPr>
        <w:t xml:space="preserve"> face of poverty and hardships.</w:t>
      </w:r>
      <w:r w:rsidR="00736E25" w:rsidRPr="00F574EB">
        <w:rPr>
          <w:rFonts w:ascii="Times New Roman" w:hAnsi="Times New Roman" w:cs="Times New Roman"/>
          <w:sz w:val="24"/>
        </w:rPr>
        <w:t xml:space="preserve"> In sense, this novel </w:t>
      </w:r>
      <w:r w:rsidR="00715BFD" w:rsidRPr="00F574EB">
        <w:rPr>
          <w:rFonts w:ascii="Times New Roman" w:hAnsi="Times New Roman" w:cs="Times New Roman"/>
          <w:sz w:val="24"/>
        </w:rPr>
        <w:t>argues</w:t>
      </w:r>
      <w:r w:rsidR="00736E25" w:rsidRPr="00F574EB">
        <w:rPr>
          <w:rFonts w:ascii="Times New Roman" w:hAnsi="Times New Roman" w:cs="Times New Roman"/>
          <w:sz w:val="24"/>
        </w:rPr>
        <w:t xml:space="preserve"> that the day to day life of these women is overlooked in the </w:t>
      </w:r>
      <w:r w:rsidR="00715BFD" w:rsidRPr="00F574EB">
        <w:rPr>
          <w:rFonts w:ascii="Times New Roman" w:hAnsi="Times New Roman" w:cs="Times New Roman"/>
          <w:sz w:val="24"/>
        </w:rPr>
        <w:t>patriarchal</w:t>
      </w:r>
      <w:r w:rsidR="00736E25" w:rsidRPr="00F574EB">
        <w:rPr>
          <w:rFonts w:ascii="Times New Roman" w:hAnsi="Times New Roman" w:cs="Times New Roman"/>
          <w:sz w:val="24"/>
        </w:rPr>
        <w:t xml:space="preserve"> society.</w:t>
      </w:r>
    </w:p>
    <w:p w:rsidR="001828E3" w:rsidRDefault="00B374FB" w:rsidP="00291C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574EB">
        <w:rPr>
          <w:rFonts w:ascii="Times New Roman" w:hAnsi="Times New Roman" w:cs="Times New Roman"/>
          <w:sz w:val="24"/>
        </w:rPr>
        <w:t>From the novel, Silvers indicates a real and raw spirituality in the women’</w:t>
      </w:r>
      <w:r w:rsidR="006B2680" w:rsidRPr="00F574EB">
        <w:rPr>
          <w:rFonts w:ascii="Times New Roman" w:hAnsi="Times New Roman" w:cs="Times New Roman"/>
          <w:sz w:val="24"/>
        </w:rPr>
        <w:t>s lives, focusing particularly</w:t>
      </w:r>
      <w:r w:rsidR="00B62A5D" w:rsidRPr="00F574EB">
        <w:rPr>
          <w:rFonts w:ascii="Times New Roman" w:hAnsi="Times New Roman" w:cs="Times New Roman"/>
          <w:sz w:val="24"/>
        </w:rPr>
        <w:t xml:space="preserve"> on their interactions with men, devotion to God, their struggles while trying to access sacred places of worship in the mosques, and their participation and contributions in the </w:t>
      </w:r>
      <w:r w:rsidR="00B62A5D" w:rsidRPr="00F574EB">
        <w:rPr>
          <w:rFonts w:ascii="Times New Roman" w:hAnsi="Times New Roman" w:cs="Times New Roman"/>
          <w:b/>
          <w:sz w:val="24"/>
        </w:rPr>
        <w:t xml:space="preserve">Sufi </w:t>
      </w:r>
      <w:r w:rsidR="00B62A5D" w:rsidRPr="00F574EB">
        <w:rPr>
          <w:rFonts w:ascii="Times New Roman" w:hAnsi="Times New Roman" w:cs="Times New Roman"/>
          <w:sz w:val="24"/>
        </w:rPr>
        <w:t>communities</w:t>
      </w:r>
      <w:r w:rsidR="00141B40" w:rsidRPr="00F574EB">
        <w:rPr>
          <w:rFonts w:ascii="Times New Roman" w:hAnsi="Times New Roman" w:cs="Times New Roman"/>
          <w:sz w:val="24"/>
        </w:rPr>
        <w:t>, f</w:t>
      </w:r>
      <w:r w:rsidR="00310469" w:rsidRPr="00F574EB">
        <w:rPr>
          <w:rFonts w:ascii="Times New Roman" w:hAnsi="Times New Roman" w:cs="Times New Roman"/>
          <w:sz w:val="24"/>
        </w:rPr>
        <w:t>or instance, Zaytuna’s mother</w:t>
      </w:r>
      <w:r>
        <w:rPr>
          <w:rStyle w:val="FootnoteReference"/>
          <w:rFonts w:ascii="Times New Roman" w:hAnsi="Times New Roman" w:cs="Times New Roman"/>
          <w:sz w:val="24"/>
        </w:rPr>
        <w:footnoteReference w:id="2"/>
      </w:r>
      <w:r w:rsidR="00310469" w:rsidRPr="00F574EB">
        <w:rPr>
          <w:rFonts w:ascii="Times New Roman" w:hAnsi="Times New Roman" w:cs="Times New Roman"/>
          <w:sz w:val="24"/>
        </w:rPr>
        <w:t>.</w:t>
      </w:r>
      <w:r w:rsidR="00F338A6" w:rsidRPr="00F574EB">
        <w:rPr>
          <w:rFonts w:ascii="Times New Roman" w:hAnsi="Times New Roman" w:cs="Times New Roman"/>
          <w:sz w:val="24"/>
        </w:rPr>
        <w:t xml:space="preserve"> Ideally, the novel presents a clear understanding of Sufism. </w:t>
      </w:r>
    </w:p>
    <w:p w:rsidR="0076438C" w:rsidRDefault="00B374FB" w:rsidP="001828E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574EB">
        <w:rPr>
          <w:rFonts w:ascii="Times New Roman" w:hAnsi="Times New Roman" w:cs="Times New Roman"/>
          <w:sz w:val="24"/>
        </w:rPr>
        <w:lastRenderedPageBreak/>
        <w:t xml:space="preserve">We can understand the varied perspectives on women, Sufism, and Islam. </w:t>
      </w:r>
      <w:r w:rsidR="000F22C1" w:rsidRPr="00F574EB">
        <w:rPr>
          <w:rFonts w:ascii="Times New Roman" w:hAnsi="Times New Roman" w:cs="Times New Roman"/>
          <w:sz w:val="24"/>
        </w:rPr>
        <w:t xml:space="preserve">Women are seen fulfilling different roles, a great deviation from the usual </w:t>
      </w:r>
      <w:r w:rsidR="00224A4B" w:rsidRPr="00F574EB">
        <w:rPr>
          <w:rFonts w:ascii="Times New Roman" w:hAnsi="Times New Roman" w:cs="Times New Roman"/>
          <w:sz w:val="24"/>
        </w:rPr>
        <w:t>understanding of women as mothers and wives.</w:t>
      </w:r>
    </w:p>
    <w:p w:rsidR="00F27AE1" w:rsidRPr="00F574EB" w:rsidRDefault="00B374FB" w:rsidP="00F574E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574EB">
        <w:rPr>
          <w:rFonts w:ascii="Times New Roman" w:hAnsi="Times New Roman" w:cs="Times New Roman"/>
          <w:sz w:val="24"/>
        </w:rPr>
        <w:t>The lover indica</w:t>
      </w:r>
      <w:r w:rsidR="00146325" w:rsidRPr="00F574EB">
        <w:rPr>
          <w:rFonts w:ascii="Times New Roman" w:hAnsi="Times New Roman" w:cs="Times New Roman"/>
          <w:sz w:val="24"/>
        </w:rPr>
        <w:t>tes an interesting theme of blackness.</w:t>
      </w:r>
      <w:r w:rsidR="00F31832" w:rsidRPr="00F574EB">
        <w:rPr>
          <w:rFonts w:ascii="Times New Roman" w:hAnsi="Times New Roman" w:cs="Times New Roman"/>
          <w:sz w:val="24"/>
        </w:rPr>
        <w:t xml:space="preserve"> Silvers portrays blackness as one of the central themes of this novel.</w:t>
      </w:r>
      <w:r w:rsidR="00047F4C" w:rsidRPr="00F574EB">
        <w:rPr>
          <w:rFonts w:ascii="Times New Roman" w:hAnsi="Times New Roman" w:cs="Times New Roman"/>
          <w:sz w:val="24"/>
        </w:rPr>
        <w:t xml:space="preserve"> Being a non-black writer, writing blackness is arguably a </w:t>
      </w:r>
      <w:r w:rsidR="000C657F" w:rsidRPr="00F574EB">
        <w:rPr>
          <w:rFonts w:ascii="Times New Roman" w:hAnsi="Times New Roman" w:cs="Times New Roman"/>
          <w:sz w:val="24"/>
        </w:rPr>
        <w:t>no</w:t>
      </w:r>
      <w:r w:rsidR="00047F4C" w:rsidRPr="00F574EB">
        <w:rPr>
          <w:rFonts w:ascii="Times New Roman" w:hAnsi="Times New Roman" w:cs="Times New Roman"/>
          <w:sz w:val="24"/>
        </w:rPr>
        <w:t xml:space="preserve"> small </w:t>
      </w:r>
      <w:r w:rsidR="00043D68" w:rsidRPr="00F574EB">
        <w:rPr>
          <w:rFonts w:ascii="Times New Roman" w:hAnsi="Times New Roman" w:cs="Times New Roman"/>
          <w:sz w:val="24"/>
        </w:rPr>
        <w:t xml:space="preserve">achievement for her. </w:t>
      </w:r>
      <w:r w:rsidR="002D5651" w:rsidRPr="00F574EB">
        <w:rPr>
          <w:rFonts w:ascii="Times New Roman" w:hAnsi="Times New Roman" w:cs="Times New Roman"/>
          <w:sz w:val="24"/>
        </w:rPr>
        <w:t xml:space="preserve">The book revolves around medieval Islam </w:t>
      </w:r>
      <w:r w:rsidR="00FB4300" w:rsidRPr="00F574EB">
        <w:rPr>
          <w:rFonts w:ascii="Times New Roman" w:hAnsi="Times New Roman" w:cs="Times New Roman"/>
          <w:sz w:val="24"/>
        </w:rPr>
        <w:t xml:space="preserve">centering especially on black people, subsequently daring to take on the black race without painting a </w:t>
      </w:r>
      <w:r w:rsidR="008E62D4" w:rsidRPr="00F574EB">
        <w:rPr>
          <w:rFonts w:ascii="Times New Roman" w:hAnsi="Times New Roman" w:cs="Times New Roman"/>
          <w:sz w:val="24"/>
        </w:rPr>
        <w:t xml:space="preserve">rosy picture but only portraying them as a pitiful </w:t>
      </w:r>
      <w:r w:rsidR="00591178" w:rsidRPr="00F574EB">
        <w:rPr>
          <w:rFonts w:ascii="Times New Roman" w:hAnsi="Times New Roman" w:cs="Times New Roman"/>
          <w:sz w:val="24"/>
        </w:rPr>
        <w:t>slave</w:t>
      </w:r>
      <w:r w:rsidR="008E62D4" w:rsidRPr="00F574EB">
        <w:rPr>
          <w:rFonts w:ascii="Times New Roman" w:hAnsi="Times New Roman" w:cs="Times New Roman"/>
          <w:sz w:val="24"/>
        </w:rPr>
        <w:t xml:space="preserve"> probably waiting for redemption from an Arab, Persian or a white savior.</w:t>
      </w:r>
      <w:r>
        <w:rPr>
          <w:rStyle w:val="FootnoteReference"/>
          <w:rFonts w:ascii="Times New Roman" w:hAnsi="Times New Roman" w:cs="Times New Roman"/>
          <w:sz w:val="24"/>
        </w:rPr>
        <w:footnoteReference w:id="3"/>
      </w:r>
      <w:r w:rsidR="0091434E" w:rsidRPr="00F574EB">
        <w:rPr>
          <w:rFonts w:ascii="Times New Roman" w:hAnsi="Times New Roman" w:cs="Times New Roman"/>
          <w:sz w:val="24"/>
        </w:rPr>
        <w:t xml:space="preserve"> In the novel, the main charac</w:t>
      </w:r>
      <w:r w:rsidR="002C03EF" w:rsidRPr="00F574EB">
        <w:rPr>
          <w:rFonts w:ascii="Times New Roman" w:hAnsi="Times New Roman" w:cs="Times New Roman"/>
          <w:sz w:val="24"/>
        </w:rPr>
        <w:t xml:space="preserve">ter is born of a Nubian mother and a </w:t>
      </w:r>
      <w:r w:rsidR="00EC14E1" w:rsidRPr="00F574EB">
        <w:rPr>
          <w:rFonts w:ascii="Times New Roman" w:hAnsi="Times New Roman" w:cs="Times New Roman"/>
          <w:sz w:val="24"/>
        </w:rPr>
        <w:t>non-black</w:t>
      </w:r>
      <w:r w:rsidR="002C03EF" w:rsidRPr="00F574EB">
        <w:rPr>
          <w:rFonts w:ascii="Times New Roman" w:hAnsi="Times New Roman" w:cs="Times New Roman"/>
          <w:sz w:val="24"/>
        </w:rPr>
        <w:t xml:space="preserve"> Arab father.</w:t>
      </w:r>
      <w:r w:rsidR="0010509E" w:rsidRPr="00F574EB">
        <w:rPr>
          <w:rFonts w:ascii="Times New Roman" w:hAnsi="Times New Roman" w:cs="Times New Roman"/>
          <w:sz w:val="24"/>
        </w:rPr>
        <w:t xml:space="preserve"> Her mother is referred to as Al-`Ashiqa al-Sawda, the Black Lover, a woman possessing great physical beauty and spiritual strengths.</w:t>
      </w:r>
      <w:r w:rsidR="00B629A0" w:rsidRPr="00F574EB">
        <w:rPr>
          <w:rFonts w:ascii="Times New Roman" w:hAnsi="Times New Roman" w:cs="Times New Roman"/>
          <w:sz w:val="24"/>
        </w:rPr>
        <w:t xml:space="preserve"> Al-`Ashiqa al-Sawda, the Black Lover is taken by the love of God.</w:t>
      </w:r>
      <w:r w:rsidR="00D21F31" w:rsidRPr="00F574EB">
        <w:rPr>
          <w:rFonts w:ascii="Times New Roman" w:hAnsi="Times New Roman" w:cs="Times New Roman"/>
          <w:sz w:val="24"/>
        </w:rPr>
        <w:t xml:space="preserve"> Zaytuna </w:t>
      </w:r>
      <w:r w:rsidR="00D912F3" w:rsidRPr="00F574EB">
        <w:rPr>
          <w:rFonts w:ascii="Times New Roman" w:hAnsi="Times New Roman" w:cs="Times New Roman"/>
          <w:sz w:val="24"/>
        </w:rPr>
        <w:t>unsuccessfully</w:t>
      </w:r>
      <w:r w:rsidR="00D21F31" w:rsidRPr="00F574EB">
        <w:rPr>
          <w:rFonts w:ascii="Times New Roman" w:hAnsi="Times New Roman" w:cs="Times New Roman"/>
          <w:sz w:val="24"/>
        </w:rPr>
        <w:t xml:space="preserve"> tries to emulate her </w:t>
      </w:r>
      <w:r w:rsidR="00D912F3" w:rsidRPr="00F574EB">
        <w:rPr>
          <w:rFonts w:ascii="Times New Roman" w:hAnsi="Times New Roman" w:cs="Times New Roman"/>
          <w:sz w:val="24"/>
        </w:rPr>
        <w:t>mother’s</w:t>
      </w:r>
      <w:r w:rsidR="007046EE" w:rsidRPr="00F574EB">
        <w:rPr>
          <w:rFonts w:ascii="Times New Roman" w:hAnsi="Times New Roman" w:cs="Times New Roman"/>
          <w:sz w:val="24"/>
        </w:rPr>
        <w:t xml:space="preserve"> footsteps, consequently going through the emotions without the </w:t>
      </w:r>
      <w:r w:rsidR="00A26600" w:rsidRPr="00F574EB">
        <w:rPr>
          <w:rFonts w:ascii="Times New Roman" w:hAnsi="Times New Roman" w:cs="Times New Roman"/>
          <w:sz w:val="24"/>
        </w:rPr>
        <w:t>ecstatic</w:t>
      </w:r>
      <w:r w:rsidR="007046EE" w:rsidRPr="00F574EB">
        <w:rPr>
          <w:rFonts w:ascii="Times New Roman" w:hAnsi="Times New Roman" w:cs="Times New Roman"/>
          <w:sz w:val="24"/>
        </w:rPr>
        <w:t xml:space="preserve"> love her mother had initially experienced.</w:t>
      </w:r>
    </w:p>
    <w:p w:rsidR="000C54E4" w:rsidRDefault="00B374FB" w:rsidP="00F017B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574EB">
        <w:rPr>
          <w:rFonts w:ascii="Times New Roman" w:hAnsi="Times New Roman" w:cs="Times New Roman"/>
          <w:sz w:val="24"/>
        </w:rPr>
        <w:t xml:space="preserve">Her mother's spirituality couldn't save her, Zaytuna </w:t>
      </w:r>
      <w:r w:rsidR="004F02E1" w:rsidRPr="00F574EB">
        <w:rPr>
          <w:rFonts w:ascii="Times New Roman" w:hAnsi="Times New Roman" w:cs="Times New Roman"/>
          <w:sz w:val="24"/>
        </w:rPr>
        <w:t>from</w:t>
      </w:r>
      <w:r w:rsidR="006F7645" w:rsidRPr="00F574EB">
        <w:rPr>
          <w:rFonts w:ascii="Times New Roman" w:hAnsi="Times New Roman" w:cs="Times New Roman"/>
          <w:sz w:val="24"/>
        </w:rPr>
        <w:t xml:space="preserve"> rape, however, her scrupulousness could save her from colorism and subsequent racism, which also affected her twin brother Tein. </w:t>
      </w:r>
      <w:r w:rsidR="008D0F7E" w:rsidRPr="00F574EB">
        <w:rPr>
          <w:rFonts w:ascii="Times New Roman" w:hAnsi="Times New Roman" w:cs="Times New Roman"/>
          <w:sz w:val="24"/>
        </w:rPr>
        <w:t xml:space="preserve">Considering this, it is understood that </w:t>
      </w:r>
      <w:r w:rsidR="00DA5244" w:rsidRPr="00F574EB">
        <w:rPr>
          <w:rFonts w:ascii="Times New Roman" w:hAnsi="Times New Roman" w:cs="Times New Roman"/>
          <w:sz w:val="24"/>
        </w:rPr>
        <w:t>black</w:t>
      </w:r>
      <w:r w:rsidR="008D0F7E" w:rsidRPr="00F574EB">
        <w:rPr>
          <w:rFonts w:ascii="Times New Roman" w:hAnsi="Times New Roman" w:cs="Times New Roman"/>
          <w:sz w:val="24"/>
        </w:rPr>
        <w:t xml:space="preserve"> people had a long</w:t>
      </w:r>
      <w:r w:rsidR="00DA5244" w:rsidRPr="00F574EB">
        <w:rPr>
          <w:rFonts w:ascii="Times New Roman" w:hAnsi="Times New Roman" w:cs="Times New Roman"/>
          <w:sz w:val="24"/>
        </w:rPr>
        <w:t xml:space="preserve"> and complex</w:t>
      </w:r>
      <w:r w:rsidR="008D0F7E" w:rsidRPr="00F574EB">
        <w:rPr>
          <w:rFonts w:ascii="Times New Roman" w:hAnsi="Times New Roman" w:cs="Times New Roman"/>
          <w:sz w:val="24"/>
        </w:rPr>
        <w:t xml:space="preserve"> history with </w:t>
      </w:r>
      <w:r w:rsidR="00DA5244" w:rsidRPr="00F574EB">
        <w:rPr>
          <w:rFonts w:ascii="Times New Roman" w:hAnsi="Times New Roman" w:cs="Times New Roman"/>
          <w:sz w:val="24"/>
        </w:rPr>
        <w:t>Islam</w:t>
      </w:r>
      <w:r w:rsidR="00B93371" w:rsidRPr="00F574EB">
        <w:rPr>
          <w:rFonts w:ascii="Times New Roman" w:hAnsi="Times New Roman" w:cs="Times New Roman"/>
          <w:sz w:val="24"/>
        </w:rPr>
        <w:t xml:space="preserve">. </w:t>
      </w:r>
      <w:r w:rsidR="00D1286F" w:rsidRPr="00F574EB">
        <w:rPr>
          <w:rFonts w:ascii="Times New Roman" w:hAnsi="Times New Roman" w:cs="Times New Roman"/>
          <w:sz w:val="24"/>
        </w:rPr>
        <w:t xml:space="preserve">The first </w:t>
      </w:r>
      <w:r w:rsidR="00D1286F" w:rsidRPr="00F574EB">
        <w:rPr>
          <w:rFonts w:ascii="Times New Roman" w:hAnsi="Times New Roman" w:cs="Times New Roman"/>
          <w:b/>
          <w:sz w:val="24"/>
        </w:rPr>
        <w:t>hijra</w:t>
      </w:r>
      <w:r w:rsidR="00D1286F" w:rsidRPr="00F574EB">
        <w:rPr>
          <w:rFonts w:ascii="Times New Roman" w:hAnsi="Times New Roman" w:cs="Times New Roman"/>
          <w:sz w:val="24"/>
        </w:rPr>
        <w:t xml:space="preserve"> went to </w:t>
      </w:r>
      <w:r w:rsidR="002F12CA" w:rsidRPr="00F574EB">
        <w:rPr>
          <w:rFonts w:ascii="Times New Roman" w:hAnsi="Times New Roman" w:cs="Times New Roman"/>
          <w:sz w:val="24"/>
        </w:rPr>
        <w:t>Ethiopia and</w:t>
      </w:r>
      <w:r w:rsidR="00D1286F" w:rsidRPr="00F574EB">
        <w:rPr>
          <w:rFonts w:ascii="Times New Roman" w:hAnsi="Times New Roman" w:cs="Times New Roman"/>
          <w:sz w:val="24"/>
        </w:rPr>
        <w:t xml:space="preserve"> Prophet </w:t>
      </w:r>
      <w:r w:rsidR="00D1286F" w:rsidRPr="004E2E7C">
        <w:rPr>
          <w:rFonts w:ascii="Times New Roman" w:hAnsi="Times New Roman" w:cs="Times New Roman"/>
          <w:b/>
          <w:sz w:val="24"/>
        </w:rPr>
        <w:t>Mohamed</w:t>
      </w:r>
      <w:r w:rsidR="00D1286F" w:rsidRPr="00F574EB">
        <w:rPr>
          <w:rFonts w:ascii="Times New Roman" w:hAnsi="Times New Roman" w:cs="Times New Roman"/>
          <w:sz w:val="24"/>
        </w:rPr>
        <w:t xml:space="preserve"> was probably in the company of many blacks together with his family </w:t>
      </w:r>
      <w:r w:rsidR="002F12CA" w:rsidRPr="00F574EB">
        <w:rPr>
          <w:rFonts w:ascii="Times New Roman" w:hAnsi="Times New Roman" w:cs="Times New Roman"/>
          <w:sz w:val="24"/>
        </w:rPr>
        <w:t>members</w:t>
      </w:r>
      <w:r>
        <w:rPr>
          <w:rStyle w:val="FootnoteReference"/>
          <w:rFonts w:ascii="Times New Roman" w:hAnsi="Times New Roman" w:cs="Times New Roman"/>
          <w:sz w:val="24"/>
        </w:rPr>
        <w:footnoteReference w:id="4"/>
      </w:r>
      <w:r w:rsidR="00D1286F" w:rsidRPr="00F574EB">
        <w:rPr>
          <w:rFonts w:ascii="Times New Roman" w:hAnsi="Times New Roman" w:cs="Times New Roman"/>
          <w:sz w:val="24"/>
        </w:rPr>
        <w:t>.</w:t>
      </w:r>
      <w:r w:rsidR="002F12CA" w:rsidRPr="00F574EB">
        <w:rPr>
          <w:rFonts w:ascii="Times New Roman" w:hAnsi="Times New Roman" w:cs="Times New Roman"/>
          <w:sz w:val="24"/>
        </w:rPr>
        <w:t xml:space="preserve"> </w:t>
      </w:r>
    </w:p>
    <w:p w:rsidR="0076438C" w:rsidRDefault="00B374FB" w:rsidP="000C54E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574EB">
        <w:rPr>
          <w:rFonts w:ascii="Times New Roman" w:hAnsi="Times New Roman" w:cs="Times New Roman"/>
          <w:sz w:val="24"/>
        </w:rPr>
        <w:lastRenderedPageBreak/>
        <w:t xml:space="preserve">Most black </w:t>
      </w:r>
      <w:r w:rsidR="00F849BA" w:rsidRPr="00F574EB">
        <w:rPr>
          <w:rFonts w:ascii="Times New Roman" w:hAnsi="Times New Roman" w:cs="Times New Roman"/>
          <w:sz w:val="24"/>
        </w:rPr>
        <w:t>Muslims</w:t>
      </w:r>
      <w:r w:rsidRPr="00F574EB">
        <w:rPr>
          <w:rFonts w:ascii="Times New Roman" w:hAnsi="Times New Roman" w:cs="Times New Roman"/>
          <w:sz w:val="24"/>
        </w:rPr>
        <w:t xml:space="preserve"> were writers, kings, </w:t>
      </w:r>
      <w:r w:rsidR="00F849BA" w:rsidRPr="00F574EB">
        <w:rPr>
          <w:rFonts w:ascii="Times New Roman" w:hAnsi="Times New Roman" w:cs="Times New Roman"/>
          <w:sz w:val="24"/>
        </w:rPr>
        <w:t>Sufis</w:t>
      </w:r>
      <w:r w:rsidRPr="00F574EB">
        <w:rPr>
          <w:rFonts w:ascii="Times New Roman" w:hAnsi="Times New Roman" w:cs="Times New Roman"/>
          <w:sz w:val="24"/>
        </w:rPr>
        <w:t xml:space="preserve">, and poets and the lover has explored this </w:t>
      </w:r>
      <w:r w:rsidR="00BC49C0" w:rsidRPr="00F574EB">
        <w:rPr>
          <w:rFonts w:ascii="Times New Roman" w:hAnsi="Times New Roman" w:cs="Times New Roman"/>
          <w:sz w:val="24"/>
        </w:rPr>
        <w:t>heritage</w:t>
      </w:r>
      <w:r w:rsidRPr="00F574EB">
        <w:rPr>
          <w:rFonts w:ascii="Times New Roman" w:hAnsi="Times New Roman" w:cs="Times New Roman"/>
          <w:sz w:val="24"/>
        </w:rPr>
        <w:t xml:space="preserve"> and legacy</w:t>
      </w:r>
      <w:r w:rsidR="00ED5511" w:rsidRPr="00F574EB">
        <w:rPr>
          <w:rFonts w:ascii="Times New Roman" w:hAnsi="Times New Roman" w:cs="Times New Roman"/>
          <w:sz w:val="24"/>
        </w:rPr>
        <w:t xml:space="preserve">, subsequently highlighting the position and the rightful place of the </w:t>
      </w:r>
      <w:r w:rsidR="00BC49C0" w:rsidRPr="00F574EB">
        <w:rPr>
          <w:rFonts w:ascii="Times New Roman" w:hAnsi="Times New Roman" w:cs="Times New Roman"/>
          <w:sz w:val="24"/>
        </w:rPr>
        <w:t>black</w:t>
      </w:r>
      <w:r w:rsidR="00ED5511" w:rsidRPr="00F574EB">
        <w:rPr>
          <w:rFonts w:ascii="Times New Roman" w:hAnsi="Times New Roman" w:cs="Times New Roman"/>
          <w:sz w:val="24"/>
        </w:rPr>
        <w:t xml:space="preserve"> </w:t>
      </w:r>
      <w:r w:rsidR="00BC49C0" w:rsidRPr="00F574EB">
        <w:rPr>
          <w:rFonts w:ascii="Times New Roman" w:hAnsi="Times New Roman" w:cs="Times New Roman"/>
          <w:sz w:val="24"/>
        </w:rPr>
        <w:t>Muslims</w:t>
      </w:r>
      <w:r w:rsidR="00ED5511" w:rsidRPr="00F574EB">
        <w:rPr>
          <w:rFonts w:ascii="Times New Roman" w:hAnsi="Times New Roman" w:cs="Times New Roman"/>
          <w:sz w:val="24"/>
        </w:rPr>
        <w:t xml:space="preserve"> in the Islam religion.</w:t>
      </w:r>
    </w:p>
    <w:p w:rsidR="00F062CB" w:rsidRPr="00F574EB" w:rsidRDefault="00B374FB" w:rsidP="00F574E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574EB">
        <w:rPr>
          <w:rFonts w:ascii="Times New Roman" w:hAnsi="Times New Roman" w:cs="Times New Roman"/>
          <w:sz w:val="24"/>
        </w:rPr>
        <w:t xml:space="preserve">Throughout the novel, Silvers has </w:t>
      </w:r>
      <w:r w:rsidR="002466CB" w:rsidRPr="00F574EB">
        <w:rPr>
          <w:rFonts w:ascii="Times New Roman" w:hAnsi="Times New Roman" w:cs="Times New Roman"/>
          <w:sz w:val="24"/>
        </w:rPr>
        <w:t>modeled</w:t>
      </w:r>
      <w:r w:rsidRPr="00F574EB">
        <w:rPr>
          <w:rFonts w:ascii="Times New Roman" w:hAnsi="Times New Roman" w:cs="Times New Roman"/>
          <w:sz w:val="24"/>
        </w:rPr>
        <w:t xml:space="preserve"> the feminist </w:t>
      </w:r>
      <w:r w:rsidR="002466CB" w:rsidRPr="00F574EB">
        <w:rPr>
          <w:rFonts w:ascii="Times New Roman" w:hAnsi="Times New Roman" w:cs="Times New Roman"/>
          <w:sz w:val="24"/>
        </w:rPr>
        <w:t>approach to</w:t>
      </w:r>
      <w:r w:rsidRPr="00F574EB">
        <w:rPr>
          <w:rFonts w:ascii="Times New Roman" w:hAnsi="Times New Roman" w:cs="Times New Roman"/>
          <w:sz w:val="24"/>
        </w:rPr>
        <w:t xml:space="preserve"> Islamic scholarship</w:t>
      </w:r>
      <w:r w:rsidR="00E5418A" w:rsidRPr="00F574EB">
        <w:rPr>
          <w:rFonts w:ascii="Times New Roman" w:hAnsi="Times New Roman" w:cs="Times New Roman"/>
          <w:sz w:val="24"/>
        </w:rPr>
        <w:t>.</w:t>
      </w:r>
      <w:r w:rsidR="002466CB" w:rsidRPr="00F574EB">
        <w:rPr>
          <w:rFonts w:ascii="Times New Roman" w:hAnsi="Times New Roman" w:cs="Times New Roman"/>
          <w:sz w:val="24"/>
        </w:rPr>
        <w:t xml:space="preserve"> By accurately capturing the lives of </w:t>
      </w:r>
      <w:r w:rsidR="00A94E58" w:rsidRPr="00F574EB">
        <w:rPr>
          <w:rFonts w:ascii="Times New Roman" w:hAnsi="Times New Roman" w:cs="Times New Roman"/>
          <w:sz w:val="24"/>
        </w:rPr>
        <w:t>Muslim women, portraying the complications and the struggles that they face</w:t>
      </w:r>
      <w:r w:rsidR="00A54552" w:rsidRPr="00F574EB">
        <w:rPr>
          <w:rFonts w:ascii="Times New Roman" w:hAnsi="Times New Roman" w:cs="Times New Roman"/>
          <w:sz w:val="24"/>
        </w:rPr>
        <w:t xml:space="preserve">, she has continued to model the feminist approaches is </w:t>
      </w:r>
      <w:r w:rsidR="00F465E0" w:rsidRPr="00F574EB">
        <w:rPr>
          <w:rFonts w:ascii="Times New Roman" w:hAnsi="Times New Roman" w:cs="Times New Roman"/>
          <w:sz w:val="24"/>
        </w:rPr>
        <w:t>Islam</w:t>
      </w:r>
      <w:r w:rsidR="00A54552" w:rsidRPr="00F574EB">
        <w:rPr>
          <w:rFonts w:ascii="Times New Roman" w:hAnsi="Times New Roman" w:cs="Times New Roman"/>
          <w:sz w:val="24"/>
        </w:rPr>
        <w:t>.</w:t>
      </w:r>
      <w:r w:rsidR="00F34665" w:rsidRPr="00F574EB">
        <w:rPr>
          <w:rFonts w:ascii="Times New Roman" w:hAnsi="Times New Roman" w:cs="Times New Roman"/>
          <w:sz w:val="24"/>
        </w:rPr>
        <w:t xml:space="preserve"> The protagonist, Zaytuna grapples with the exclusion of women from sacred places of worship</w:t>
      </w:r>
      <w:r w:rsidR="003C4EE9" w:rsidRPr="00F574EB">
        <w:rPr>
          <w:rFonts w:ascii="Times New Roman" w:hAnsi="Times New Roman" w:cs="Times New Roman"/>
          <w:sz w:val="24"/>
        </w:rPr>
        <w:t xml:space="preserve">, the predatory nature of some of the male imams and Islamic </w:t>
      </w:r>
      <w:r w:rsidR="004F65C9">
        <w:rPr>
          <w:rFonts w:ascii="Times New Roman" w:hAnsi="Times New Roman" w:cs="Times New Roman"/>
          <w:sz w:val="24"/>
        </w:rPr>
        <w:t>religious teachers</w:t>
      </w:r>
      <w:r>
        <w:rPr>
          <w:rStyle w:val="FootnoteReference"/>
          <w:rFonts w:ascii="Times New Roman" w:hAnsi="Times New Roman" w:cs="Times New Roman"/>
          <w:sz w:val="24"/>
        </w:rPr>
        <w:footnoteReference w:id="5"/>
      </w:r>
      <w:r w:rsidR="004F65C9">
        <w:rPr>
          <w:rFonts w:ascii="Times New Roman" w:hAnsi="Times New Roman" w:cs="Times New Roman"/>
          <w:sz w:val="24"/>
        </w:rPr>
        <w:t>.</w:t>
      </w:r>
      <w:r w:rsidR="009661FE" w:rsidRPr="00F574EB">
        <w:rPr>
          <w:rFonts w:ascii="Times New Roman" w:hAnsi="Times New Roman" w:cs="Times New Roman"/>
          <w:sz w:val="24"/>
        </w:rPr>
        <w:t xml:space="preserve"> Similarly, by indicating the double standards the women face while at home and in the public, </w:t>
      </w:r>
      <w:r w:rsidR="00134179" w:rsidRPr="00F574EB">
        <w:rPr>
          <w:rFonts w:ascii="Times New Roman" w:hAnsi="Times New Roman" w:cs="Times New Roman"/>
          <w:sz w:val="24"/>
        </w:rPr>
        <w:t xml:space="preserve">Silvers’ novels depict characters who weigh personal experiences associated with trauma and </w:t>
      </w:r>
      <w:r w:rsidR="004F25E8" w:rsidRPr="00F574EB">
        <w:rPr>
          <w:rFonts w:ascii="Times New Roman" w:hAnsi="Times New Roman" w:cs="Times New Roman"/>
          <w:sz w:val="24"/>
        </w:rPr>
        <w:t>social i</w:t>
      </w:r>
      <w:r w:rsidR="002F03DA" w:rsidRPr="00F574EB">
        <w:rPr>
          <w:rFonts w:ascii="Times New Roman" w:hAnsi="Times New Roman" w:cs="Times New Roman"/>
          <w:sz w:val="24"/>
        </w:rPr>
        <w:t>nequalities alongside religious wisdom</w:t>
      </w:r>
      <w:r w:rsidR="007F2BA5" w:rsidRPr="00F574EB">
        <w:rPr>
          <w:rFonts w:ascii="Times New Roman" w:hAnsi="Times New Roman" w:cs="Times New Roman"/>
          <w:sz w:val="24"/>
        </w:rPr>
        <w:t>.</w:t>
      </w:r>
      <w:r w:rsidR="007F16B2" w:rsidRPr="00F574EB">
        <w:rPr>
          <w:rFonts w:ascii="Times New Roman" w:hAnsi="Times New Roman" w:cs="Times New Roman"/>
          <w:sz w:val="24"/>
        </w:rPr>
        <w:t xml:space="preserve"> In sense, Silvers has portrayed the strength of a woman in fighting social inequalities and autonomy in the medieval Islamic society.</w:t>
      </w:r>
      <w:r w:rsidR="004B15BE" w:rsidRPr="00F574EB">
        <w:rPr>
          <w:rFonts w:ascii="Times New Roman" w:hAnsi="Times New Roman" w:cs="Times New Roman"/>
          <w:sz w:val="24"/>
        </w:rPr>
        <w:t xml:space="preserve"> In the </w:t>
      </w:r>
      <w:r w:rsidR="00E52B12" w:rsidRPr="00F574EB">
        <w:rPr>
          <w:rFonts w:ascii="Times New Roman" w:hAnsi="Times New Roman" w:cs="Times New Roman"/>
          <w:sz w:val="24"/>
        </w:rPr>
        <w:t>understanding</w:t>
      </w:r>
      <w:r w:rsidR="004B15BE" w:rsidRPr="00F574EB">
        <w:rPr>
          <w:rFonts w:ascii="Times New Roman" w:hAnsi="Times New Roman" w:cs="Times New Roman"/>
          <w:sz w:val="24"/>
        </w:rPr>
        <w:t xml:space="preserve"> of Islam, Silvers coins </w:t>
      </w:r>
      <w:r w:rsidR="00837489" w:rsidRPr="00F574EB">
        <w:rPr>
          <w:rFonts w:ascii="Times New Roman" w:hAnsi="Times New Roman" w:cs="Times New Roman"/>
          <w:sz w:val="24"/>
        </w:rPr>
        <w:t xml:space="preserve">into a narrative a </w:t>
      </w:r>
      <w:r w:rsidR="00837489" w:rsidRPr="00F574EB">
        <w:rPr>
          <w:rFonts w:ascii="Times New Roman" w:hAnsi="Times New Roman" w:cs="Times New Roman"/>
          <w:b/>
          <w:sz w:val="24"/>
        </w:rPr>
        <w:t xml:space="preserve">Sufi </w:t>
      </w:r>
      <w:r w:rsidR="00837489" w:rsidRPr="00F574EB">
        <w:rPr>
          <w:rFonts w:ascii="Times New Roman" w:hAnsi="Times New Roman" w:cs="Times New Roman"/>
          <w:sz w:val="24"/>
        </w:rPr>
        <w:t xml:space="preserve">theology of trauma </w:t>
      </w:r>
      <w:r w:rsidR="00091971" w:rsidRPr="00F574EB">
        <w:rPr>
          <w:rFonts w:ascii="Times New Roman" w:hAnsi="Times New Roman" w:cs="Times New Roman"/>
          <w:sz w:val="24"/>
        </w:rPr>
        <w:t>and</w:t>
      </w:r>
      <w:r w:rsidR="00837489" w:rsidRPr="00F574EB">
        <w:rPr>
          <w:rFonts w:ascii="Times New Roman" w:hAnsi="Times New Roman" w:cs="Times New Roman"/>
          <w:sz w:val="24"/>
        </w:rPr>
        <w:t xml:space="preserve"> its healing</w:t>
      </w:r>
      <w:r w:rsidR="00091971" w:rsidRPr="00F574EB">
        <w:rPr>
          <w:rFonts w:ascii="Times New Roman" w:hAnsi="Times New Roman" w:cs="Times New Roman"/>
          <w:sz w:val="24"/>
        </w:rPr>
        <w:t xml:space="preserve">. </w:t>
      </w:r>
    </w:p>
    <w:p w:rsidR="00CB3961" w:rsidRPr="00F574EB" w:rsidRDefault="00B374FB" w:rsidP="00F574E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574EB">
        <w:rPr>
          <w:rFonts w:ascii="Times New Roman" w:hAnsi="Times New Roman" w:cs="Times New Roman"/>
          <w:sz w:val="24"/>
        </w:rPr>
        <w:t>Ironically, the</w:t>
      </w:r>
      <w:r w:rsidRPr="00F574EB">
        <w:rPr>
          <w:rFonts w:ascii="Times New Roman" w:hAnsi="Times New Roman" w:cs="Times New Roman"/>
          <w:sz w:val="24"/>
        </w:rPr>
        <w:t xml:space="preserve"> path of healing is often intertwined with anger and pain. Zaytuna works to reconcile her immense pity </w:t>
      </w:r>
      <w:r w:rsidR="00173A9D" w:rsidRPr="00F574EB">
        <w:rPr>
          <w:rFonts w:ascii="Times New Roman" w:hAnsi="Times New Roman" w:cs="Times New Roman"/>
          <w:sz w:val="24"/>
        </w:rPr>
        <w:t xml:space="preserve">and faith </w:t>
      </w:r>
      <w:r w:rsidR="00841E12" w:rsidRPr="00F574EB">
        <w:rPr>
          <w:rFonts w:ascii="Times New Roman" w:hAnsi="Times New Roman" w:cs="Times New Roman"/>
          <w:sz w:val="24"/>
        </w:rPr>
        <w:t>with her suffering and associated anguish.</w:t>
      </w:r>
      <w:r w:rsidR="00CE26DE" w:rsidRPr="00F574EB">
        <w:rPr>
          <w:rFonts w:ascii="Times New Roman" w:hAnsi="Times New Roman" w:cs="Times New Roman"/>
          <w:sz w:val="24"/>
        </w:rPr>
        <w:t xml:space="preserve"> As a Muslim woman, </w:t>
      </w:r>
      <w:r w:rsidR="00A45FA2" w:rsidRPr="00F574EB">
        <w:rPr>
          <w:rFonts w:ascii="Times New Roman" w:hAnsi="Times New Roman" w:cs="Times New Roman"/>
          <w:sz w:val="24"/>
        </w:rPr>
        <w:t xml:space="preserve">she learns how to channel her anger productively to inform </w:t>
      </w:r>
      <w:r w:rsidR="00A313F4" w:rsidRPr="00F574EB">
        <w:rPr>
          <w:rFonts w:ascii="Times New Roman" w:hAnsi="Times New Roman" w:cs="Times New Roman"/>
          <w:sz w:val="24"/>
        </w:rPr>
        <w:t>justice</w:t>
      </w:r>
      <w:r w:rsidR="00A45FA2" w:rsidRPr="00F574EB">
        <w:rPr>
          <w:rFonts w:ascii="Times New Roman" w:hAnsi="Times New Roman" w:cs="Times New Roman"/>
          <w:sz w:val="24"/>
        </w:rPr>
        <w:t xml:space="preserve"> in society without harming her inner peace.</w:t>
      </w:r>
      <w:r w:rsidR="00F67041" w:rsidRPr="00F574EB">
        <w:rPr>
          <w:rFonts w:ascii="Times New Roman" w:hAnsi="Times New Roman" w:cs="Times New Roman"/>
          <w:sz w:val="24"/>
        </w:rPr>
        <w:t xml:space="preserve"> Similarly, I have as well realized that it is my responsibility as a Muslim to reconcile the gendered and social inequal</w:t>
      </w:r>
      <w:r w:rsidR="00017FFE" w:rsidRPr="00F574EB">
        <w:rPr>
          <w:rFonts w:ascii="Times New Roman" w:hAnsi="Times New Roman" w:cs="Times New Roman"/>
          <w:sz w:val="24"/>
        </w:rPr>
        <w:t>ities in my religious community.</w:t>
      </w:r>
      <w:r w:rsidR="007F3AD4">
        <w:rPr>
          <w:rFonts w:ascii="Times New Roman" w:hAnsi="Times New Roman" w:cs="Times New Roman"/>
          <w:sz w:val="24"/>
        </w:rPr>
        <w:t xml:space="preserve"> </w:t>
      </w:r>
      <w:r w:rsidRPr="00F574EB">
        <w:rPr>
          <w:rFonts w:ascii="Times New Roman" w:hAnsi="Times New Roman" w:cs="Times New Roman"/>
          <w:sz w:val="24"/>
        </w:rPr>
        <w:t xml:space="preserve">Silvers presents Zaytuna as </w:t>
      </w:r>
      <w:r w:rsidR="007902B1" w:rsidRPr="00F574EB">
        <w:rPr>
          <w:rFonts w:ascii="Times New Roman" w:hAnsi="Times New Roman" w:cs="Times New Roman"/>
          <w:sz w:val="24"/>
        </w:rPr>
        <w:t>stubborn</w:t>
      </w:r>
      <w:r w:rsidRPr="00F574EB">
        <w:rPr>
          <w:rFonts w:ascii="Times New Roman" w:hAnsi="Times New Roman" w:cs="Times New Roman"/>
          <w:sz w:val="24"/>
        </w:rPr>
        <w:t xml:space="preserve"> yet unfailing with </w:t>
      </w:r>
      <w:r w:rsidR="007902B1" w:rsidRPr="00F574EB">
        <w:rPr>
          <w:rFonts w:ascii="Times New Roman" w:hAnsi="Times New Roman" w:cs="Times New Roman"/>
          <w:sz w:val="24"/>
        </w:rPr>
        <w:t>generosity</w:t>
      </w:r>
      <w:r w:rsidRPr="00F574EB">
        <w:rPr>
          <w:rFonts w:ascii="Times New Roman" w:hAnsi="Times New Roman" w:cs="Times New Roman"/>
          <w:sz w:val="24"/>
        </w:rPr>
        <w:t>.</w:t>
      </w:r>
      <w:r w:rsidR="00C44657" w:rsidRPr="00F574EB">
        <w:rPr>
          <w:rFonts w:ascii="Times New Roman" w:hAnsi="Times New Roman" w:cs="Times New Roman"/>
          <w:sz w:val="24"/>
        </w:rPr>
        <w:t xml:space="preserve"> Saliha’s brazen sexuality and tough love attitude, of a mother as she teaches, admonishes and nourishes the neighborhood kids shows how deeply she is into Sufism</w:t>
      </w:r>
    </w:p>
    <w:p w:rsidR="00C02626" w:rsidRDefault="00B374FB" w:rsidP="004F65C9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F574EB">
        <w:rPr>
          <w:rFonts w:ascii="Times New Roman" w:hAnsi="Times New Roman" w:cs="Times New Roman"/>
          <w:sz w:val="24"/>
        </w:rPr>
        <w:lastRenderedPageBreak/>
        <w:t xml:space="preserve">In conclusion, </w:t>
      </w:r>
      <w:r w:rsidR="000B438C" w:rsidRPr="00F574EB">
        <w:rPr>
          <w:rFonts w:ascii="Times New Roman" w:hAnsi="Times New Roman" w:cs="Times New Roman"/>
          <w:sz w:val="24"/>
        </w:rPr>
        <w:t>the novel presents a striking narration as it sh</w:t>
      </w:r>
      <w:r w:rsidR="008C18A1" w:rsidRPr="00F574EB">
        <w:rPr>
          <w:rFonts w:ascii="Times New Roman" w:hAnsi="Times New Roman" w:cs="Times New Roman"/>
          <w:sz w:val="24"/>
        </w:rPr>
        <w:t xml:space="preserve">ows both sides of life and pain. Silvers wrote the book with a great passion and love for Islam </w:t>
      </w:r>
      <w:r w:rsidR="00AA3D74" w:rsidRPr="00F574EB">
        <w:rPr>
          <w:rFonts w:ascii="Times New Roman" w:hAnsi="Times New Roman" w:cs="Times New Roman"/>
          <w:sz w:val="24"/>
        </w:rPr>
        <w:t xml:space="preserve">and </w:t>
      </w:r>
      <w:r w:rsidR="001750A3" w:rsidRPr="00F574EB">
        <w:rPr>
          <w:rFonts w:ascii="Times New Roman" w:hAnsi="Times New Roman" w:cs="Times New Roman"/>
          <w:sz w:val="24"/>
        </w:rPr>
        <w:t xml:space="preserve">Sufism as she realistically depicted the struggles and the hardships of the </w:t>
      </w:r>
      <w:r w:rsidR="00717D0D" w:rsidRPr="00F574EB">
        <w:rPr>
          <w:rFonts w:ascii="Times New Roman" w:hAnsi="Times New Roman" w:cs="Times New Roman"/>
          <w:sz w:val="24"/>
        </w:rPr>
        <w:t xml:space="preserve">enslaved poor working-class Muslims, the </w:t>
      </w:r>
      <w:r w:rsidR="00717D0D" w:rsidRPr="00F574EB">
        <w:rPr>
          <w:rFonts w:ascii="Times New Roman" w:hAnsi="Times New Roman" w:cs="Times New Roman"/>
          <w:b/>
          <w:sz w:val="24"/>
        </w:rPr>
        <w:t>fuqara.</w:t>
      </w:r>
    </w:p>
    <w:p w:rsidR="000C54E4" w:rsidRDefault="000C54E4" w:rsidP="00C026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C54E4" w:rsidRDefault="000C54E4" w:rsidP="00C026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C54E4" w:rsidRDefault="000C54E4" w:rsidP="00C026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C54E4" w:rsidRDefault="000C54E4" w:rsidP="00C026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C54E4" w:rsidRDefault="000C54E4" w:rsidP="00C026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C54E4" w:rsidRDefault="000C54E4" w:rsidP="00C026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C54E4" w:rsidRDefault="000C54E4" w:rsidP="00C026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C54E4" w:rsidRDefault="000C54E4" w:rsidP="00C026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C54E4" w:rsidRDefault="000C54E4" w:rsidP="00C026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C54E4" w:rsidRDefault="000C54E4" w:rsidP="00C026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C54E4" w:rsidRDefault="000C54E4" w:rsidP="00C026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C54E4" w:rsidRDefault="000C54E4" w:rsidP="00C026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C54E4" w:rsidRDefault="000C54E4" w:rsidP="00C026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C54E4" w:rsidRDefault="000C54E4" w:rsidP="00C026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C54E4" w:rsidRDefault="000C54E4" w:rsidP="00C026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C54E4" w:rsidRDefault="000C54E4" w:rsidP="00C026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02626" w:rsidRDefault="00B374FB" w:rsidP="00C026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Bibliography</w:t>
      </w:r>
    </w:p>
    <w:p w:rsidR="000726B7" w:rsidRPr="00C02626" w:rsidRDefault="00B374FB" w:rsidP="00C0262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02626">
        <w:rPr>
          <w:rFonts w:ascii="Times New Roman" w:hAnsi="Times New Roman" w:cs="Times New Roman"/>
          <w:sz w:val="24"/>
        </w:rPr>
        <w:t xml:space="preserve">Gaiser, Adam. "Laury Silvers: The Lover: A Sufi Mystery. 258 pp. Columbia, SC: Direct Kindle Publishing, 2019. Kindle 5.99/Print 7.99. ISBN 978‐1‐9991228‐4‐3 (paperback), 978‐1‐9991228‐3‐6 (electronic book)." </w:t>
      </w:r>
      <w:r w:rsidRPr="00C02626">
        <w:rPr>
          <w:rFonts w:ascii="Times New Roman" w:hAnsi="Times New Roman" w:cs="Times New Roman"/>
          <w:i/>
          <w:iCs/>
          <w:sz w:val="24"/>
        </w:rPr>
        <w:t>The Muslim World</w:t>
      </w:r>
      <w:r w:rsidRPr="00C02626">
        <w:rPr>
          <w:rFonts w:ascii="Times New Roman" w:hAnsi="Times New Roman" w:cs="Times New Roman"/>
          <w:sz w:val="24"/>
        </w:rPr>
        <w:t xml:space="preserve"> 109, no. 4 (2019): 650-651.</w:t>
      </w:r>
    </w:p>
    <w:p w:rsidR="000726B7" w:rsidRPr="000726B7" w:rsidRDefault="00B374FB" w:rsidP="000726B7">
      <w:pPr>
        <w:ind w:left="720" w:hanging="720"/>
        <w:rPr>
          <w:rFonts w:ascii="Times New Roman" w:hAnsi="Times New Roman" w:cs="Times New Roman"/>
          <w:bCs/>
          <w:sz w:val="24"/>
        </w:rPr>
      </w:pPr>
      <w:r w:rsidRPr="000726B7">
        <w:rPr>
          <w:rFonts w:ascii="Times New Roman" w:hAnsi="Times New Roman" w:cs="Times New Roman"/>
          <w:sz w:val="24"/>
        </w:rPr>
        <w:t>Ro</w:t>
      </w:r>
      <w:r w:rsidRPr="000726B7">
        <w:rPr>
          <w:rFonts w:ascii="Times New Roman" w:hAnsi="Times New Roman" w:cs="Times New Roman"/>
          <w:sz w:val="24"/>
        </w:rPr>
        <w:t xml:space="preserve">salinda Wijks. </w:t>
      </w:r>
      <w:r w:rsidRPr="000726B7">
        <w:rPr>
          <w:rFonts w:ascii="Times New Roman" w:hAnsi="Times New Roman" w:cs="Times New Roman"/>
          <w:bCs/>
          <w:sz w:val="24"/>
        </w:rPr>
        <w:t xml:space="preserve">Laury Silvers’ The Lover. July.04.2019. </w:t>
      </w:r>
      <w:hyperlink r:id="rId7" w:history="1">
        <w:r w:rsidRPr="000726B7">
          <w:rPr>
            <w:rFonts w:ascii="Times New Roman" w:hAnsi="Times New Roman" w:cs="Times New Roman"/>
            <w:bCs/>
            <w:color w:val="0563C1" w:themeColor="hyperlink"/>
            <w:sz w:val="24"/>
            <w:u w:val="single"/>
          </w:rPr>
          <w:t>https://rosalindawijks.wordpress.com/2019/07/04/laury-silvers-the-lover-a-review/</w:t>
        </w:r>
      </w:hyperlink>
    </w:p>
    <w:p w:rsidR="000726B7" w:rsidRPr="00C02626" w:rsidRDefault="00B374FB" w:rsidP="00C0262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02626">
        <w:rPr>
          <w:rFonts w:ascii="Times New Roman" w:hAnsi="Times New Roman" w:cs="Times New Roman"/>
          <w:sz w:val="24"/>
        </w:rPr>
        <w:t xml:space="preserve">Silvers, Laury. "God </w:t>
      </w:r>
      <w:r w:rsidRPr="00C02626">
        <w:rPr>
          <w:rFonts w:ascii="Times New Roman" w:hAnsi="Times New Roman" w:cs="Times New Roman"/>
          <w:sz w:val="24"/>
        </w:rPr>
        <w:t xml:space="preserve">loves me": the theological content and context of early pious and Sufi women's sayings on love." </w:t>
      </w:r>
      <w:r w:rsidRPr="00C02626">
        <w:rPr>
          <w:rFonts w:ascii="Times New Roman" w:hAnsi="Times New Roman" w:cs="Times New Roman"/>
          <w:i/>
          <w:iCs/>
          <w:sz w:val="24"/>
        </w:rPr>
        <w:t>Journal for Islamic Studies</w:t>
      </w:r>
      <w:r w:rsidRPr="00C02626">
        <w:rPr>
          <w:rFonts w:ascii="Times New Roman" w:hAnsi="Times New Roman" w:cs="Times New Roman"/>
          <w:sz w:val="24"/>
        </w:rPr>
        <w:t xml:space="preserve"> 30, no. 1 (2010): 33-59.</w:t>
      </w:r>
    </w:p>
    <w:p w:rsidR="000726B7" w:rsidRPr="00C02626" w:rsidRDefault="00B374FB" w:rsidP="00C0262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02626">
        <w:rPr>
          <w:rFonts w:ascii="Times New Roman" w:hAnsi="Times New Roman" w:cs="Times New Roman"/>
          <w:sz w:val="24"/>
        </w:rPr>
        <w:t xml:space="preserve">Silvers, Laury. </w:t>
      </w:r>
      <w:r w:rsidRPr="00C02626">
        <w:rPr>
          <w:rFonts w:ascii="Times New Roman" w:hAnsi="Times New Roman" w:cs="Times New Roman"/>
          <w:i/>
          <w:iCs/>
          <w:sz w:val="24"/>
        </w:rPr>
        <w:t>Soaring Minaret, A: Abu Bakr al-Wasiti and the Rise of Baghdadi Sufism</w:t>
      </w:r>
      <w:r w:rsidRPr="00C02626">
        <w:rPr>
          <w:rFonts w:ascii="Times New Roman" w:hAnsi="Times New Roman" w:cs="Times New Roman"/>
          <w:sz w:val="24"/>
        </w:rPr>
        <w:t>. SUNY Press, 2010.</w:t>
      </w:r>
    </w:p>
    <w:p w:rsidR="00C02626" w:rsidRPr="00C02626" w:rsidRDefault="00C02626" w:rsidP="00C0262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C02626" w:rsidRPr="00C02626" w:rsidSect="00A800C1"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4FB" w:rsidRDefault="00B374FB">
      <w:pPr>
        <w:spacing w:after="0" w:line="240" w:lineRule="auto"/>
      </w:pPr>
      <w:r>
        <w:separator/>
      </w:r>
    </w:p>
  </w:endnote>
  <w:endnote w:type="continuationSeparator" w:id="0">
    <w:p w:rsidR="00B374FB" w:rsidRDefault="00B37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4FB" w:rsidRDefault="00B374FB" w:rsidP="00146F81">
      <w:pPr>
        <w:spacing w:after="0" w:line="240" w:lineRule="auto"/>
      </w:pPr>
      <w:r>
        <w:separator/>
      </w:r>
    </w:p>
  </w:footnote>
  <w:footnote w:type="continuationSeparator" w:id="0">
    <w:p w:rsidR="00B374FB" w:rsidRDefault="00B374FB" w:rsidP="00146F81">
      <w:pPr>
        <w:spacing w:after="0" w:line="240" w:lineRule="auto"/>
      </w:pPr>
      <w:r>
        <w:continuationSeparator/>
      </w:r>
    </w:p>
  </w:footnote>
  <w:footnote w:id="1">
    <w:p w:rsidR="00D673A3" w:rsidRPr="00D673A3" w:rsidRDefault="00B374FB" w:rsidP="00D673A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D673A3">
        <w:rPr>
          <w:rFonts w:ascii="Times New Roman" w:hAnsi="Times New Roman" w:cs="Times New Roman"/>
          <w:sz w:val="24"/>
        </w:rPr>
        <w:t xml:space="preserve">Gaiser, Adam. "Laury Silvers: The Lover: A Sufi Mystery. 258 pp. Columbia, SC: Direct Kindle Publishing, 2019. Kindle 5.99/Print 7.99. ISBN 978‐1‐9991228‐4‐3 (paperback), 978‐1‐9991228‐3‐6 (electronic book)." </w:t>
      </w:r>
      <w:r w:rsidRPr="00D673A3">
        <w:rPr>
          <w:rFonts w:ascii="Times New Roman" w:hAnsi="Times New Roman" w:cs="Times New Roman"/>
          <w:i/>
          <w:iCs/>
          <w:sz w:val="24"/>
        </w:rPr>
        <w:t>The Muslim World</w:t>
      </w:r>
      <w:r w:rsidRPr="00D673A3">
        <w:rPr>
          <w:rFonts w:ascii="Times New Roman" w:hAnsi="Times New Roman" w:cs="Times New Roman"/>
          <w:sz w:val="24"/>
        </w:rPr>
        <w:t xml:space="preserve"> 109, no. 4 (2019): 650-651</w:t>
      </w:r>
      <w:r w:rsidRPr="00D673A3">
        <w:t>.</w:t>
      </w:r>
    </w:p>
    <w:p w:rsidR="00D673A3" w:rsidRDefault="00D673A3">
      <w:pPr>
        <w:pStyle w:val="FootnoteText"/>
      </w:pPr>
    </w:p>
  </w:footnote>
  <w:footnote w:id="2">
    <w:p w:rsidR="00291C95" w:rsidRDefault="00B374F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91C95">
        <w:rPr>
          <w:rFonts w:ascii="Times New Roman" w:hAnsi="Times New Roman" w:cs="Times New Roman"/>
          <w:sz w:val="24"/>
        </w:rPr>
        <w:t>Ibid, 651</w:t>
      </w:r>
    </w:p>
  </w:footnote>
  <w:footnote w:id="3">
    <w:p w:rsidR="00F017B9" w:rsidRPr="004F65C9" w:rsidRDefault="00B374FB" w:rsidP="004F65C9">
      <w:pPr>
        <w:pStyle w:val="FootnoteText"/>
        <w:jc w:val="both"/>
        <w:rPr>
          <w:rFonts w:ascii="Times New Roman" w:hAnsi="Times New Roman" w:cs="Times New Roman"/>
          <w:sz w:val="24"/>
        </w:rPr>
      </w:pPr>
      <w:r>
        <w:rPr>
          <w:rStyle w:val="FootnoteReference"/>
        </w:rPr>
        <w:footnoteRef/>
      </w:r>
      <w:r>
        <w:t xml:space="preserve"> </w:t>
      </w:r>
      <w:r w:rsidRPr="004F65C9">
        <w:rPr>
          <w:rFonts w:ascii="Times New Roman" w:hAnsi="Times New Roman" w:cs="Times New Roman"/>
          <w:sz w:val="24"/>
        </w:rPr>
        <w:t xml:space="preserve">Silvers, Laury. "God loves me": the theological content and context of early pious and Sufi women's sayings on love." </w:t>
      </w:r>
      <w:r w:rsidRPr="004F65C9">
        <w:rPr>
          <w:rFonts w:ascii="Times New Roman" w:hAnsi="Times New Roman" w:cs="Times New Roman"/>
          <w:i/>
          <w:iCs/>
          <w:sz w:val="24"/>
        </w:rPr>
        <w:t>Journal for Islamic Studies</w:t>
      </w:r>
      <w:r w:rsidRPr="004F65C9">
        <w:rPr>
          <w:rFonts w:ascii="Times New Roman" w:hAnsi="Times New Roman" w:cs="Times New Roman"/>
          <w:sz w:val="24"/>
        </w:rPr>
        <w:t xml:space="preserve"> 30, no. 1 (2010): 33-59.</w:t>
      </w:r>
    </w:p>
    <w:p w:rsidR="00F017B9" w:rsidRDefault="00F017B9">
      <w:pPr>
        <w:pStyle w:val="FootnoteText"/>
      </w:pPr>
    </w:p>
  </w:footnote>
  <w:footnote w:id="4">
    <w:p w:rsidR="000C54E4" w:rsidRPr="000C54E4" w:rsidRDefault="00B374FB" w:rsidP="000C54E4">
      <w:pPr>
        <w:pStyle w:val="FootnoteText"/>
        <w:rPr>
          <w:rFonts w:ascii="Times New Roman" w:hAnsi="Times New Roman" w:cs="Times New Roman"/>
          <w:bCs/>
          <w:sz w:val="24"/>
        </w:rPr>
      </w:pPr>
      <w:r w:rsidRPr="000C54E4">
        <w:rPr>
          <w:rStyle w:val="FootnoteReference"/>
          <w:rFonts w:ascii="Times New Roman" w:hAnsi="Times New Roman" w:cs="Times New Roman"/>
          <w:sz w:val="24"/>
        </w:rPr>
        <w:footnoteRef/>
      </w:r>
      <w:r w:rsidRPr="000C54E4">
        <w:rPr>
          <w:rFonts w:ascii="Times New Roman" w:hAnsi="Times New Roman" w:cs="Times New Roman"/>
          <w:sz w:val="24"/>
        </w:rPr>
        <w:t xml:space="preserve"> Rosalinda Wijks. </w:t>
      </w:r>
      <w:r w:rsidRPr="000C54E4">
        <w:rPr>
          <w:rFonts w:ascii="Times New Roman" w:hAnsi="Times New Roman" w:cs="Times New Roman"/>
          <w:bCs/>
          <w:sz w:val="24"/>
        </w:rPr>
        <w:t xml:space="preserve">Laury Silvers’ The Lover. July.04.2019. </w:t>
      </w:r>
      <w:hyperlink r:id="rId1" w:history="1">
        <w:r w:rsidRPr="000C54E4">
          <w:rPr>
            <w:rStyle w:val="Hyperlink"/>
            <w:rFonts w:ascii="Times New Roman" w:hAnsi="Times New Roman" w:cs="Times New Roman"/>
            <w:bCs/>
            <w:sz w:val="24"/>
          </w:rPr>
          <w:t>https://rosalindawijks.wordpress.com/2019/07/04/laury-silvers-the-lover-a-review/</w:t>
        </w:r>
      </w:hyperlink>
    </w:p>
    <w:p w:rsidR="000C54E4" w:rsidRPr="000C54E4" w:rsidRDefault="000C54E4">
      <w:pPr>
        <w:pStyle w:val="FootnoteText"/>
        <w:rPr>
          <w:rFonts w:ascii="Times New Roman" w:hAnsi="Times New Roman" w:cs="Times New Roman"/>
          <w:sz w:val="24"/>
        </w:rPr>
      </w:pPr>
    </w:p>
  </w:footnote>
  <w:footnote w:id="5">
    <w:p w:rsidR="00F017B9" w:rsidRPr="00F017B9" w:rsidRDefault="00B374FB" w:rsidP="00F017B9">
      <w:pPr>
        <w:pStyle w:val="FootnoteText"/>
        <w:jc w:val="both"/>
        <w:rPr>
          <w:rFonts w:ascii="Times New Roman" w:hAnsi="Times New Roman" w:cs="Times New Roman"/>
          <w:sz w:val="24"/>
        </w:rPr>
      </w:pPr>
      <w:r>
        <w:rPr>
          <w:rStyle w:val="FootnoteReference"/>
        </w:rPr>
        <w:footnoteRef/>
      </w:r>
      <w:r>
        <w:t xml:space="preserve"> </w:t>
      </w:r>
      <w:r w:rsidRPr="00F017B9">
        <w:rPr>
          <w:rFonts w:ascii="Times New Roman" w:hAnsi="Times New Roman" w:cs="Times New Roman"/>
          <w:sz w:val="24"/>
        </w:rPr>
        <w:t xml:space="preserve">Silvers, Laury. </w:t>
      </w:r>
      <w:r w:rsidRPr="00F017B9">
        <w:rPr>
          <w:rFonts w:ascii="Times New Roman" w:hAnsi="Times New Roman" w:cs="Times New Roman"/>
          <w:i/>
          <w:iCs/>
          <w:sz w:val="24"/>
        </w:rPr>
        <w:t>Soaring Minaret, A: Abu Bakr al-Wapiti and the Rise of Bagh</w:t>
      </w:r>
      <w:r w:rsidRPr="00F017B9">
        <w:rPr>
          <w:rFonts w:ascii="Times New Roman" w:hAnsi="Times New Roman" w:cs="Times New Roman"/>
          <w:i/>
          <w:iCs/>
          <w:sz w:val="24"/>
        </w:rPr>
        <w:t>dadi Sufism</w:t>
      </w:r>
      <w:r w:rsidRPr="00F017B9">
        <w:rPr>
          <w:rFonts w:ascii="Times New Roman" w:hAnsi="Times New Roman" w:cs="Times New Roman"/>
          <w:sz w:val="24"/>
        </w:rPr>
        <w:t>. SUNY Press, 2010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7809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C02626" w:rsidRDefault="00B374F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488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02626" w:rsidRDefault="00C026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F82"/>
    <w:rsid w:val="00017FFE"/>
    <w:rsid w:val="00043D68"/>
    <w:rsid w:val="00047F4C"/>
    <w:rsid w:val="00056292"/>
    <w:rsid w:val="000726B7"/>
    <w:rsid w:val="00091971"/>
    <w:rsid w:val="000B438C"/>
    <w:rsid w:val="000C54E4"/>
    <w:rsid w:val="000C657F"/>
    <w:rsid w:val="000E7BB7"/>
    <w:rsid w:val="000F22C1"/>
    <w:rsid w:val="0010509E"/>
    <w:rsid w:val="00134179"/>
    <w:rsid w:val="00141B40"/>
    <w:rsid w:val="00146325"/>
    <w:rsid w:val="00146F81"/>
    <w:rsid w:val="00173A9D"/>
    <w:rsid w:val="001750A3"/>
    <w:rsid w:val="001828E3"/>
    <w:rsid w:val="00223EDD"/>
    <w:rsid w:val="00224A4B"/>
    <w:rsid w:val="00233605"/>
    <w:rsid w:val="00234D18"/>
    <w:rsid w:val="002466CB"/>
    <w:rsid w:val="00291C95"/>
    <w:rsid w:val="002C03EF"/>
    <w:rsid w:val="002C5F82"/>
    <w:rsid w:val="002D5651"/>
    <w:rsid w:val="002E1A2E"/>
    <w:rsid w:val="002F03DA"/>
    <w:rsid w:val="002F12CA"/>
    <w:rsid w:val="00310469"/>
    <w:rsid w:val="003C4EE9"/>
    <w:rsid w:val="003D36BB"/>
    <w:rsid w:val="003F1C93"/>
    <w:rsid w:val="004B15BE"/>
    <w:rsid w:val="004E2E7C"/>
    <w:rsid w:val="004F02E1"/>
    <w:rsid w:val="004F25E8"/>
    <w:rsid w:val="004F65C9"/>
    <w:rsid w:val="00524884"/>
    <w:rsid w:val="00591178"/>
    <w:rsid w:val="005D305F"/>
    <w:rsid w:val="00657A23"/>
    <w:rsid w:val="006A2B3A"/>
    <w:rsid w:val="006B2680"/>
    <w:rsid w:val="006F562F"/>
    <w:rsid w:val="006F7645"/>
    <w:rsid w:val="007046EE"/>
    <w:rsid w:val="00715BFD"/>
    <w:rsid w:val="00717D0D"/>
    <w:rsid w:val="00736E25"/>
    <w:rsid w:val="0076438C"/>
    <w:rsid w:val="007902B1"/>
    <w:rsid w:val="007C453E"/>
    <w:rsid w:val="007F16B2"/>
    <w:rsid w:val="007F2BA5"/>
    <w:rsid w:val="007F3AD4"/>
    <w:rsid w:val="008105F9"/>
    <w:rsid w:val="00837489"/>
    <w:rsid w:val="00841E12"/>
    <w:rsid w:val="0085423B"/>
    <w:rsid w:val="008603B0"/>
    <w:rsid w:val="00893C44"/>
    <w:rsid w:val="008C18A1"/>
    <w:rsid w:val="008D0F7E"/>
    <w:rsid w:val="008E62D4"/>
    <w:rsid w:val="009007E6"/>
    <w:rsid w:val="0091434E"/>
    <w:rsid w:val="009661FE"/>
    <w:rsid w:val="009E5193"/>
    <w:rsid w:val="009E7AFB"/>
    <w:rsid w:val="00A26600"/>
    <w:rsid w:val="00A313F4"/>
    <w:rsid w:val="00A45FA2"/>
    <w:rsid w:val="00A54552"/>
    <w:rsid w:val="00A800C1"/>
    <w:rsid w:val="00A94E58"/>
    <w:rsid w:val="00AA3D74"/>
    <w:rsid w:val="00B374FB"/>
    <w:rsid w:val="00B629A0"/>
    <w:rsid w:val="00B62A5D"/>
    <w:rsid w:val="00B93371"/>
    <w:rsid w:val="00BC49C0"/>
    <w:rsid w:val="00BF6A5D"/>
    <w:rsid w:val="00C02626"/>
    <w:rsid w:val="00C108ED"/>
    <w:rsid w:val="00C15592"/>
    <w:rsid w:val="00C44657"/>
    <w:rsid w:val="00C8180C"/>
    <w:rsid w:val="00CB3961"/>
    <w:rsid w:val="00CD3956"/>
    <w:rsid w:val="00CE26DE"/>
    <w:rsid w:val="00D1286F"/>
    <w:rsid w:val="00D21F31"/>
    <w:rsid w:val="00D673A3"/>
    <w:rsid w:val="00D912F3"/>
    <w:rsid w:val="00DA5244"/>
    <w:rsid w:val="00DC50BA"/>
    <w:rsid w:val="00E52B12"/>
    <w:rsid w:val="00E5418A"/>
    <w:rsid w:val="00E63B2C"/>
    <w:rsid w:val="00E70B31"/>
    <w:rsid w:val="00EC14E1"/>
    <w:rsid w:val="00ED5511"/>
    <w:rsid w:val="00F017B9"/>
    <w:rsid w:val="00F062CB"/>
    <w:rsid w:val="00F27AE1"/>
    <w:rsid w:val="00F30200"/>
    <w:rsid w:val="00F31832"/>
    <w:rsid w:val="00F338A6"/>
    <w:rsid w:val="00F34665"/>
    <w:rsid w:val="00F465E0"/>
    <w:rsid w:val="00F574EB"/>
    <w:rsid w:val="00F67041"/>
    <w:rsid w:val="00F76186"/>
    <w:rsid w:val="00F849BA"/>
    <w:rsid w:val="00FB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31F40A-E1A8-4A4C-B528-FBBE3EFC0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6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6F81"/>
  </w:style>
  <w:style w:type="paragraph" w:styleId="Footer">
    <w:name w:val="footer"/>
    <w:basedOn w:val="Normal"/>
    <w:link w:val="FooterChar"/>
    <w:uiPriority w:val="99"/>
    <w:unhideWhenUsed/>
    <w:rsid w:val="00146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F81"/>
  </w:style>
  <w:style w:type="paragraph" w:styleId="FootnoteText">
    <w:name w:val="footnote text"/>
    <w:basedOn w:val="Normal"/>
    <w:link w:val="FootnoteTextChar"/>
    <w:uiPriority w:val="99"/>
    <w:semiHidden/>
    <w:unhideWhenUsed/>
    <w:rsid w:val="00E70B3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0B3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70B3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E51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osalindawijks.wordpress.com/2019/07/04/laury-silvers-the-lover-a-review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osalindawijks.wordpress.com/2019/07/04/laury-silvers-the-lover-a-revie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8D476-4007-4778-9786-E4F871088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2020-06-01T10:30:00Z</dcterms:created>
  <dcterms:modified xsi:type="dcterms:W3CDTF">2020-06-01T10:30:00Z</dcterms:modified>
</cp:coreProperties>
</file>