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498" w:rsidRDefault="00345187" w:rsidP="00B105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056C" w:rsidRDefault="00B1056C" w:rsidP="00B105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056C" w:rsidRDefault="00B1056C" w:rsidP="00B105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056C" w:rsidRDefault="00B1056C" w:rsidP="00B105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056C" w:rsidRDefault="00B1056C" w:rsidP="00B105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056C" w:rsidRDefault="00B1056C" w:rsidP="00B105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056C" w:rsidRDefault="00B1056C" w:rsidP="00B105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056C" w:rsidRDefault="00B1056C" w:rsidP="00B105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056C" w:rsidRDefault="00B1056C" w:rsidP="00B105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056C" w:rsidRDefault="00B1056C" w:rsidP="00B105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056C" w:rsidRDefault="00B1056C" w:rsidP="00B105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056C" w:rsidRDefault="00B1056C" w:rsidP="00B105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QSO 300- Final Project Milestone Two</w:t>
      </w:r>
    </w:p>
    <w:p w:rsidR="00B1056C" w:rsidRDefault="00B1056C" w:rsidP="00B105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Lakeshia Henderson</w:t>
      </w:r>
    </w:p>
    <w:p w:rsidR="00B1056C" w:rsidRDefault="00B1056C" w:rsidP="00B105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2, 2017</w:t>
      </w:r>
    </w:p>
    <w:p w:rsidR="00B1056C" w:rsidRDefault="00B105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1056C" w:rsidRDefault="00B1056C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Nissan Motor Company, which caused a disaster due to an earthquake on March 11, 2011. The 5 steps of the Theory of Constraints will explain how Nissan can improve their product quality. The Theory of Constraints is a methodology for identifying the most important limiting factor that stands in the way of achieving a goal and systematically improving that constraint until it is no longer the limiting factor. In manufacturing, the constraint is referred to as a “bottleneck”.</w:t>
      </w:r>
    </w:p>
    <w:p w:rsidR="00B1056C" w:rsidRDefault="00B1056C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Five Focusing Steps for identifying and eliminating constraints are: Identify, Exploit, Subordinate and Synchronize, Elevate the Performance, and Repeat.</w:t>
      </w:r>
    </w:p>
    <w:p w:rsidR="00B1056C" w:rsidRDefault="00B1056C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1: Identify the Constraint- The earthquake caused Nissan Motor Company Damages.</w:t>
      </w:r>
    </w:p>
    <w:p w:rsidR="00B1056C" w:rsidRDefault="00B1056C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2: Exploit the Constraint- Nissan needs to develop an understanding on how to approach the problem.</w:t>
      </w:r>
    </w:p>
    <w:p w:rsidR="00B1056C" w:rsidRDefault="00B1056C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3: Subordinate and Synchronize the Constraint: Nissan needs to focus on the amount of damage that was done so they can find ways to help the company’s production to run.</w:t>
      </w:r>
    </w:p>
    <w:p w:rsidR="00B1056C" w:rsidRDefault="00B1056C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4: Elevate the Performance of the Constraint- Nissan could hire more people to help reduce the effects of the “bottleneck”. More actions need to be taken.</w:t>
      </w:r>
    </w:p>
    <w:p w:rsidR="008667C5" w:rsidRDefault="00B1056C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5: Repeat the Constraint- Nissan needs to use this approach daily </w:t>
      </w:r>
      <w:r w:rsidR="008667C5">
        <w:rPr>
          <w:rFonts w:ascii="Times New Roman" w:hAnsi="Times New Roman" w:cs="Times New Roman"/>
          <w:sz w:val="24"/>
          <w:szCs w:val="24"/>
        </w:rPr>
        <w:t>to help manage the company now that they have an understanding of what to do next time.</w:t>
      </w:r>
    </w:p>
    <w:p w:rsidR="008667C5" w:rsidRDefault="008667C5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Applying TOC to Nissan’s processes would be advantageous because Nissan will have an understanding of how to identify their problems and develop a plan to fix them, in order for the company to achieve its goals. I believe Nissan can use total quality management (TQM) to </w:t>
      </w:r>
      <w:r w:rsidR="00345187">
        <w:rPr>
          <w:rFonts w:ascii="Times New Roman" w:hAnsi="Times New Roman" w:cs="Times New Roman"/>
          <w:sz w:val="24"/>
          <w:szCs w:val="24"/>
        </w:rPr>
        <w:t>revolutionize</w:t>
      </w:r>
      <w:r>
        <w:rPr>
          <w:rFonts w:ascii="Times New Roman" w:hAnsi="Times New Roman" w:cs="Times New Roman"/>
          <w:sz w:val="24"/>
          <w:szCs w:val="24"/>
        </w:rPr>
        <w:t xml:space="preserve"> the concept of quality and process conformity. With the TQM tools, Nissan could </w:t>
      </w:r>
      <w:r>
        <w:rPr>
          <w:rFonts w:ascii="Times New Roman" w:hAnsi="Times New Roman" w:cs="Times New Roman"/>
          <w:sz w:val="24"/>
          <w:szCs w:val="24"/>
        </w:rPr>
        <w:lastRenderedPageBreak/>
        <w:t>use the involvement of management, the workforce, suppliers, and the customers to meet customer expectations, while building quality into the process.</w:t>
      </w:r>
    </w:p>
    <w:p w:rsidR="008667C5" w:rsidRDefault="008667C5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Cause-and-Effect Diagram: Nissan Motor Company</w:t>
      </w:r>
    </w:p>
    <w:p w:rsidR="008667C5" w:rsidRDefault="008667C5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Responsibility shifted but not accepted→ Workers not ready for responsibility→ Managers clueless→ Changes were made without warnings→ New material not distributed→ Workers unable to produce parts→ Final transactions are delayed→ Regulations are strict→ Top management does not address the problem.</w:t>
      </w:r>
    </w:p>
    <w:p w:rsidR="008667C5" w:rsidRDefault="00D533BF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 Map: Nissan Motor Company</w:t>
      </w:r>
    </w:p>
    <w:p w:rsidR="00D533BF" w:rsidRDefault="00D533BF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Development</w:t>
      </w:r>
    </w:p>
    <w:p w:rsidR="00D533BF" w:rsidRDefault="00D533BF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Forward collision warning                                 Blind-spot intervention</w:t>
      </w:r>
    </w:p>
    <w:p w:rsidR="00D533BF" w:rsidRPr="00D533BF" w:rsidRDefault="00D533BF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↓</w:t>
      </w:r>
    </w:p>
    <w:p w:rsidR="00B1056C" w:rsidRDefault="00D533BF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8667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Production Technology</w:t>
      </w:r>
    </w:p>
    <w:p w:rsidR="00D533BF" w:rsidRDefault="00D533BF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Five-speed transmission                                     5.6-liter V8 (Testing of the facilities)</w:t>
      </w:r>
    </w:p>
    <w:p w:rsidR="00D533BF" w:rsidRDefault="00D533BF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↓</w:t>
      </w:r>
    </w:p>
    <w:p w:rsidR="00D533BF" w:rsidRDefault="00D533BF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Production</w:t>
      </w:r>
    </w:p>
    <w:p w:rsidR="00345187" w:rsidRDefault="00D533BF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Reviews, painting                                               Assembly and inspection </w:t>
      </w:r>
    </w:p>
    <w:p w:rsidR="00345187" w:rsidRDefault="00345187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45187" w:rsidTr="00345187">
        <w:tc>
          <w:tcPr>
            <w:tcW w:w="2337" w:type="dxa"/>
          </w:tcPr>
          <w:p w:rsidR="00345187" w:rsidRP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337" w:type="dxa"/>
          </w:tcPr>
          <w:p w:rsidR="00345187" w:rsidRP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Weight</w:t>
            </w:r>
          </w:p>
        </w:tc>
        <w:tc>
          <w:tcPr>
            <w:tcW w:w="2338" w:type="dxa"/>
          </w:tcPr>
          <w:p w:rsidR="00345187" w:rsidRP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Mexico City </w:t>
            </w:r>
          </w:p>
        </w:tc>
        <w:tc>
          <w:tcPr>
            <w:tcW w:w="2338" w:type="dxa"/>
          </w:tcPr>
          <w:p w:rsidR="00345187" w:rsidRP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187">
              <w:rPr>
                <w:rFonts w:ascii="Times New Roman" w:hAnsi="Times New Roman" w:cs="Times New Roman"/>
                <w:b/>
                <w:sz w:val="24"/>
                <w:szCs w:val="24"/>
              </w:rPr>
              <w:t>Columbia, SC</w:t>
            </w:r>
          </w:p>
        </w:tc>
      </w:tr>
      <w:tr w:rsidR="00345187" w:rsidTr="00345187">
        <w:tc>
          <w:tcPr>
            <w:tcW w:w="2337" w:type="dxa"/>
          </w:tcPr>
          <w:p w:rsidR="00345187" w:rsidRP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Political Risk</w:t>
            </w:r>
          </w:p>
        </w:tc>
        <w:tc>
          <w:tcPr>
            <w:tcW w:w="2337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2338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38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45187" w:rsidTr="00345187">
        <w:tc>
          <w:tcPr>
            <w:tcW w:w="2337" w:type="dxa"/>
          </w:tcPr>
          <w:p w:rsidR="00345187" w:rsidRP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Transportation Costs</w:t>
            </w:r>
          </w:p>
        </w:tc>
        <w:tc>
          <w:tcPr>
            <w:tcW w:w="2337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338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38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345187" w:rsidTr="00345187">
        <w:tc>
          <w:tcPr>
            <w:tcW w:w="2337" w:type="dxa"/>
          </w:tcPr>
          <w:p w:rsidR="00345187" w:rsidRP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187">
              <w:rPr>
                <w:rFonts w:ascii="Times New Roman" w:hAnsi="Times New Roman" w:cs="Times New Roman"/>
                <w:b/>
                <w:sz w:val="24"/>
                <w:szCs w:val="24"/>
              </w:rPr>
              <w:t>Labor Productivity</w:t>
            </w:r>
          </w:p>
        </w:tc>
        <w:tc>
          <w:tcPr>
            <w:tcW w:w="2337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338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338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345187" w:rsidTr="00345187">
        <w:tc>
          <w:tcPr>
            <w:tcW w:w="2337" w:type="dxa"/>
          </w:tcPr>
          <w:p w:rsidR="00345187" w:rsidRP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Rental Costs</w:t>
            </w:r>
          </w:p>
        </w:tc>
        <w:tc>
          <w:tcPr>
            <w:tcW w:w="2337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2338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338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345187" w:rsidTr="00345187">
        <w:tc>
          <w:tcPr>
            <w:tcW w:w="2337" w:type="dxa"/>
          </w:tcPr>
          <w:p w:rsidR="00345187" w:rsidRP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Labor Costs</w:t>
            </w:r>
          </w:p>
        </w:tc>
        <w:tc>
          <w:tcPr>
            <w:tcW w:w="2337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338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338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45187" w:rsidTr="00345187">
        <w:tc>
          <w:tcPr>
            <w:tcW w:w="2337" w:type="dxa"/>
          </w:tcPr>
          <w:p w:rsidR="00345187" w:rsidRP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Taxes</w:t>
            </w:r>
          </w:p>
        </w:tc>
        <w:tc>
          <w:tcPr>
            <w:tcW w:w="2337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338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338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45187" w:rsidTr="00345187">
        <w:tc>
          <w:tcPr>
            <w:tcW w:w="2337" w:type="dxa"/>
          </w:tcPr>
          <w:p w:rsid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345187" w:rsidRP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:rsidR="00345187" w:rsidRP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Total= 73</w:t>
            </w:r>
          </w:p>
        </w:tc>
        <w:tc>
          <w:tcPr>
            <w:tcW w:w="2338" w:type="dxa"/>
          </w:tcPr>
          <w:p w:rsidR="00345187" w:rsidRPr="00345187" w:rsidRDefault="00345187" w:rsidP="00B1056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Total= 71.25</w:t>
            </w:r>
          </w:p>
        </w:tc>
      </w:tr>
    </w:tbl>
    <w:p w:rsidR="00D533BF" w:rsidRDefault="00D533BF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5187" w:rsidRDefault="00345187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the data information, I think the new manufacturing location should be in South Carolina because the rental and tax costs are lower. I think they should also consider the laws of each country as well.</w:t>
      </w:r>
    </w:p>
    <w:p w:rsidR="00345187" w:rsidRDefault="003451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45187" w:rsidRDefault="00345187" w:rsidP="0034518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345187" w:rsidRDefault="00345187" w:rsidP="003451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Cox, J. &amp; Schleier, J. (2010). </w:t>
      </w:r>
      <w:r>
        <w:rPr>
          <w:rFonts w:ascii="Times New Roman" w:hAnsi="Times New Roman" w:cs="Times New Roman"/>
          <w:i/>
          <w:sz w:val="24"/>
          <w:szCs w:val="24"/>
        </w:rPr>
        <w:t>Theory of Constraints handbook.</w:t>
      </w:r>
    </w:p>
    <w:p w:rsidR="00345187" w:rsidRDefault="00345187" w:rsidP="003451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York: McGraw-Hill.</w:t>
      </w:r>
    </w:p>
    <w:p w:rsidR="00345187" w:rsidRDefault="00345187" w:rsidP="003451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187" w:rsidRDefault="00345187" w:rsidP="003451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Theory of Constraints. (2013). Retrieved January 4, 2016, from</w:t>
      </w:r>
    </w:p>
    <w:p w:rsidR="00345187" w:rsidRDefault="00345187" w:rsidP="003451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BE1C27">
          <w:rPr>
            <w:rStyle w:val="Hyperlink"/>
            <w:rFonts w:ascii="Times New Roman" w:hAnsi="Times New Roman" w:cs="Times New Roman"/>
            <w:sz w:val="24"/>
            <w:szCs w:val="24"/>
          </w:rPr>
          <w:t>http://www.leanproduction.com/theory-of-constraints.html</w:t>
        </w:r>
      </w:hyperlink>
      <w:bookmarkStart w:id="0" w:name="_GoBack"/>
      <w:bookmarkEnd w:id="0"/>
    </w:p>
    <w:p w:rsidR="00345187" w:rsidRPr="00345187" w:rsidRDefault="00345187" w:rsidP="003451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33BF" w:rsidRDefault="00D533BF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33BF" w:rsidRPr="00B1056C" w:rsidRDefault="00D533BF" w:rsidP="00B10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533BF" w:rsidRPr="00B105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56C"/>
    <w:rsid w:val="00215099"/>
    <w:rsid w:val="00345187"/>
    <w:rsid w:val="00745421"/>
    <w:rsid w:val="008667C5"/>
    <w:rsid w:val="00B1056C"/>
    <w:rsid w:val="00D533BF"/>
    <w:rsid w:val="00D5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F3C470-02DD-4438-85ED-43AEE79D5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51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leanproduction.com/theory-of-constraint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7A418-8B32-46CA-A2AA-4F10B3DA7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Lakeshia Henderson</dc:creator>
  <cp:keywords/>
  <dc:description/>
  <cp:lastModifiedBy>Lakeshia Henderson</cp:lastModifiedBy>
  <cp:revision>1</cp:revision>
  <dcterms:created xsi:type="dcterms:W3CDTF">2017-04-02T14:27:00Z</dcterms:created>
  <dcterms:modified xsi:type="dcterms:W3CDTF">2017-04-02T15:19:00Z</dcterms:modified>
</cp:coreProperties>
</file>