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036A" w:rsidRDefault="00EB44E8">
      <w:pPr>
        <w:rPr>
          <w:rFonts w:ascii="Times New Roman" w:hAnsi="Times New Roman" w:cs="Times New Roman"/>
          <w:sz w:val="24"/>
          <w:szCs w:val="24"/>
        </w:rPr>
      </w:pPr>
      <w:r>
        <w:rPr>
          <w:rFonts w:ascii="Times New Roman" w:hAnsi="Times New Roman" w:cs="Times New Roman"/>
          <w:sz w:val="24"/>
          <w:szCs w:val="24"/>
        </w:rPr>
        <w:t>Name</w:t>
      </w:r>
    </w:p>
    <w:p w:rsidR="00EB44E8" w:rsidRDefault="00EB44E8">
      <w:pPr>
        <w:rPr>
          <w:rFonts w:ascii="Times New Roman" w:hAnsi="Times New Roman" w:cs="Times New Roman"/>
          <w:sz w:val="24"/>
          <w:szCs w:val="24"/>
        </w:rPr>
      </w:pPr>
      <w:r>
        <w:rPr>
          <w:rFonts w:ascii="Times New Roman" w:hAnsi="Times New Roman" w:cs="Times New Roman"/>
          <w:sz w:val="24"/>
          <w:szCs w:val="24"/>
        </w:rPr>
        <w:t>Instructor</w:t>
      </w:r>
    </w:p>
    <w:p w:rsidR="00EB44E8" w:rsidRDefault="00EB44E8">
      <w:pPr>
        <w:rPr>
          <w:rFonts w:ascii="Times New Roman" w:hAnsi="Times New Roman" w:cs="Times New Roman"/>
          <w:sz w:val="24"/>
          <w:szCs w:val="24"/>
        </w:rPr>
      </w:pPr>
      <w:r>
        <w:rPr>
          <w:rFonts w:ascii="Times New Roman" w:hAnsi="Times New Roman" w:cs="Times New Roman"/>
          <w:sz w:val="24"/>
          <w:szCs w:val="24"/>
        </w:rPr>
        <w:t>Course</w:t>
      </w:r>
    </w:p>
    <w:p w:rsidR="00EB44E8" w:rsidRDefault="00EB44E8">
      <w:pPr>
        <w:rPr>
          <w:rFonts w:ascii="Times New Roman" w:hAnsi="Times New Roman" w:cs="Times New Roman"/>
          <w:sz w:val="24"/>
          <w:szCs w:val="24"/>
        </w:rPr>
      </w:pPr>
      <w:r>
        <w:rPr>
          <w:rFonts w:ascii="Times New Roman" w:hAnsi="Times New Roman" w:cs="Times New Roman"/>
          <w:sz w:val="24"/>
          <w:szCs w:val="24"/>
        </w:rPr>
        <w:t>Date</w:t>
      </w:r>
    </w:p>
    <w:p w:rsidR="00EB44E8" w:rsidRDefault="00B6704C" w:rsidP="00EB44E8">
      <w:pPr>
        <w:jc w:val="center"/>
        <w:rPr>
          <w:rFonts w:ascii="Times New Roman" w:hAnsi="Times New Roman" w:cs="Times New Roman"/>
          <w:sz w:val="24"/>
          <w:szCs w:val="24"/>
        </w:rPr>
      </w:pPr>
      <w:r>
        <w:rPr>
          <w:rFonts w:ascii="Times New Roman" w:hAnsi="Times New Roman" w:cs="Times New Roman"/>
          <w:sz w:val="24"/>
          <w:szCs w:val="24"/>
        </w:rPr>
        <w:t>A Doll House: Contrast</w:t>
      </w:r>
    </w:p>
    <w:p w:rsidR="00B6704C" w:rsidRDefault="001C5A9A" w:rsidP="001C5A9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 Doll House is a drama written by Henrik Ibsen in </w:t>
      </w:r>
      <w:r w:rsidR="00EB0753">
        <w:rPr>
          <w:rFonts w:ascii="Times New Roman" w:hAnsi="Times New Roman" w:cs="Times New Roman"/>
          <w:sz w:val="24"/>
          <w:szCs w:val="24"/>
        </w:rPr>
        <w:t xml:space="preserve">1879. Just like his other works, this play portrays the ills in the then society. Particularly, the playwright uses a lot of contrasts and parallelism to bring out his themes that include gender roles and marriage institution among others. This paper focuses on </w:t>
      </w:r>
      <w:r w:rsidR="00366EEA">
        <w:rPr>
          <w:rFonts w:ascii="Times New Roman" w:hAnsi="Times New Roman" w:cs="Times New Roman"/>
          <w:sz w:val="24"/>
          <w:szCs w:val="24"/>
        </w:rPr>
        <w:t>contrasts in character and ideas</w:t>
      </w:r>
      <w:r w:rsidR="0008045A">
        <w:rPr>
          <w:rFonts w:ascii="Times New Roman" w:hAnsi="Times New Roman" w:cs="Times New Roman"/>
          <w:sz w:val="24"/>
          <w:szCs w:val="24"/>
        </w:rPr>
        <w:t xml:space="preserve"> in the drama. </w:t>
      </w:r>
    </w:p>
    <w:p w:rsidR="0008045A" w:rsidRDefault="001C50E7" w:rsidP="001C5A9A">
      <w:pPr>
        <w:spacing w:line="480" w:lineRule="auto"/>
        <w:ind w:left="720" w:firstLine="720"/>
        <w:rPr>
          <w:rFonts w:ascii="Times New Roman" w:hAnsi="Times New Roman" w:cs="Times New Roman"/>
          <w:b/>
          <w:sz w:val="24"/>
          <w:szCs w:val="24"/>
        </w:rPr>
      </w:pPr>
      <w:r w:rsidRPr="001C50E7">
        <w:rPr>
          <w:rFonts w:ascii="Times New Roman" w:hAnsi="Times New Roman" w:cs="Times New Roman"/>
          <w:b/>
          <w:sz w:val="24"/>
          <w:szCs w:val="24"/>
        </w:rPr>
        <w:t>Helmer and Krogstad</w:t>
      </w:r>
    </w:p>
    <w:p w:rsidR="001C50E7" w:rsidRDefault="001C50E7" w:rsidP="003C4A0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Krogstad and Torvald Helmer have contrasting characters and attitudes throughout the play. Helmer comes out as a conservative and unloving person who does not even care about his wife’s feelings. </w:t>
      </w:r>
      <w:r w:rsidR="00693A0C">
        <w:rPr>
          <w:rFonts w:ascii="Times New Roman" w:hAnsi="Times New Roman" w:cs="Times New Roman"/>
          <w:sz w:val="24"/>
          <w:szCs w:val="24"/>
        </w:rPr>
        <w:t>He openly scolds his wife and does not mind disowning</w:t>
      </w:r>
      <w:r w:rsidR="00392BE1">
        <w:rPr>
          <w:rFonts w:ascii="Times New Roman" w:hAnsi="Times New Roman" w:cs="Times New Roman"/>
          <w:sz w:val="24"/>
          <w:szCs w:val="24"/>
        </w:rPr>
        <w:t xml:space="preserve"> her</w:t>
      </w:r>
      <w:r w:rsidR="00693A0C">
        <w:rPr>
          <w:rFonts w:ascii="Times New Roman" w:hAnsi="Times New Roman" w:cs="Times New Roman"/>
          <w:sz w:val="24"/>
          <w:szCs w:val="24"/>
        </w:rPr>
        <w:t xml:space="preserve"> for his selfish interests. In addition, he is utterly corrupt and even fake accusations against his f</w:t>
      </w:r>
      <w:r w:rsidR="00392BE1">
        <w:rPr>
          <w:rFonts w:ascii="Times New Roman" w:hAnsi="Times New Roman" w:cs="Times New Roman"/>
          <w:sz w:val="24"/>
          <w:szCs w:val="24"/>
        </w:rPr>
        <w:t>riend to have him fired</w:t>
      </w:r>
      <w:r w:rsidR="00693A0C">
        <w:rPr>
          <w:rFonts w:ascii="Times New Roman" w:hAnsi="Times New Roman" w:cs="Times New Roman"/>
          <w:sz w:val="24"/>
          <w:szCs w:val="24"/>
        </w:rPr>
        <w:t xml:space="preserve">. He accuses Krogstad of being corrupt </w:t>
      </w:r>
      <w:r w:rsidR="004B6FAB">
        <w:rPr>
          <w:rFonts w:ascii="Times New Roman" w:hAnsi="Times New Roman" w:cs="Times New Roman"/>
          <w:sz w:val="24"/>
          <w:szCs w:val="24"/>
        </w:rPr>
        <w:t>just because he called him with his first name</w:t>
      </w:r>
      <w:r w:rsidR="004211D3">
        <w:rPr>
          <w:rFonts w:ascii="Times New Roman" w:hAnsi="Times New Roman" w:cs="Times New Roman"/>
          <w:sz w:val="24"/>
          <w:szCs w:val="24"/>
        </w:rPr>
        <w:t>. On the other hand, Krogstad is a</w:t>
      </w:r>
      <w:r w:rsidR="0020145B">
        <w:rPr>
          <w:rFonts w:ascii="Times New Roman" w:hAnsi="Times New Roman" w:cs="Times New Roman"/>
          <w:sz w:val="24"/>
          <w:szCs w:val="24"/>
        </w:rPr>
        <w:t xml:space="preserve"> flexible,</w:t>
      </w:r>
      <w:r w:rsidR="004211D3">
        <w:rPr>
          <w:rFonts w:ascii="Times New Roman" w:hAnsi="Times New Roman" w:cs="Times New Roman"/>
          <w:sz w:val="24"/>
          <w:szCs w:val="24"/>
        </w:rPr>
        <w:t xml:space="preserve"> loving and caring person who does not want others to suffer. It is this loving nature that makes h</w:t>
      </w:r>
      <w:r w:rsidR="00AA1B06">
        <w:rPr>
          <w:rFonts w:ascii="Times New Roman" w:hAnsi="Times New Roman" w:cs="Times New Roman"/>
          <w:sz w:val="24"/>
          <w:szCs w:val="24"/>
        </w:rPr>
        <w:t>im come to Nora and express himself by explaining the blackmail was purely to secure his job back and not meant to hurt her. He says</w:t>
      </w:r>
      <w:r w:rsidR="003C4A0A">
        <w:rPr>
          <w:rFonts w:ascii="Times New Roman" w:hAnsi="Times New Roman" w:cs="Times New Roman"/>
          <w:sz w:val="24"/>
          <w:szCs w:val="24"/>
        </w:rPr>
        <w:t xml:space="preserve"> to have been “</w:t>
      </w:r>
      <w:r w:rsidR="00B14FD8">
        <w:rPr>
          <w:rFonts w:ascii="Times New Roman" w:hAnsi="Times New Roman" w:cs="Times New Roman"/>
          <w:sz w:val="24"/>
          <w:szCs w:val="24"/>
        </w:rPr>
        <w:t>thinking about you (Mrs. Helmer)</w:t>
      </w:r>
      <w:r w:rsidR="0020145B">
        <w:rPr>
          <w:rFonts w:ascii="Times New Roman" w:hAnsi="Times New Roman" w:cs="Times New Roman"/>
          <w:sz w:val="24"/>
          <w:szCs w:val="24"/>
        </w:rPr>
        <w:t xml:space="preserve"> the whole day. Even duns and hack journalists have hearts, </w:t>
      </w:r>
      <w:r w:rsidR="00392BE1">
        <w:rPr>
          <w:rFonts w:ascii="Times New Roman" w:hAnsi="Times New Roman" w:cs="Times New Roman"/>
          <w:sz w:val="24"/>
          <w:szCs w:val="24"/>
        </w:rPr>
        <w:t>you know</w:t>
      </w:r>
      <w:r w:rsidR="0020145B">
        <w:rPr>
          <w:rFonts w:ascii="Times New Roman" w:hAnsi="Times New Roman" w:cs="Times New Roman"/>
          <w:sz w:val="24"/>
          <w:szCs w:val="24"/>
        </w:rPr>
        <w:t>”</w:t>
      </w:r>
      <w:sdt>
        <w:sdtPr>
          <w:rPr>
            <w:rFonts w:ascii="Times New Roman" w:hAnsi="Times New Roman" w:cs="Times New Roman"/>
            <w:sz w:val="24"/>
            <w:szCs w:val="24"/>
          </w:rPr>
          <w:id w:val="1119261851"/>
          <w:citation/>
        </w:sdtPr>
        <w:sdtContent>
          <w:r w:rsidR="00392BE1">
            <w:rPr>
              <w:rFonts w:ascii="Times New Roman" w:hAnsi="Times New Roman" w:cs="Times New Roman"/>
              <w:sz w:val="24"/>
              <w:szCs w:val="24"/>
            </w:rPr>
            <w:fldChar w:fldCharType="begin"/>
          </w:r>
          <w:r w:rsidR="00392BE1">
            <w:rPr>
              <w:rFonts w:ascii="Times New Roman" w:hAnsi="Times New Roman" w:cs="Times New Roman"/>
              <w:sz w:val="24"/>
              <w:szCs w:val="24"/>
            </w:rPr>
            <w:instrText xml:space="preserve"> CITATION Hen92 \l 1033 </w:instrText>
          </w:r>
          <w:r w:rsidR="00392BE1">
            <w:rPr>
              <w:rFonts w:ascii="Times New Roman" w:hAnsi="Times New Roman" w:cs="Times New Roman"/>
              <w:sz w:val="24"/>
              <w:szCs w:val="24"/>
            </w:rPr>
            <w:fldChar w:fldCharType="separate"/>
          </w:r>
          <w:r w:rsidR="00392BE1">
            <w:rPr>
              <w:rFonts w:ascii="Times New Roman" w:hAnsi="Times New Roman" w:cs="Times New Roman"/>
              <w:noProof/>
              <w:sz w:val="24"/>
              <w:szCs w:val="24"/>
            </w:rPr>
            <w:t xml:space="preserve"> </w:t>
          </w:r>
          <w:r w:rsidR="00392BE1" w:rsidRPr="00392BE1">
            <w:rPr>
              <w:rFonts w:ascii="Times New Roman" w:hAnsi="Times New Roman" w:cs="Times New Roman"/>
              <w:noProof/>
              <w:sz w:val="24"/>
              <w:szCs w:val="24"/>
            </w:rPr>
            <w:t>(Ibsen, 1992)</w:t>
          </w:r>
          <w:r w:rsidR="00392BE1">
            <w:rPr>
              <w:rFonts w:ascii="Times New Roman" w:hAnsi="Times New Roman" w:cs="Times New Roman"/>
              <w:sz w:val="24"/>
              <w:szCs w:val="24"/>
            </w:rPr>
            <w:fldChar w:fldCharType="end"/>
          </w:r>
        </w:sdtContent>
      </w:sdt>
      <w:r w:rsidR="00392BE1">
        <w:rPr>
          <w:rFonts w:ascii="Times New Roman" w:hAnsi="Times New Roman" w:cs="Times New Roman"/>
          <w:sz w:val="24"/>
          <w:szCs w:val="24"/>
        </w:rPr>
        <w:t>.</w:t>
      </w:r>
      <w:r w:rsidR="0020145B">
        <w:rPr>
          <w:rFonts w:ascii="Times New Roman" w:hAnsi="Times New Roman" w:cs="Times New Roman"/>
          <w:sz w:val="24"/>
          <w:szCs w:val="24"/>
        </w:rPr>
        <w:t xml:space="preserve"> In essence, he is showing more concern to Mrs. Helmer well-being than even her husband. Similarly, he marries a widow</w:t>
      </w:r>
      <w:r w:rsidR="0037384F">
        <w:rPr>
          <w:rFonts w:ascii="Times New Roman" w:hAnsi="Times New Roman" w:cs="Times New Roman"/>
          <w:sz w:val="24"/>
          <w:szCs w:val="24"/>
        </w:rPr>
        <w:t>ed Kristina Linde</w:t>
      </w:r>
      <w:r w:rsidR="0020145B">
        <w:rPr>
          <w:rFonts w:ascii="Times New Roman" w:hAnsi="Times New Roman" w:cs="Times New Roman"/>
          <w:sz w:val="24"/>
          <w:szCs w:val="24"/>
        </w:rPr>
        <w:t xml:space="preserve"> due to love and nothing else. </w:t>
      </w:r>
    </w:p>
    <w:p w:rsidR="009E7EFB" w:rsidRDefault="009E7EFB" w:rsidP="003C4A0A">
      <w:pPr>
        <w:spacing w:line="480" w:lineRule="auto"/>
        <w:ind w:left="720" w:firstLine="720"/>
        <w:rPr>
          <w:rFonts w:ascii="Times New Roman" w:hAnsi="Times New Roman" w:cs="Times New Roman"/>
          <w:b/>
          <w:sz w:val="24"/>
          <w:szCs w:val="24"/>
        </w:rPr>
      </w:pPr>
      <w:r w:rsidRPr="009E7EFB">
        <w:rPr>
          <w:rFonts w:ascii="Times New Roman" w:hAnsi="Times New Roman" w:cs="Times New Roman"/>
          <w:b/>
          <w:sz w:val="24"/>
          <w:szCs w:val="24"/>
        </w:rPr>
        <w:lastRenderedPageBreak/>
        <w:t>Nora and Kristina Linde</w:t>
      </w:r>
    </w:p>
    <w:p w:rsidR="0037384F" w:rsidRDefault="00EB6F68" w:rsidP="003C4A0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Perhaps the most open contrast in the whole play is the characterization of these two women. They live contrasting lives right from the beginning to the end of this drama. At the beginning, Nora is happily married but later turns tragic towards the end of the play. On the other hand, the play begins with Mrs. Linde </w:t>
      </w:r>
      <w:r w:rsidR="004955D8">
        <w:rPr>
          <w:rFonts w:ascii="Times New Roman" w:hAnsi="Times New Roman" w:cs="Times New Roman"/>
          <w:sz w:val="24"/>
          <w:szCs w:val="24"/>
        </w:rPr>
        <w:t>living a</w:t>
      </w:r>
      <w:r>
        <w:rPr>
          <w:rFonts w:ascii="Times New Roman" w:hAnsi="Times New Roman" w:cs="Times New Roman"/>
          <w:sz w:val="24"/>
          <w:szCs w:val="24"/>
        </w:rPr>
        <w:t xml:space="preserve"> desolate life after the death of her husband but latter gets married to Krogstad</w:t>
      </w:r>
      <w:r w:rsidR="004955D8">
        <w:rPr>
          <w:rFonts w:ascii="Times New Roman" w:hAnsi="Times New Roman" w:cs="Times New Roman"/>
          <w:sz w:val="24"/>
          <w:szCs w:val="24"/>
        </w:rPr>
        <w:t xml:space="preserve"> and enjoys her union at the end. Similarly, Nora comes out as revolutionary character willing to break away from the patriarchal system by walking away from abusive marriage. At the time Henrik was writing the play men had absolute control over their wives and it could only take a radical character to break the chain. Mrs. Linde, on the other hand, is a conservative woman who submit herself to her husband Krogstad. </w:t>
      </w:r>
      <w:r w:rsidR="00037B6B">
        <w:rPr>
          <w:rFonts w:ascii="Times New Roman" w:hAnsi="Times New Roman" w:cs="Times New Roman"/>
          <w:sz w:val="24"/>
          <w:szCs w:val="24"/>
        </w:rPr>
        <w:t xml:space="preserve">In other words, Henrik </w:t>
      </w:r>
      <w:r w:rsidR="00323801">
        <w:rPr>
          <w:rFonts w:ascii="Times New Roman" w:hAnsi="Times New Roman" w:cs="Times New Roman"/>
          <w:sz w:val="24"/>
          <w:szCs w:val="24"/>
        </w:rPr>
        <w:t>uses Nora to represent the future whereas Mrs. Linde stand</w:t>
      </w:r>
      <w:r w:rsidR="00392BE1">
        <w:rPr>
          <w:rFonts w:ascii="Times New Roman" w:hAnsi="Times New Roman" w:cs="Times New Roman"/>
          <w:sz w:val="24"/>
          <w:szCs w:val="24"/>
        </w:rPr>
        <w:t xml:space="preserve">s </w:t>
      </w:r>
      <w:r w:rsidR="00323801">
        <w:rPr>
          <w:rFonts w:ascii="Times New Roman" w:hAnsi="Times New Roman" w:cs="Times New Roman"/>
          <w:sz w:val="24"/>
          <w:szCs w:val="24"/>
        </w:rPr>
        <w:t>for the past.</w:t>
      </w:r>
    </w:p>
    <w:p w:rsidR="00AF7620" w:rsidRDefault="00AF7620" w:rsidP="003C4A0A">
      <w:pPr>
        <w:spacing w:line="480" w:lineRule="auto"/>
        <w:ind w:left="720" w:firstLine="720"/>
        <w:rPr>
          <w:rFonts w:ascii="Times New Roman" w:hAnsi="Times New Roman" w:cs="Times New Roman"/>
          <w:b/>
          <w:sz w:val="24"/>
          <w:szCs w:val="24"/>
        </w:rPr>
      </w:pPr>
      <w:r w:rsidRPr="00AF7620">
        <w:rPr>
          <w:rFonts w:ascii="Times New Roman" w:hAnsi="Times New Roman" w:cs="Times New Roman"/>
          <w:b/>
          <w:sz w:val="24"/>
          <w:szCs w:val="24"/>
        </w:rPr>
        <w:t>Appearance and Reality</w:t>
      </w:r>
    </w:p>
    <w:p w:rsidR="00D81C07" w:rsidRDefault="00B27814" w:rsidP="003C4A0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There are several instances where the surface appearance is far from the reality. For instance, both Nora and Mrs. Linde (in her first marriage) are physically married but emotionally far off from their partners. In the case of Mrs. Linde she only got married to support her siblings after their father’</w:t>
      </w:r>
      <w:r w:rsidR="00FA2C06">
        <w:rPr>
          <w:rFonts w:ascii="Times New Roman" w:hAnsi="Times New Roman" w:cs="Times New Roman"/>
          <w:sz w:val="24"/>
          <w:szCs w:val="24"/>
        </w:rPr>
        <w:t>s death while her mother “was bedridden and helpless and she had to provide for the two younger brothers”</w:t>
      </w:r>
      <w:sdt>
        <w:sdtPr>
          <w:rPr>
            <w:rFonts w:ascii="Times New Roman" w:hAnsi="Times New Roman" w:cs="Times New Roman"/>
            <w:sz w:val="24"/>
            <w:szCs w:val="24"/>
          </w:rPr>
          <w:id w:val="-1168401869"/>
          <w:citation/>
        </w:sdtPr>
        <w:sdtContent>
          <w:r w:rsidR="00392BE1">
            <w:rPr>
              <w:rFonts w:ascii="Times New Roman" w:hAnsi="Times New Roman" w:cs="Times New Roman"/>
              <w:sz w:val="24"/>
              <w:szCs w:val="24"/>
            </w:rPr>
            <w:fldChar w:fldCharType="begin"/>
          </w:r>
          <w:r w:rsidR="00392BE1">
            <w:rPr>
              <w:rFonts w:ascii="Times New Roman" w:hAnsi="Times New Roman" w:cs="Times New Roman"/>
              <w:sz w:val="24"/>
              <w:szCs w:val="24"/>
            </w:rPr>
            <w:instrText xml:space="preserve"> CITATION Hen92 \l 1033 </w:instrText>
          </w:r>
          <w:r w:rsidR="00392BE1">
            <w:rPr>
              <w:rFonts w:ascii="Times New Roman" w:hAnsi="Times New Roman" w:cs="Times New Roman"/>
              <w:sz w:val="24"/>
              <w:szCs w:val="24"/>
            </w:rPr>
            <w:fldChar w:fldCharType="separate"/>
          </w:r>
          <w:r w:rsidR="00392BE1">
            <w:rPr>
              <w:rFonts w:ascii="Times New Roman" w:hAnsi="Times New Roman" w:cs="Times New Roman"/>
              <w:noProof/>
              <w:sz w:val="24"/>
              <w:szCs w:val="24"/>
            </w:rPr>
            <w:t xml:space="preserve"> </w:t>
          </w:r>
          <w:r w:rsidR="00392BE1" w:rsidRPr="00392BE1">
            <w:rPr>
              <w:rFonts w:ascii="Times New Roman" w:hAnsi="Times New Roman" w:cs="Times New Roman"/>
              <w:noProof/>
              <w:sz w:val="24"/>
              <w:szCs w:val="24"/>
            </w:rPr>
            <w:t>(Ibsen, 1992)</w:t>
          </w:r>
          <w:r w:rsidR="00392BE1">
            <w:rPr>
              <w:rFonts w:ascii="Times New Roman" w:hAnsi="Times New Roman" w:cs="Times New Roman"/>
              <w:sz w:val="24"/>
              <w:szCs w:val="24"/>
            </w:rPr>
            <w:fldChar w:fldCharType="end"/>
          </w:r>
        </w:sdtContent>
      </w:sdt>
      <w:r w:rsidR="00392BE1">
        <w:rPr>
          <w:rFonts w:ascii="Times New Roman" w:hAnsi="Times New Roman" w:cs="Times New Roman"/>
          <w:sz w:val="24"/>
          <w:szCs w:val="24"/>
        </w:rPr>
        <w:t>.</w:t>
      </w:r>
      <w:r w:rsidR="00FA2C06">
        <w:rPr>
          <w:rFonts w:ascii="Times New Roman" w:hAnsi="Times New Roman" w:cs="Times New Roman"/>
          <w:sz w:val="24"/>
          <w:szCs w:val="24"/>
        </w:rPr>
        <w:t xml:space="preserve"> </w:t>
      </w:r>
      <w:r>
        <w:rPr>
          <w:rFonts w:ascii="Times New Roman" w:hAnsi="Times New Roman" w:cs="Times New Roman"/>
          <w:sz w:val="24"/>
          <w:szCs w:val="24"/>
        </w:rPr>
        <w:t>Similarly, Nora appears “happily married</w:t>
      </w:r>
      <w:r w:rsidR="00F375ED">
        <w:rPr>
          <w:rFonts w:ascii="Times New Roman" w:hAnsi="Times New Roman" w:cs="Times New Roman"/>
          <w:sz w:val="24"/>
          <w:szCs w:val="24"/>
        </w:rPr>
        <w:t>”</w:t>
      </w:r>
      <w:r>
        <w:rPr>
          <w:rFonts w:ascii="Times New Roman" w:hAnsi="Times New Roman" w:cs="Times New Roman"/>
          <w:sz w:val="24"/>
          <w:szCs w:val="24"/>
        </w:rPr>
        <w:t xml:space="preserve"> to Helmer while she is single emotionally. </w:t>
      </w:r>
      <w:r w:rsidR="00F375ED">
        <w:rPr>
          <w:rFonts w:ascii="Times New Roman" w:hAnsi="Times New Roman" w:cs="Times New Roman"/>
          <w:sz w:val="24"/>
          <w:szCs w:val="24"/>
        </w:rPr>
        <w:t>In fact, Nora admits that at some point she felt like a man, meaning she had to take some responsibilities like paying back her loan.</w:t>
      </w:r>
      <w:r w:rsidR="00B40BD1">
        <w:rPr>
          <w:rFonts w:ascii="Times New Roman" w:hAnsi="Times New Roman" w:cs="Times New Roman"/>
          <w:sz w:val="24"/>
          <w:szCs w:val="24"/>
        </w:rPr>
        <w:t xml:space="preserve"> In essence, these two appeared to be married while in reality they were not into these relationship.</w:t>
      </w:r>
    </w:p>
    <w:p w:rsidR="00B40BD1" w:rsidRDefault="0005097E" w:rsidP="003C4A0A">
      <w:pPr>
        <w:spacing w:line="480" w:lineRule="auto"/>
        <w:ind w:left="720" w:firstLine="720"/>
        <w:rPr>
          <w:rFonts w:ascii="Times New Roman" w:hAnsi="Times New Roman" w:cs="Times New Roman"/>
          <w:b/>
          <w:sz w:val="24"/>
          <w:szCs w:val="24"/>
        </w:rPr>
      </w:pPr>
      <w:r w:rsidRPr="0005097E">
        <w:rPr>
          <w:rFonts w:ascii="Times New Roman" w:hAnsi="Times New Roman" w:cs="Times New Roman"/>
          <w:b/>
          <w:sz w:val="24"/>
          <w:szCs w:val="24"/>
        </w:rPr>
        <w:lastRenderedPageBreak/>
        <w:t>Morality and Legality</w:t>
      </w:r>
    </w:p>
    <w:p w:rsidR="0005097E" w:rsidRPr="0005097E" w:rsidRDefault="001F6581" w:rsidP="003C4A0A">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question of morality and legality of issues has always been there since time immemorial. Not everything legal is moral and vice versa. Morals are society’s accepted code of conduct whereas legality deals with the laws of the land. In the play, Henrik </w:t>
      </w:r>
      <w:r w:rsidR="00E81C33">
        <w:rPr>
          <w:rFonts w:ascii="Times New Roman" w:hAnsi="Times New Roman" w:cs="Times New Roman"/>
          <w:sz w:val="24"/>
          <w:szCs w:val="24"/>
        </w:rPr>
        <w:t>raises some fundamental legal issues that the then society considered immoral. For instance, the play uses Nora to show that it is very legal for women to walk out of their marriages if they don’t feel happy. Such issues were viewed as immoral in the then societ</w:t>
      </w:r>
      <w:r w:rsidR="00061656">
        <w:rPr>
          <w:rFonts w:ascii="Times New Roman" w:hAnsi="Times New Roman" w:cs="Times New Roman"/>
          <w:sz w:val="24"/>
          <w:szCs w:val="24"/>
        </w:rPr>
        <w:t xml:space="preserve">ies as marriage was a lifetime commitment. </w:t>
      </w:r>
    </w:p>
    <w:p w:rsidR="00AF7620" w:rsidRPr="00AF7620" w:rsidRDefault="00AF7620" w:rsidP="003C4A0A">
      <w:pPr>
        <w:spacing w:line="480" w:lineRule="auto"/>
        <w:ind w:left="720" w:firstLine="720"/>
        <w:rPr>
          <w:rFonts w:ascii="Times New Roman" w:hAnsi="Times New Roman" w:cs="Times New Roman"/>
          <w:sz w:val="24"/>
          <w:szCs w:val="24"/>
        </w:rPr>
      </w:pPr>
    </w:p>
    <w:p w:rsidR="009E7EFB" w:rsidRDefault="009E7EFB" w:rsidP="003C4A0A">
      <w:pPr>
        <w:spacing w:line="480" w:lineRule="auto"/>
        <w:ind w:left="720" w:firstLine="720"/>
        <w:rPr>
          <w:rFonts w:ascii="Times New Roman" w:hAnsi="Times New Roman" w:cs="Times New Roman"/>
          <w:b/>
          <w:sz w:val="24"/>
          <w:szCs w:val="24"/>
        </w:rPr>
      </w:pPr>
    </w:p>
    <w:p w:rsidR="00E8264D" w:rsidRDefault="00E8264D" w:rsidP="003C4A0A">
      <w:pPr>
        <w:spacing w:line="480" w:lineRule="auto"/>
        <w:ind w:left="720" w:firstLine="720"/>
        <w:rPr>
          <w:rFonts w:ascii="Times New Roman" w:hAnsi="Times New Roman" w:cs="Times New Roman"/>
          <w:b/>
          <w:sz w:val="24"/>
          <w:szCs w:val="24"/>
        </w:rPr>
      </w:pPr>
    </w:p>
    <w:p w:rsidR="00E8264D" w:rsidRDefault="00E8264D" w:rsidP="003C4A0A">
      <w:pPr>
        <w:spacing w:line="480" w:lineRule="auto"/>
        <w:ind w:left="720" w:firstLine="720"/>
        <w:rPr>
          <w:rFonts w:ascii="Times New Roman" w:hAnsi="Times New Roman" w:cs="Times New Roman"/>
          <w:b/>
          <w:sz w:val="24"/>
          <w:szCs w:val="24"/>
        </w:rPr>
      </w:pPr>
    </w:p>
    <w:p w:rsidR="00E8264D" w:rsidRDefault="00E8264D" w:rsidP="003C4A0A">
      <w:pPr>
        <w:spacing w:line="480" w:lineRule="auto"/>
        <w:ind w:left="720" w:firstLine="720"/>
        <w:rPr>
          <w:rFonts w:ascii="Times New Roman" w:hAnsi="Times New Roman" w:cs="Times New Roman"/>
          <w:b/>
          <w:sz w:val="24"/>
          <w:szCs w:val="24"/>
        </w:rPr>
      </w:pPr>
    </w:p>
    <w:p w:rsidR="00E8264D" w:rsidRDefault="00E8264D" w:rsidP="003C4A0A">
      <w:pPr>
        <w:spacing w:line="480" w:lineRule="auto"/>
        <w:ind w:left="720" w:firstLine="720"/>
        <w:rPr>
          <w:rFonts w:ascii="Times New Roman" w:hAnsi="Times New Roman" w:cs="Times New Roman"/>
          <w:b/>
          <w:sz w:val="24"/>
          <w:szCs w:val="24"/>
        </w:rPr>
      </w:pPr>
    </w:p>
    <w:p w:rsidR="00E8264D" w:rsidRDefault="00E8264D" w:rsidP="003C4A0A">
      <w:pPr>
        <w:spacing w:line="480" w:lineRule="auto"/>
        <w:ind w:left="720" w:firstLine="720"/>
        <w:rPr>
          <w:rFonts w:ascii="Times New Roman" w:hAnsi="Times New Roman" w:cs="Times New Roman"/>
          <w:b/>
          <w:sz w:val="24"/>
          <w:szCs w:val="24"/>
        </w:rPr>
      </w:pPr>
    </w:p>
    <w:p w:rsidR="00E8264D" w:rsidRDefault="00E8264D" w:rsidP="003C4A0A">
      <w:pPr>
        <w:spacing w:line="480" w:lineRule="auto"/>
        <w:ind w:left="720" w:firstLine="720"/>
        <w:rPr>
          <w:rFonts w:ascii="Times New Roman" w:hAnsi="Times New Roman" w:cs="Times New Roman"/>
          <w:b/>
          <w:sz w:val="24"/>
          <w:szCs w:val="24"/>
        </w:rPr>
      </w:pPr>
    </w:p>
    <w:p w:rsidR="00E8264D" w:rsidRDefault="00E8264D" w:rsidP="003C4A0A">
      <w:pPr>
        <w:spacing w:line="480" w:lineRule="auto"/>
        <w:ind w:left="720" w:firstLine="720"/>
        <w:rPr>
          <w:rFonts w:ascii="Times New Roman" w:hAnsi="Times New Roman" w:cs="Times New Roman"/>
          <w:b/>
          <w:sz w:val="24"/>
          <w:szCs w:val="24"/>
        </w:rPr>
      </w:pPr>
    </w:p>
    <w:p w:rsidR="00E8264D" w:rsidRDefault="00E8264D" w:rsidP="003C4A0A">
      <w:pPr>
        <w:spacing w:line="480" w:lineRule="auto"/>
        <w:ind w:left="720" w:firstLine="720"/>
        <w:rPr>
          <w:rFonts w:ascii="Times New Roman" w:hAnsi="Times New Roman" w:cs="Times New Roman"/>
          <w:b/>
          <w:sz w:val="24"/>
          <w:szCs w:val="24"/>
        </w:rPr>
      </w:pPr>
    </w:p>
    <w:p w:rsidR="00E8264D" w:rsidRDefault="00E8264D" w:rsidP="003C4A0A">
      <w:pPr>
        <w:spacing w:line="480" w:lineRule="auto"/>
        <w:ind w:left="720" w:firstLine="720"/>
        <w:rPr>
          <w:rFonts w:ascii="Times New Roman" w:hAnsi="Times New Roman" w:cs="Times New Roman"/>
          <w:b/>
          <w:sz w:val="24"/>
          <w:szCs w:val="24"/>
        </w:rPr>
      </w:pPr>
    </w:p>
    <w:p w:rsidR="00E8264D" w:rsidRDefault="00E8264D" w:rsidP="003C4A0A">
      <w:pPr>
        <w:spacing w:line="480" w:lineRule="auto"/>
        <w:ind w:left="720" w:firstLine="720"/>
        <w:rPr>
          <w:rFonts w:ascii="Times New Roman" w:hAnsi="Times New Roman" w:cs="Times New Roman"/>
          <w:b/>
          <w:sz w:val="24"/>
          <w:szCs w:val="24"/>
        </w:rPr>
      </w:pPr>
    </w:p>
    <w:p w:rsidR="00E8264D" w:rsidRDefault="00E8264D" w:rsidP="00E8264D">
      <w:pPr>
        <w:spacing w:line="480" w:lineRule="auto"/>
        <w:ind w:left="720" w:firstLine="720"/>
        <w:jc w:val="center"/>
        <w:rPr>
          <w:rFonts w:ascii="Times New Roman" w:hAnsi="Times New Roman" w:cs="Times New Roman"/>
          <w:sz w:val="24"/>
          <w:szCs w:val="24"/>
        </w:rPr>
      </w:pPr>
      <w:r w:rsidRPr="00E8264D">
        <w:rPr>
          <w:rFonts w:ascii="Times New Roman" w:hAnsi="Times New Roman" w:cs="Times New Roman"/>
          <w:sz w:val="24"/>
          <w:szCs w:val="24"/>
        </w:rPr>
        <w:lastRenderedPageBreak/>
        <w:t>References</w:t>
      </w:r>
    </w:p>
    <w:p w:rsidR="00E8264D" w:rsidRDefault="00E8264D" w:rsidP="00E8264D">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Ibsen, H. (1992). </w:t>
      </w:r>
      <w:r>
        <w:rPr>
          <w:i/>
          <w:iCs/>
          <w:noProof/>
        </w:rPr>
        <w:t>A Doll's House .</w:t>
      </w:r>
      <w:r>
        <w:rPr>
          <w:noProof/>
        </w:rPr>
        <w:t xml:space="preserve"> New York : Dover.</w:t>
      </w:r>
    </w:p>
    <w:p w:rsidR="00E8264D" w:rsidRPr="00E8264D" w:rsidRDefault="00E8264D" w:rsidP="00E8264D">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E8264D" w:rsidRPr="001C50E7" w:rsidRDefault="00E8264D" w:rsidP="003C4A0A">
      <w:pPr>
        <w:spacing w:line="480" w:lineRule="auto"/>
        <w:ind w:left="720" w:firstLine="720"/>
        <w:rPr>
          <w:rFonts w:ascii="Times New Roman" w:hAnsi="Times New Roman" w:cs="Times New Roman"/>
          <w:b/>
          <w:sz w:val="24"/>
          <w:szCs w:val="24"/>
        </w:rPr>
      </w:pPr>
    </w:p>
    <w:sectPr w:rsidR="00E8264D" w:rsidRPr="001C50E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D42" w:rsidRDefault="00E03D42" w:rsidP="00EB44E8">
      <w:pPr>
        <w:spacing w:after="0" w:line="240" w:lineRule="auto"/>
      </w:pPr>
      <w:r>
        <w:separator/>
      </w:r>
    </w:p>
  </w:endnote>
  <w:endnote w:type="continuationSeparator" w:id="0">
    <w:p w:rsidR="00E03D42" w:rsidRDefault="00E03D42" w:rsidP="00EB4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D42" w:rsidRDefault="00E03D42" w:rsidP="00EB44E8">
      <w:pPr>
        <w:spacing w:after="0" w:line="240" w:lineRule="auto"/>
      </w:pPr>
      <w:r>
        <w:separator/>
      </w:r>
    </w:p>
  </w:footnote>
  <w:footnote w:type="continuationSeparator" w:id="0">
    <w:p w:rsidR="00E03D42" w:rsidRDefault="00E03D42" w:rsidP="00EB44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4E8" w:rsidRPr="00EB44E8" w:rsidRDefault="00EB44E8" w:rsidP="00EB44E8">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EB44E8">
      <w:rPr>
        <w:rFonts w:ascii="Times New Roman" w:hAnsi="Times New Roman" w:cs="Times New Roman"/>
        <w:sz w:val="24"/>
        <w:szCs w:val="24"/>
      </w:rPr>
      <w:fldChar w:fldCharType="begin"/>
    </w:r>
    <w:r w:rsidRPr="00EB44E8">
      <w:rPr>
        <w:rFonts w:ascii="Times New Roman" w:hAnsi="Times New Roman" w:cs="Times New Roman"/>
        <w:sz w:val="24"/>
        <w:szCs w:val="24"/>
      </w:rPr>
      <w:instrText xml:space="preserve"> PAGE   \* MERGEFORMAT </w:instrText>
    </w:r>
    <w:r w:rsidRPr="00EB44E8">
      <w:rPr>
        <w:rFonts w:ascii="Times New Roman" w:hAnsi="Times New Roman" w:cs="Times New Roman"/>
        <w:sz w:val="24"/>
        <w:szCs w:val="24"/>
      </w:rPr>
      <w:fldChar w:fldCharType="separate"/>
    </w:r>
    <w:r w:rsidR="00E8264D">
      <w:rPr>
        <w:rFonts w:ascii="Times New Roman" w:hAnsi="Times New Roman" w:cs="Times New Roman"/>
        <w:noProof/>
        <w:sz w:val="24"/>
        <w:szCs w:val="24"/>
      </w:rPr>
      <w:t>4</w:t>
    </w:r>
    <w:r w:rsidRPr="00EB44E8">
      <w:rPr>
        <w:rFonts w:ascii="Times New Roman" w:hAnsi="Times New Roman" w:cs="Times New Roman"/>
        <w:noProof/>
        <w:sz w:val="24"/>
        <w:szCs w:val="24"/>
      </w:rPr>
      <w:fldChar w:fldCharType="end"/>
    </w:r>
  </w:p>
  <w:p w:rsidR="00EB44E8" w:rsidRDefault="00EB44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4E8"/>
    <w:rsid w:val="00037B6B"/>
    <w:rsid w:val="0005097E"/>
    <w:rsid w:val="00061656"/>
    <w:rsid w:val="0008045A"/>
    <w:rsid w:val="001C50E7"/>
    <w:rsid w:val="001C5A9A"/>
    <w:rsid w:val="001F6581"/>
    <w:rsid w:val="0020145B"/>
    <w:rsid w:val="00323801"/>
    <w:rsid w:val="00366EEA"/>
    <w:rsid w:val="0037384F"/>
    <w:rsid w:val="00392BE1"/>
    <w:rsid w:val="003C4A0A"/>
    <w:rsid w:val="004211D3"/>
    <w:rsid w:val="0042562D"/>
    <w:rsid w:val="0045036A"/>
    <w:rsid w:val="004955D8"/>
    <w:rsid w:val="004B6FAB"/>
    <w:rsid w:val="00693A0C"/>
    <w:rsid w:val="008054D9"/>
    <w:rsid w:val="009E7EFB"/>
    <w:rsid w:val="00AA1B06"/>
    <w:rsid w:val="00AF7620"/>
    <w:rsid w:val="00B14FD8"/>
    <w:rsid w:val="00B27814"/>
    <w:rsid w:val="00B363B5"/>
    <w:rsid w:val="00B40BD1"/>
    <w:rsid w:val="00B6704C"/>
    <w:rsid w:val="00C9156B"/>
    <w:rsid w:val="00D81C07"/>
    <w:rsid w:val="00E03D42"/>
    <w:rsid w:val="00E31E86"/>
    <w:rsid w:val="00E81C33"/>
    <w:rsid w:val="00E8264D"/>
    <w:rsid w:val="00EB0753"/>
    <w:rsid w:val="00EB44E8"/>
    <w:rsid w:val="00EB6F68"/>
    <w:rsid w:val="00F375ED"/>
    <w:rsid w:val="00FA2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9B75BF-DAE2-4C31-96E0-0BA99B363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4E8"/>
  </w:style>
  <w:style w:type="paragraph" w:styleId="Footer">
    <w:name w:val="footer"/>
    <w:basedOn w:val="Normal"/>
    <w:link w:val="FooterChar"/>
    <w:uiPriority w:val="99"/>
    <w:unhideWhenUsed/>
    <w:rsid w:val="00EB4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4E8"/>
  </w:style>
  <w:style w:type="paragraph" w:styleId="Bibliography">
    <w:name w:val="Bibliography"/>
    <w:basedOn w:val="Normal"/>
    <w:next w:val="Normal"/>
    <w:uiPriority w:val="37"/>
    <w:unhideWhenUsed/>
    <w:rsid w:val="00E82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5235">
      <w:bodyDiv w:val="1"/>
      <w:marLeft w:val="0"/>
      <w:marRight w:val="0"/>
      <w:marTop w:val="0"/>
      <w:marBottom w:val="0"/>
      <w:divBdr>
        <w:top w:val="none" w:sz="0" w:space="0" w:color="auto"/>
        <w:left w:val="none" w:sz="0" w:space="0" w:color="auto"/>
        <w:bottom w:val="none" w:sz="0" w:space="0" w:color="auto"/>
        <w:right w:val="none" w:sz="0" w:space="0" w:color="auto"/>
      </w:divBdr>
    </w:div>
    <w:div w:id="80685137">
      <w:bodyDiv w:val="1"/>
      <w:marLeft w:val="0"/>
      <w:marRight w:val="0"/>
      <w:marTop w:val="0"/>
      <w:marBottom w:val="0"/>
      <w:divBdr>
        <w:top w:val="none" w:sz="0" w:space="0" w:color="auto"/>
        <w:left w:val="none" w:sz="0" w:space="0" w:color="auto"/>
        <w:bottom w:val="none" w:sz="0" w:space="0" w:color="auto"/>
        <w:right w:val="none" w:sz="0" w:space="0" w:color="auto"/>
      </w:divBdr>
    </w:div>
    <w:div w:id="670841072">
      <w:bodyDiv w:val="1"/>
      <w:marLeft w:val="0"/>
      <w:marRight w:val="0"/>
      <w:marTop w:val="0"/>
      <w:marBottom w:val="0"/>
      <w:divBdr>
        <w:top w:val="none" w:sz="0" w:space="0" w:color="auto"/>
        <w:left w:val="none" w:sz="0" w:space="0" w:color="auto"/>
        <w:bottom w:val="none" w:sz="0" w:space="0" w:color="auto"/>
        <w:right w:val="none" w:sz="0" w:space="0" w:color="auto"/>
      </w:divBdr>
    </w:div>
    <w:div w:id="155341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49C"/>
    <w:rsid w:val="006C24EC"/>
    <w:rsid w:val="007D7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433D13511641EAA470A0B2F774E198">
    <w:name w:val="8E433D13511641EAA470A0B2F774E198"/>
    <w:rsid w:val="007D74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Hen92</b:Tag>
    <b:SourceType>Book</b:SourceType>
    <b:Guid>{56E71AA1-B5AD-4FE1-AE4E-C1443CAAB0BE}</b:Guid>
    <b:Author>
      <b:Author>
        <b:NameList>
          <b:Person>
            <b:Last>Ibsen</b:Last>
            <b:First>Henrik</b:First>
          </b:Person>
        </b:NameList>
      </b:Author>
    </b:Author>
    <b:Title>A Doll's House </b:Title>
    <b:Year>1992</b:Year>
    <b:City>New York </b:City>
    <b:Publisher>Dover</b:Publisher>
    <b:RefOrder>1</b:RefOrder>
  </b:Source>
</b:Sources>
</file>

<file path=customXml/itemProps1.xml><?xml version="1.0" encoding="utf-8"?>
<ds:datastoreItem xmlns:ds="http://schemas.openxmlformats.org/officeDocument/2006/customXml" ds:itemID="{F42B6E93-7FC2-4309-8302-C2995AA2D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4</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31</cp:revision>
  <dcterms:created xsi:type="dcterms:W3CDTF">2018-10-13T20:49:00Z</dcterms:created>
  <dcterms:modified xsi:type="dcterms:W3CDTF">2018-10-13T23:16:00Z</dcterms:modified>
</cp:coreProperties>
</file>