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D3ACA" w14:textId="77777777" w:rsidR="00FF4452" w:rsidRPr="00B61838" w:rsidRDefault="00FF4452" w:rsidP="001E45C4">
      <w:pPr>
        <w:spacing w:after="0"/>
        <w:contextualSpacing/>
        <w:jc w:val="center"/>
      </w:pPr>
      <w:bookmarkStart w:id="0" w:name="_GoBack"/>
    </w:p>
    <w:p w14:paraId="66C52096" w14:textId="77777777" w:rsidR="00FF4452" w:rsidRPr="00B61838" w:rsidRDefault="00FF4452" w:rsidP="001E45C4">
      <w:pPr>
        <w:spacing w:after="0"/>
        <w:contextualSpacing/>
        <w:jc w:val="center"/>
      </w:pPr>
    </w:p>
    <w:p w14:paraId="33800617" w14:textId="77777777" w:rsidR="00FF4452" w:rsidRPr="00B61838" w:rsidRDefault="00FF4452" w:rsidP="001E45C4">
      <w:pPr>
        <w:spacing w:after="0"/>
        <w:contextualSpacing/>
        <w:jc w:val="center"/>
      </w:pPr>
    </w:p>
    <w:p w14:paraId="517673E6" w14:textId="77777777" w:rsidR="00FF4452" w:rsidRPr="00B61838" w:rsidRDefault="00FF4452" w:rsidP="001E45C4">
      <w:pPr>
        <w:spacing w:after="0"/>
        <w:contextualSpacing/>
        <w:jc w:val="center"/>
      </w:pPr>
    </w:p>
    <w:p w14:paraId="48492CB3" w14:textId="77777777" w:rsidR="00FF4452" w:rsidRPr="00B61838" w:rsidRDefault="00FF4452" w:rsidP="001E45C4">
      <w:pPr>
        <w:spacing w:after="0"/>
        <w:contextualSpacing/>
        <w:jc w:val="center"/>
      </w:pPr>
    </w:p>
    <w:p w14:paraId="3A44A951" w14:textId="77777777" w:rsidR="00FF4452" w:rsidRPr="00B61838" w:rsidRDefault="00FF4452" w:rsidP="001E45C4">
      <w:pPr>
        <w:spacing w:after="0"/>
        <w:contextualSpacing/>
        <w:jc w:val="center"/>
      </w:pPr>
    </w:p>
    <w:p w14:paraId="77205D8B" w14:textId="77777777" w:rsidR="00FF4452" w:rsidRPr="00B61838" w:rsidRDefault="00FF4452" w:rsidP="001E45C4">
      <w:pPr>
        <w:spacing w:after="0"/>
        <w:contextualSpacing/>
        <w:jc w:val="center"/>
      </w:pPr>
    </w:p>
    <w:p w14:paraId="2FB18486" w14:textId="77777777" w:rsidR="00FF4452" w:rsidRPr="00B61838" w:rsidRDefault="00FF4452" w:rsidP="001E45C4">
      <w:pPr>
        <w:spacing w:after="0"/>
        <w:contextualSpacing/>
        <w:jc w:val="center"/>
      </w:pPr>
    </w:p>
    <w:p w14:paraId="4835D93A" w14:textId="77777777" w:rsidR="00FF4452" w:rsidRPr="00B61838" w:rsidRDefault="00FF4452" w:rsidP="001E45C4">
      <w:pPr>
        <w:spacing w:after="0"/>
        <w:contextualSpacing/>
        <w:jc w:val="center"/>
      </w:pPr>
    </w:p>
    <w:p w14:paraId="54DB6A06" w14:textId="77777777" w:rsidR="00FF4452" w:rsidRPr="00B61838" w:rsidRDefault="00FF4452" w:rsidP="001E45C4">
      <w:pPr>
        <w:spacing w:after="0"/>
        <w:contextualSpacing/>
        <w:jc w:val="center"/>
      </w:pPr>
    </w:p>
    <w:p w14:paraId="007F4DDD" w14:textId="77777777" w:rsidR="00FF4452" w:rsidRPr="00B61838" w:rsidRDefault="00FF4452" w:rsidP="001E45C4">
      <w:pPr>
        <w:spacing w:after="0"/>
        <w:contextualSpacing/>
        <w:jc w:val="center"/>
      </w:pPr>
    </w:p>
    <w:p w14:paraId="2EDAB70E" w14:textId="77777777" w:rsidR="00FF4452" w:rsidRPr="00B61838" w:rsidRDefault="00FF4452" w:rsidP="001E45C4">
      <w:pPr>
        <w:spacing w:after="0"/>
        <w:contextualSpacing/>
        <w:jc w:val="center"/>
      </w:pPr>
    </w:p>
    <w:p w14:paraId="17AD6E87" w14:textId="389642AE" w:rsidR="004C2FB4" w:rsidRDefault="007044E4" w:rsidP="001E45C4">
      <w:pPr>
        <w:spacing w:after="0"/>
        <w:contextualSpacing/>
        <w:jc w:val="center"/>
      </w:pPr>
      <w:r>
        <w:t>Dress Code Policy Allowing Self-Expression</w:t>
      </w:r>
    </w:p>
    <w:p w14:paraId="7375F93C" w14:textId="77777777" w:rsidR="00FF4452" w:rsidRPr="00B61838" w:rsidRDefault="00FF4452" w:rsidP="001E45C4">
      <w:pPr>
        <w:spacing w:after="0"/>
        <w:contextualSpacing/>
        <w:jc w:val="center"/>
      </w:pPr>
      <w:r w:rsidRPr="00B61838">
        <w:t>Student’s Name</w:t>
      </w:r>
    </w:p>
    <w:p w14:paraId="0FE7603C" w14:textId="77777777" w:rsidR="00304BDB" w:rsidRDefault="00FF4452" w:rsidP="001E45C4">
      <w:pPr>
        <w:spacing w:after="0"/>
        <w:contextualSpacing/>
        <w:jc w:val="center"/>
      </w:pPr>
      <w:r w:rsidRPr="00B61838">
        <w:t>Institutional Affiliation</w:t>
      </w:r>
    </w:p>
    <w:p w14:paraId="3A63892E" w14:textId="77777777" w:rsidR="00304BDB" w:rsidRDefault="00304BDB" w:rsidP="001E45C4">
      <w:pPr>
        <w:spacing w:after="0"/>
        <w:contextualSpacing/>
        <w:jc w:val="center"/>
      </w:pPr>
    </w:p>
    <w:p w14:paraId="59160A44" w14:textId="2D8DC7C4" w:rsidR="006954F5" w:rsidRDefault="00304BDB" w:rsidP="001E45C4">
      <w:pPr>
        <w:spacing w:after="0"/>
        <w:ind w:firstLine="720"/>
        <w:contextualSpacing/>
      </w:pPr>
      <w:r>
        <w:br w:type="page"/>
      </w:r>
    </w:p>
    <w:p w14:paraId="512B6301" w14:textId="1E022E1A" w:rsidR="007044E4" w:rsidRDefault="007044E4" w:rsidP="001E45C4">
      <w:pPr>
        <w:spacing w:after="0"/>
        <w:ind w:firstLine="720"/>
        <w:contextualSpacing/>
      </w:pPr>
      <w:r>
        <w:lastRenderedPageBreak/>
        <w:t xml:space="preserve">“School Dress Codes and Uniform Policies” by Wendell Anderson is an article that views the stand of different people for example the principals of schools on the introduction of dress code school uniforms in schools. In the article, are seen to lean towards the use of dress codes and school uniforms in their schools to enhance academic performance and reduce the socioeconomic difference between students and solve other issues </w:t>
      </w:r>
      <w:sdt>
        <w:sdtPr>
          <w:id w:val="109483759"/>
          <w:citation/>
        </w:sdtPr>
        <w:sdtEndPr/>
        <w:sdtContent>
          <w:r>
            <w:fldChar w:fldCharType="begin"/>
          </w:r>
          <w:r>
            <w:instrText xml:space="preserve"> CITATION Wen00 \l 1033 </w:instrText>
          </w:r>
          <w:r>
            <w:fldChar w:fldCharType="separate"/>
          </w:r>
          <w:r>
            <w:rPr>
              <w:noProof/>
            </w:rPr>
            <w:t>(Anderson, 2000)</w:t>
          </w:r>
          <w:r>
            <w:fldChar w:fldCharType="end"/>
          </w:r>
        </w:sdtContent>
      </w:sdt>
      <w:r>
        <w:t xml:space="preserve">. In the “Dressing Diversity: Politics of Difference and the Case of School Uniforms” article, Samantha Deane argues that school uniforms do not address the socio-economic difference and other issues that are posed by the dressing of students but rather just mask the issues. Anderson mostly argues in favor of the dressing code while still acknowledging the disadvantages while Deane argues against the use of school uniforms to solve political and socioeconomic differences </w:t>
      </w:r>
      <w:sdt>
        <w:sdtPr>
          <w:id w:val="889771209"/>
          <w:citation/>
        </w:sdtPr>
        <w:sdtEndPr/>
        <w:sdtContent>
          <w:r>
            <w:fldChar w:fldCharType="begin"/>
          </w:r>
          <w:r>
            <w:instrText xml:space="preserve"> CITATION Sam15 \l 1033 </w:instrText>
          </w:r>
          <w:r>
            <w:fldChar w:fldCharType="separate"/>
          </w:r>
          <w:r>
            <w:rPr>
              <w:noProof/>
            </w:rPr>
            <w:t>(Deane, 2015)</w:t>
          </w:r>
          <w:r>
            <w:fldChar w:fldCharType="end"/>
          </w:r>
        </w:sdtContent>
      </w:sdt>
      <w:r>
        <w:t>. A solution to this is putting in place a clear dress code policy that allows students to express themselves freely in an acceptable manner.</w:t>
      </w:r>
    </w:p>
    <w:p w14:paraId="08820A8A" w14:textId="453C4FAA" w:rsidR="007044E4" w:rsidRDefault="007044E4" w:rsidP="001E45C4">
      <w:pPr>
        <w:spacing w:after="0"/>
        <w:contextualSpacing/>
      </w:pPr>
      <w:r>
        <w:t xml:space="preserve"> </w:t>
      </w:r>
      <w:r>
        <w:tab/>
        <w:t>Anderson lists advantages such as improved academic performance by students in schools that adopt a dressing code and school uniforms. He suggests that there is less discrimination when there is uniformity. Dress codes and uniforms have additional benefits such as reducing participation in criminal activities by students, reduces peer pressure, and induces an environment where students can participate in teamwork. The disadvantages of school uniforms would be that some parents would find it difficult to adjust to this in terms of the cost of purchasing uniforms.</w:t>
      </w:r>
    </w:p>
    <w:p w14:paraId="7FDAF631" w14:textId="1960B5D2" w:rsidR="007044E4" w:rsidRDefault="007044E4" w:rsidP="001E45C4">
      <w:pPr>
        <w:spacing w:after="0"/>
        <w:ind w:firstLine="720"/>
        <w:contextualSpacing/>
      </w:pPr>
      <w:r>
        <w:t>Deane argues that uniforms just act as a band-aid of deeper issues such as sexual harassment, violence, socioeconomic differences, and racism. Uniforms may create an environment where the students feel equal but this leads to students not knowing how to deal with different. A school is a common ground for strangers with different backgrounds who need to be taught on how to deal with these deeper issues.</w:t>
      </w:r>
    </w:p>
    <w:p w14:paraId="0E23C07F" w14:textId="77777777" w:rsidR="007044E4" w:rsidRDefault="007044E4" w:rsidP="001E45C4">
      <w:pPr>
        <w:spacing w:after="0"/>
        <w:contextualSpacing/>
      </w:pPr>
      <w:r>
        <w:t xml:space="preserve">           I agree that uniforms may create a sense of equality but that just blinds the students into thinking that the outside world is just like the school. There is no sufficient evidence to claim that school uniforms improve performance and curb socioeconomic differences. However, leaving students to dress as they please may lead to peer pressure among students who may not afford ‘cool’ clothes. The solution to this would be an introduction of a dress code that allows the students to express themselves differently but the language in the dress code should not be misleading such as claiming improved academic performance because this is not necessarily. As uniforms are sometimes claimed to be practice for the workspace, it is easy to forget that artists do not have the same dress code.</w:t>
      </w:r>
    </w:p>
    <w:p w14:paraId="0C9C8402" w14:textId="77777777" w:rsidR="007044E4" w:rsidRDefault="007044E4" w:rsidP="001E45C4">
      <w:pPr>
        <w:spacing w:after="0"/>
        <w:ind w:firstLine="720"/>
        <w:contextualSpacing/>
      </w:pPr>
      <w:r>
        <w:t>The dress code should ensure that students have enough freedom to experiment. Together with the dress code put in place, students should be taught indifference. They should be taught how socioeconomic issues arise and how they can be solved. To deal with the issue of peer pressure, it is important to teach the students the value and benefit of being themselves. The dress code put in place should not be limited to only one gender rather it should have fair standards ensuring that it is not very strict.</w:t>
      </w:r>
    </w:p>
    <w:p w14:paraId="2FEC2EAC" w14:textId="0926FB39" w:rsidR="00F5085E" w:rsidRDefault="007044E4" w:rsidP="001E45C4">
      <w:pPr>
        <w:spacing w:after="0"/>
        <w:ind w:firstLine="720"/>
        <w:contextualSpacing/>
      </w:pPr>
      <w:r>
        <w:t>A dress code that allows students to express themselves and be different but in an acceptable is a conclusive solution to the issues posed by school uniforms. School uniforms may not be useful in solving socio-economic issues and further prevents the students from expressing their inner self. There should be a carefully constructed dress code policy that allows students to express themselves freely and counseling sessions where students are taught how socioeconomic issues may present themselves and how to solve them. Students should be encouraged to be themselves. The dress code policy should also be clear and have the correct information and be constructed using fair standards for everyone.</w:t>
      </w:r>
    </w:p>
    <w:p w14:paraId="37806205" w14:textId="77777777" w:rsidR="00F5085E" w:rsidRDefault="00F5085E" w:rsidP="001E45C4">
      <w:pPr>
        <w:spacing w:after="0"/>
        <w:contextualSpacing/>
      </w:pPr>
      <w:r>
        <w:br w:type="page"/>
      </w:r>
    </w:p>
    <w:sdt>
      <w:sdtPr>
        <w:id w:val="1182478942"/>
        <w:docPartObj>
          <w:docPartGallery w:val="Bibliographies"/>
          <w:docPartUnique/>
        </w:docPartObj>
      </w:sdtPr>
      <w:sdtEndPr/>
      <w:sdtContent>
        <w:p w14:paraId="2E54396E" w14:textId="39E86380" w:rsidR="00F5085E" w:rsidRDefault="00F5085E" w:rsidP="001E45C4">
          <w:pPr>
            <w:spacing w:after="0"/>
            <w:contextualSpacing/>
            <w:jc w:val="center"/>
          </w:pPr>
          <w:r>
            <w:t>References</w:t>
          </w:r>
        </w:p>
        <w:sdt>
          <w:sdtPr>
            <w:id w:val="-573587230"/>
            <w:bibliography/>
          </w:sdtPr>
          <w:sdtEndPr/>
          <w:sdtContent>
            <w:p w14:paraId="4CEB976E" w14:textId="77777777" w:rsidR="00F5085E" w:rsidRDefault="00F5085E" w:rsidP="001E45C4">
              <w:pPr>
                <w:spacing w:after="0"/>
                <w:ind w:left="720" w:hanging="720"/>
                <w:contextualSpacing/>
                <w:rPr>
                  <w:noProof/>
                </w:rPr>
              </w:pPr>
              <w:r>
                <w:fldChar w:fldCharType="begin"/>
              </w:r>
              <w:r>
                <w:instrText xml:space="preserve"> BIBLIOGRAPHY </w:instrText>
              </w:r>
              <w:r>
                <w:fldChar w:fldCharType="separate"/>
              </w:r>
              <w:r>
                <w:rPr>
                  <w:noProof/>
                </w:rPr>
                <w:t xml:space="preserve">Anderson, W. (2000). School Dress code and Uniform Policies. </w:t>
              </w:r>
              <w:r>
                <w:rPr>
                  <w:i/>
                  <w:iCs/>
                  <w:noProof/>
                </w:rPr>
                <w:t>Policy Report</w:t>
              </w:r>
              <w:r>
                <w:rPr>
                  <w:noProof/>
                </w:rPr>
                <w:t>.</w:t>
              </w:r>
            </w:p>
            <w:p w14:paraId="051D251D" w14:textId="77777777" w:rsidR="00F5085E" w:rsidRDefault="00F5085E" w:rsidP="001E45C4">
              <w:pPr>
                <w:spacing w:after="0"/>
                <w:ind w:left="720" w:hanging="720"/>
                <w:contextualSpacing/>
                <w:rPr>
                  <w:noProof/>
                </w:rPr>
              </w:pPr>
              <w:r>
                <w:rPr>
                  <w:noProof/>
                </w:rPr>
                <w:t xml:space="preserve">Deane, S. (2015). Politics of Difference and the Case of School Uniforms. </w:t>
              </w:r>
              <w:r>
                <w:rPr>
                  <w:i/>
                  <w:iCs/>
                  <w:noProof/>
                </w:rPr>
                <w:t>Philosophical Studies in Education</w:t>
              </w:r>
              <w:r>
                <w:rPr>
                  <w:noProof/>
                </w:rPr>
                <w:t>, 111-120.</w:t>
              </w:r>
            </w:p>
            <w:p w14:paraId="702C0421" w14:textId="105577FA" w:rsidR="00F5085E" w:rsidRDefault="00F5085E" w:rsidP="001E45C4">
              <w:pPr>
                <w:spacing w:after="0"/>
                <w:ind w:left="720" w:hanging="720"/>
                <w:contextualSpacing/>
              </w:pPr>
              <w:r>
                <w:rPr>
                  <w:b/>
                  <w:bCs/>
                  <w:noProof/>
                </w:rPr>
                <w:fldChar w:fldCharType="end"/>
              </w:r>
            </w:p>
          </w:sdtContent>
        </w:sdt>
      </w:sdtContent>
    </w:sdt>
    <w:bookmarkEnd w:id="0"/>
    <w:p w14:paraId="3886097E" w14:textId="77777777" w:rsidR="00CE783E" w:rsidRPr="00296DB1" w:rsidRDefault="00CE783E" w:rsidP="001E45C4">
      <w:pPr>
        <w:spacing w:after="0"/>
        <w:ind w:firstLine="720"/>
        <w:contextualSpacing/>
      </w:pPr>
    </w:p>
    <w:sectPr w:rsidR="00CE783E" w:rsidRPr="00296DB1" w:rsidSect="005E48B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AC851" w14:textId="77777777" w:rsidR="00325280" w:rsidRDefault="00325280">
      <w:pPr>
        <w:spacing w:after="0" w:line="240" w:lineRule="auto"/>
      </w:pPr>
      <w:r>
        <w:separator/>
      </w:r>
    </w:p>
  </w:endnote>
  <w:endnote w:type="continuationSeparator" w:id="0">
    <w:p w14:paraId="41331BD7" w14:textId="77777777" w:rsidR="00325280" w:rsidRDefault="0032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C25F0" w14:textId="77777777" w:rsidR="00325280" w:rsidRDefault="00325280">
      <w:pPr>
        <w:spacing w:after="0" w:line="240" w:lineRule="auto"/>
      </w:pPr>
      <w:r>
        <w:separator/>
      </w:r>
    </w:p>
  </w:footnote>
  <w:footnote w:type="continuationSeparator" w:id="0">
    <w:p w14:paraId="2D457D0F" w14:textId="77777777" w:rsidR="00325280" w:rsidRDefault="00325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89273"/>
      <w:docPartObj>
        <w:docPartGallery w:val="Page Numbers (Top of Page)"/>
        <w:docPartUnique/>
      </w:docPartObj>
    </w:sdtPr>
    <w:sdtEndPr>
      <w:rPr>
        <w:noProof/>
      </w:rPr>
    </w:sdtEndPr>
    <w:sdtContent>
      <w:p w14:paraId="4FC7C6CF" w14:textId="3905F4D1" w:rsidR="006E3C8F" w:rsidRPr="00EF3BB3" w:rsidRDefault="00F5085E" w:rsidP="00EF3BB3">
        <w:pPr>
          <w:pStyle w:val="Header"/>
          <w:jc w:val="right"/>
        </w:pPr>
        <w:r>
          <w:t>DRESS CODE POLICY ALLOWING SELF-EXPRESSION</w:t>
        </w:r>
        <w:r w:rsidR="006954F5">
          <w:tab/>
        </w:r>
        <w:r w:rsidR="004C2FB4">
          <w:tab/>
        </w:r>
        <w:r w:rsidR="00EF3BB3" w:rsidRPr="00EF3BB3">
          <w:fldChar w:fldCharType="begin"/>
        </w:r>
        <w:r w:rsidR="00EF3BB3" w:rsidRPr="00EF3BB3">
          <w:instrText xml:space="preserve"> PAGE   \* MERGEFORMAT </w:instrText>
        </w:r>
        <w:r w:rsidR="00EF3BB3" w:rsidRPr="00EF3BB3">
          <w:fldChar w:fldCharType="separate"/>
        </w:r>
        <w:r w:rsidR="001E45C4">
          <w:rPr>
            <w:noProof/>
          </w:rPr>
          <w:t>5</w:t>
        </w:r>
        <w:r w:rsidR="00EF3BB3" w:rsidRPr="00EF3BB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9C530" w14:textId="6E805DB6" w:rsidR="006E3C8F" w:rsidRPr="005E48B7" w:rsidRDefault="00EF3BB3" w:rsidP="001E45C4">
    <w:pPr>
      <w:contextualSpacing/>
    </w:pPr>
    <w:r>
      <w:t xml:space="preserve">Running head: </w:t>
    </w:r>
    <w:r w:rsidR="00F5085E">
      <w:t>DRESS CODE POLICY ALLOWING SELF-EXPRESSION</w:t>
    </w:r>
    <w:r w:rsidR="006954F5">
      <w:tab/>
    </w:r>
    <w:r w:rsidR="00B04D46">
      <w:tab/>
    </w:r>
    <w:r w:rsidR="00B04D46" w:rsidRPr="00B04D46">
      <w:fldChar w:fldCharType="begin"/>
    </w:r>
    <w:r w:rsidR="00B04D46" w:rsidRPr="00B04D46">
      <w:instrText xml:space="preserve"> PAGE   \* MERGEFORMAT </w:instrText>
    </w:r>
    <w:r w:rsidR="00B04D46" w:rsidRPr="00B04D46">
      <w:fldChar w:fldCharType="separate"/>
    </w:r>
    <w:r w:rsidR="00325280">
      <w:rPr>
        <w:noProof/>
      </w:rPr>
      <w:t>1</w:t>
    </w:r>
    <w:r w:rsidR="00B04D46" w:rsidRPr="00B04D4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212"/>
    <w:multiLevelType w:val="hybridMultilevel"/>
    <w:tmpl w:val="BEA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4F18"/>
    <w:multiLevelType w:val="hybridMultilevel"/>
    <w:tmpl w:val="3B4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C6029"/>
    <w:multiLevelType w:val="hybridMultilevel"/>
    <w:tmpl w:val="831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0206A"/>
    <w:multiLevelType w:val="hybridMultilevel"/>
    <w:tmpl w:val="C27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2076"/>
    <w:multiLevelType w:val="hybridMultilevel"/>
    <w:tmpl w:val="1D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17C42"/>
    <w:multiLevelType w:val="hybridMultilevel"/>
    <w:tmpl w:val="DDAE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E6C0C"/>
    <w:multiLevelType w:val="hybridMultilevel"/>
    <w:tmpl w:val="1D3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A1CE9"/>
    <w:multiLevelType w:val="hybridMultilevel"/>
    <w:tmpl w:val="A38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21F8F"/>
    <w:rsid w:val="000472C7"/>
    <w:rsid w:val="00065910"/>
    <w:rsid w:val="0007386C"/>
    <w:rsid w:val="00084BC4"/>
    <w:rsid w:val="000A4D97"/>
    <w:rsid w:val="000B5957"/>
    <w:rsid w:val="000C0E32"/>
    <w:rsid w:val="000C15F3"/>
    <w:rsid w:val="000D1BFA"/>
    <w:rsid w:val="00115F34"/>
    <w:rsid w:val="001178F5"/>
    <w:rsid w:val="00123FC4"/>
    <w:rsid w:val="001332CB"/>
    <w:rsid w:val="001B0987"/>
    <w:rsid w:val="001B77BF"/>
    <w:rsid w:val="001D1572"/>
    <w:rsid w:val="001D77E8"/>
    <w:rsid w:val="001E3090"/>
    <w:rsid w:val="001E45C4"/>
    <w:rsid w:val="002003C6"/>
    <w:rsid w:val="002072C8"/>
    <w:rsid w:val="00235536"/>
    <w:rsid w:val="00242E62"/>
    <w:rsid w:val="00250ECC"/>
    <w:rsid w:val="00257155"/>
    <w:rsid w:val="00261347"/>
    <w:rsid w:val="00263348"/>
    <w:rsid w:val="002763C2"/>
    <w:rsid w:val="0027644F"/>
    <w:rsid w:val="00276752"/>
    <w:rsid w:val="0029049A"/>
    <w:rsid w:val="0029249C"/>
    <w:rsid w:val="0029301B"/>
    <w:rsid w:val="00294162"/>
    <w:rsid w:val="00296DB1"/>
    <w:rsid w:val="002B0860"/>
    <w:rsid w:val="002C1613"/>
    <w:rsid w:val="002D46E1"/>
    <w:rsid w:val="002F45C3"/>
    <w:rsid w:val="002F62BE"/>
    <w:rsid w:val="003027F1"/>
    <w:rsid w:val="00304BDB"/>
    <w:rsid w:val="00325280"/>
    <w:rsid w:val="003264A8"/>
    <w:rsid w:val="003449ED"/>
    <w:rsid w:val="00376776"/>
    <w:rsid w:val="00377288"/>
    <w:rsid w:val="00391F2D"/>
    <w:rsid w:val="003B5C41"/>
    <w:rsid w:val="003C40EF"/>
    <w:rsid w:val="003E322E"/>
    <w:rsid w:val="003E50D7"/>
    <w:rsid w:val="0040620C"/>
    <w:rsid w:val="00421E07"/>
    <w:rsid w:val="00434CAE"/>
    <w:rsid w:val="00443635"/>
    <w:rsid w:val="00443889"/>
    <w:rsid w:val="00462F62"/>
    <w:rsid w:val="004700F5"/>
    <w:rsid w:val="00491ACD"/>
    <w:rsid w:val="004B44DE"/>
    <w:rsid w:val="004B56C5"/>
    <w:rsid w:val="004C2FB4"/>
    <w:rsid w:val="005050C1"/>
    <w:rsid w:val="005058C9"/>
    <w:rsid w:val="00513530"/>
    <w:rsid w:val="0053639D"/>
    <w:rsid w:val="00555A9B"/>
    <w:rsid w:val="005652B1"/>
    <w:rsid w:val="00570A72"/>
    <w:rsid w:val="00576E8D"/>
    <w:rsid w:val="005D2921"/>
    <w:rsid w:val="005F500D"/>
    <w:rsid w:val="00641A3B"/>
    <w:rsid w:val="00663E0B"/>
    <w:rsid w:val="00666869"/>
    <w:rsid w:val="0067469A"/>
    <w:rsid w:val="00675652"/>
    <w:rsid w:val="0068040A"/>
    <w:rsid w:val="00680E41"/>
    <w:rsid w:val="00690BCF"/>
    <w:rsid w:val="00692E7A"/>
    <w:rsid w:val="006954F5"/>
    <w:rsid w:val="00695715"/>
    <w:rsid w:val="006A0687"/>
    <w:rsid w:val="006A1DCC"/>
    <w:rsid w:val="006B4A62"/>
    <w:rsid w:val="006B53D3"/>
    <w:rsid w:val="006E0BCA"/>
    <w:rsid w:val="00703E3C"/>
    <w:rsid w:val="007044E4"/>
    <w:rsid w:val="00721C77"/>
    <w:rsid w:val="00727E55"/>
    <w:rsid w:val="00741F55"/>
    <w:rsid w:val="007838FF"/>
    <w:rsid w:val="007A048C"/>
    <w:rsid w:val="008077F9"/>
    <w:rsid w:val="0081205B"/>
    <w:rsid w:val="00814DDA"/>
    <w:rsid w:val="00874419"/>
    <w:rsid w:val="00877CDF"/>
    <w:rsid w:val="00886C6F"/>
    <w:rsid w:val="008B305B"/>
    <w:rsid w:val="008C58D4"/>
    <w:rsid w:val="008E329F"/>
    <w:rsid w:val="008F2165"/>
    <w:rsid w:val="00912C64"/>
    <w:rsid w:val="009163C7"/>
    <w:rsid w:val="0094354A"/>
    <w:rsid w:val="009533C2"/>
    <w:rsid w:val="00980850"/>
    <w:rsid w:val="009C0577"/>
    <w:rsid w:val="009D13E1"/>
    <w:rsid w:val="009D7DDE"/>
    <w:rsid w:val="00A0247A"/>
    <w:rsid w:val="00A112E6"/>
    <w:rsid w:val="00A34FBB"/>
    <w:rsid w:val="00A40BD6"/>
    <w:rsid w:val="00A80122"/>
    <w:rsid w:val="00A862B2"/>
    <w:rsid w:val="00A93317"/>
    <w:rsid w:val="00A9386F"/>
    <w:rsid w:val="00A938FF"/>
    <w:rsid w:val="00A97854"/>
    <w:rsid w:val="00AC562C"/>
    <w:rsid w:val="00AD0D7F"/>
    <w:rsid w:val="00B04D46"/>
    <w:rsid w:val="00B61913"/>
    <w:rsid w:val="00B64597"/>
    <w:rsid w:val="00B67155"/>
    <w:rsid w:val="00B93E7C"/>
    <w:rsid w:val="00B96FF0"/>
    <w:rsid w:val="00BA7744"/>
    <w:rsid w:val="00BB673F"/>
    <w:rsid w:val="00BC5B6C"/>
    <w:rsid w:val="00BE36BE"/>
    <w:rsid w:val="00C13A88"/>
    <w:rsid w:val="00C16577"/>
    <w:rsid w:val="00C27EF9"/>
    <w:rsid w:val="00C30CF0"/>
    <w:rsid w:val="00C42843"/>
    <w:rsid w:val="00C50DB3"/>
    <w:rsid w:val="00C677D8"/>
    <w:rsid w:val="00C8328B"/>
    <w:rsid w:val="00C84689"/>
    <w:rsid w:val="00CC43F6"/>
    <w:rsid w:val="00CC79F8"/>
    <w:rsid w:val="00CE783E"/>
    <w:rsid w:val="00D00087"/>
    <w:rsid w:val="00D316DD"/>
    <w:rsid w:val="00D4299C"/>
    <w:rsid w:val="00D469EC"/>
    <w:rsid w:val="00D652C0"/>
    <w:rsid w:val="00D732F7"/>
    <w:rsid w:val="00DA54B5"/>
    <w:rsid w:val="00DB1A20"/>
    <w:rsid w:val="00DD3B19"/>
    <w:rsid w:val="00DD744D"/>
    <w:rsid w:val="00DD7BDE"/>
    <w:rsid w:val="00E1658A"/>
    <w:rsid w:val="00E23FD8"/>
    <w:rsid w:val="00E40C63"/>
    <w:rsid w:val="00E52307"/>
    <w:rsid w:val="00E80788"/>
    <w:rsid w:val="00E96E54"/>
    <w:rsid w:val="00EA31FB"/>
    <w:rsid w:val="00EA4A4D"/>
    <w:rsid w:val="00EA5F55"/>
    <w:rsid w:val="00EB0CB8"/>
    <w:rsid w:val="00EB6B93"/>
    <w:rsid w:val="00EC0B07"/>
    <w:rsid w:val="00EE5540"/>
    <w:rsid w:val="00EE74E3"/>
    <w:rsid w:val="00EF2D8F"/>
    <w:rsid w:val="00EF3BB3"/>
    <w:rsid w:val="00F03F9D"/>
    <w:rsid w:val="00F1208C"/>
    <w:rsid w:val="00F40252"/>
    <w:rsid w:val="00F5085E"/>
    <w:rsid w:val="00F55FE1"/>
    <w:rsid w:val="00F56D86"/>
    <w:rsid w:val="00F811F9"/>
    <w:rsid w:val="00F85AA4"/>
    <w:rsid w:val="00F85B7D"/>
    <w:rsid w:val="00F870E4"/>
    <w:rsid w:val="00F9796B"/>
    <w:rsid w:val="00FC0E9E"/>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8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1E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1E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113">
      <w:bodyDiv w:val="1"/>
      <w:marLeft w:val="0"/>
      <w:marRight w:val="0"/>
      <w:marTop w:val="0"/>
      <w:marBottom w:val="0"/>
      <w:divBdr>
        <w:top w:val="none" w:sz="0" w:space="0" w:color="auto"/>
        <w:left w:val="none" w:sz="0" w:space="0" w:color="auto"/>
        <w:bottom w:val="none" w:sz="0" w:space="0" w:color="auto"/>
        <w:right w:val="none" w:sz="0" w:space="0" w:color="auto"/>
      </w:divBdr>
    </w:div>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13985038">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794068">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421754668">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69088068">
      <w:bodyDiv w:val="1"/>
      <w:marLeft w:val="0"/>
      <w:marRight w:val="0"/>
      <w:marTop w:val="0"/>
      <w:marBottom w:val="0"/>
      <w:divBdr>
        <w:top w:val="none" w:sz="0" w:space="0" w:color="auto"/>
        <w:left w:val="none" w:sz="0" w:space="0" w:color="auto"/>
        <w:bottom w:val="none" w:sz="0" w:space="0" w:color="auto"/>
        <w:right w:val="none" w:sz="0" w:space="0" w:color="auto"/>
      </w:divBdr>
    </w:div>
    <w:div w:id="793905565">
      <w:bodyDiv w:val="1"/>
      <w:marLeft w:val="0"/>
      <w:marRight w:val="0"/>
      <w:marTop w:val="0"/>
      <w:marBottom w:val="0"/>
      <w:divBdr>
        <w:top w:val="none" w:sz="0" w:space="0" w:color="auto"/>
        <w:left w:val="none" w:sz="0" w:space="0" w:color="auto"/>
        <w:bottom w:val="none" w:sz="0" w:space="0" w:color="auto"/>
        <w:right w:val="none" w:sz="0" w:space="0" w:color="auto"/>
      </w:divBdr>
    </w:div>
    <w:div w:id="819927526">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115948540">
      <w:bodyDiv w:val="1"/>
      <w:marLeft w:val="0"/>
      <w:marRight w:val="0"/>
      <w:marTop w:val="0"/>
      <w:marBottom w:val="0"/>
      <w:divBdr>
        <w:top w:val="none" w:sz="0" w:space="0" w:color="auto"/>
        <w:left w:val="none" w:sz="0" w:space="0" w:color="auto"/>
        <w:bottom w:val="none" w:sz="0" w:space="0" w:color="auto"/>
        <w:right w:val="none" w:sz="0" w:space="0" w:color="auto"/>
      </w:divBdr>
    </w:div>
    <w:div w:id="1195192636">
      <w:bodyDiv w:val="1"/>
      <w:marLeft w:val="0"/>
      <w:marRight w:val="0"/>
      <w:marTop w:val="0"/>
      <w:marBottom w:val="0"/>
      <w:divBdr>
        <w:top w:val="none" w:sz="0" w:space="0" w:color="auto"/>
        <w:left w:val="none" w:sz="0" w:space="0" w:color="auto"/>
        <w:bottom w:val="none" w:sz="0" w:space="0" w:color="auto"/>
        <w:right w:val="none" w:sz="0" w:space="0" w:color="auto"/>
      </w:divBdr>
    </w:div>
    <w:div w:id="1196503293">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89824088">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22288350">
      <w:bodyDiv w:val="1"/>
      <w:marLeft w:val="0"/>
      <w:marRight w:val="0"/>
      <w:marTop w:val="0"/>
      <w:marBottom w:val="0"/>
      <w:divBdr>
        <w:top w:val="none" w:sz="0" w:space="0" w:color="auto"/>
        <w:left w:val="none" w:sz="0" w:space="0" w:color="auto"/>
        <w:bottom w:val="none" w:sz="0" w:space="0" w:color="auto"/>
        <w:right w:val="none" w:sz="0" w:space="0" w:color="auto"/>
      </w:divBdr>
    </w:div>
    <w:div w:id="1447887866">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69343647">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671833051">
      <w:bodyDiv w:val="1"/>
      <w:marLeft w:val="0"/>
      <w:marRight w:val="0"/>
      <w:marTop w:val="0"/>
      <w:marBottom w:val="0"/>
      <w:divBdr>
        <w:top w:val="none" w:sz="0" w:space="0" w:color="auto"/>
        <w:left w:val="none" w:sz="0" w:space="0" w:color="auto"/>
        <w:bottom w:val="none" w:sz="0" w:space="0" w:color="auto"/>
        <w:right w:val="none" w:sz="0" w:space="0" w:color="auto"/>
      </w:divBdr>
    </w:div>
    <w:div w:id="1814758096">
      <w:bodyDiv w:val="1"/>
      <w:marLeft w:val="0"/>
      <w:marRight w:val="0"/>
      <w:marTop w:val="0"/>
      <w:marBottom w:val="0"/>
      <w:divBdr>
        <w:top w:val="none" w:sz="0" w:space="0" w:color="auto"/>
        <w:left w:val="none" w:sz="0" w:space="0" w:color="auto"/>
        <w:bottom w:val="none" w:sz="0" w:space="0" w:color="auto"/>
        <w:right w:val="none" w:sz="0" w:space="0" w:color="auto"/>
      </w:divBdr>
    </w:div>
    <w:div w:id="1837913621">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55803631">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 w:id="1998652067">
      <w:bodyDiv w:val="1"/>
      <w:marLeft w:val="0"/>
      <w:marRight w:val="0"/>
      <w:marTop w:val="0"/>
      <w:marBottom w:val="0"/>
      <w:divBdr>
        <w:top w:val="none" w:sz="0" w:space="0" w:color="auto"/>
        <w:left w:val="none" w:sz="0" w:space="0" w:color="auto"/>
        <w:bottom w:val="none" w:sz="0" w:space="0" w:color="auto"/>
        <w:right w:val="none" w:sz="0" w:space="0" w:color="auto"/>
      </w:divBdr>
    </w:div>
    <w:div w:id="20622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Wen00</b:Tag>
    <b:SourceType>JournalArticle</b:SourceType>
    <b:Guid>{231EC8D2-C5D9-49F2-8AD1-328DB7E066DD}</b:Guid>
    <b:Title>School Dress code and Uniform Policies.</b:Title>
    <b:Year>2000</b:Year>
    <b:Author>
      <b:Author>
        <b:NameList>
          <b:Person>
            <b:Last>Anderson</b:Last>
            <b:First>Wendell</b:First>
          </b:Person>
        </b:NameList>
      </b:Author>
    </b:Author>
    <b:JournalName>Policy Report</b:JournalName>
    <b:RefOrder>1</b:RefOrder>
  </b:Source>
  <b:Source>
    <b:Tag>Sam15</b:Tag>
    <b:SourceType>JournalArticle</b:SourceType>
    <b:Guid>{0FCE7DF8-6DF1-4839-A25B-D5AC53214B04}</b:Guid>
    <b:Author>
      <b:Author>
        <b:NameList>
          <b:Person>
            <b:Last>Deane</b:Last>
            <b:First>Samantha</b:First>
          </b:Person>
        </b:NameList>
      </b:Author>
    </b:Author>
    <b:Title>Politics of Difference and the Case of School Uniforms</b:Title>
    <b:JournalName>Philosophical Studies in Education</b:JournalName>
    <b:Year>2015</b:Year>
    <b:Pages>111-120</b:Pages>
    <b:RefOrder>2</b:RefOrder>
  </b:Source>
</b:Sources>
</file>

<file path=customXml/itemProps1.xml><?xml version="1.0" encoding="utf-8"?>
<ds:datastoreItem xmlns:ds="http://schemas.openxmlformats.org/officeDocument/2006/customXml" ds:itemID="{3712AF40-5A44-4D08-9B66-EBE74290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2021-05-06T01:04:00Z</dcterms:created>
  <dcterms:modified xsi:type="dcterms:W3CDTF">2021-05-06T01:04:00Z</dcterms:modified>
</cp:coreProperties>
</file>