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A24F" w14:textId="6D82CCEF" w:rsidR="00822469" w:rsidRDefault="00A47B73">
      <w:r>
        <w:t>Melanie Pendleton</w:t>
      </w:r>
    </w:p>
    <w:p w14:paraId="4F5696E2" w14:textId="77777777" w:rsidR="00A47B73" w:rsidRPr="00A47B73" w:rsidRDefault="00A47B73" w:rsidP="00A47B73">
      <w:pPr>
        <w:shd w:val="clear" w:color="auto" w:fill="FFFFFF"/>
        <w:spacing w:before="180" w:after="180" w:line="240" w:lineRule="auto"/>
        <w:rPr>
          <w:rFonts w:ascii="Helvetica" w:eastAsia="Times New Roman" w:hAnsi="Helvetica" w:cs="Helvetica"/>
          <w:color w:val="3D494C"/>
          <w:sz w:val="24"/>
          <w:szCs w:val="24"/>
        </w:rPr>
      </w:pPr>
      <w:r w:rsidRPr="00A47B73">
        <w:rPr>
          <w:rFonts w:ascii="Helvetica" w:eastAsia="Times New Roman" w:hAnsi="Helvetica" w:cs="Helvetica"/>
          <w:color w:val="3D494C"/>
          <w:sz w:val="24"/>
          <w:szCs w:val="24"/>
        </w:rPr>
        <w:t>Employee satisfaction has always been a topic of interest.  Employee satisfaction is associated with employee engagement however they are actually two different topics.  Employee satisfaction can be defined as the level of happiness of employees with the organization, job, and expectations the employee is expected to fulfill.  Measuring employee satisfaction will help leaders of organizations to bring out issues with the corporate culture and structure.  Employees who are not satisfied in the workplace tend to be less productive and not fully invested in projects or achieving goals (</w:t>
      </w:r>
      <w:proofErr w:type="spellStart"/>
      <w:r w:rsidRPr="00A47B73">
        <w:rPr>
          <w:rFonts w:ascii="Helvetica" w:eastAsia="Times New Roman" w:hAnsi="Helvetica" w:cs="Helvetica"/>
          <w:color w:val="3D494C"/>
          <w:sz w:val="24"/>
          <w:szCs w:val="24"/>
        </w:rPr>
        <w:t>Alchemer</w:t>
      </w:r>
      <w:proofErr w:type="spellEnd"/>
      <w:r w:rsidRPr="00A47B73">
        <w:rPr>
          <w:rFonts w:ascii="Helvetica" w:eastAsia="Times New Roman" w:hAnsi="Helvetica" w:cs="Helvetica"/>
          <w:color w:val="3D494C"/>
          <w:sz w:val="24"/>
          <w:szCs w:val="24"/>
        </w:rPr>
        <w:t xml:space="preserve">, 2021).  Think about all the organizations you have been employed in over the years.  Has there been a place that you were not satisfied with?  Did you give your full attention?  Personally, I can think of a few places that I worked that I would do the bare minimum and when my shift was </w:t>
      </w:r>
      <w:proofErr w:type="gramStart"/>
      <w:r w:rsidRPr="00A47B73">
        <w:rPr>
          <w:rFonts w:ascii="Helvetica" w:eastAsia="Times New Roman" w:hAnsi="Helvetica" w:cs="Helvetica"/>
          <w:color w:val="3D494C"/>
          <w:sz w:val="24"/>
          <w:szCs w:val="24"/>
        </w:rPr>
        <w:t>over</w:t>
      </w:r>
      <w:proofErr w:type="gramEnd"/>
      <w:r w:rsidRPr="00A47B73">
        <w:rPr>
          <w:rFonts w:ascii="Helvetica" w:eastAsia="Times New Roman" w:hAnsi="Helvetica" w:cs="Helvetica"/>
          <w:color w:val="3D494C"/>
          <w:sz w:val="24"/>
          <w:szCs w:val="24"/>
        </w:rPr>
        <w:t xml:space="preserve"> I would run out of there. </w:t>
      </w:r>
    </w:p>
    <w:p w14:paraId="47E74839" w14:textId="77777777" w:rsidR="00A47B73" w:rsidRPr="00A47B73" w:rsidRDefault="00A47B73" w:rsidP="00A47B73">
      <w:pPr>
        <w:shd w:val="clear" w:color="auto" w:fill="FFFFFF"/>
        <w:spacing w:before="180" w:after="180" w:line="240" w:lineRule="auto"/>
        <w:rPr>
          <w:rFonts w:ascii="Helvetica" w:eastAsia="Times New Roman" w:hAnsi="Helvetica" w:cs="Helvetica"/>
          <w:color w:val="3D494C"/>
          <w:sz w:val="24"/>
          <w:szCs w:val="24"/>
        </w:rPr>
      </w:pPr>
      <w:r w:rsidRPr="00A47B73">
        <w:rPr>
          <w:rFonts w:ascii="Helvetica" w:eastAsia="Times New Roman" w:hAnsi="Helvetica" w:cs="Helvetica"/>
          <w:color w:val="3D494C"/>
          <w:sz w:val="24"/>
          <w:szCs w:val="24"/>
        </w:rPr>
        <w:t>When conducting employee satisfaction assessments there are a few different types of employee satisfaction surveys an organization can choose from; job satisfaction, self-evaluation, and job retention (</w:t>
      </w:r>
      <w:proofErr w:type="spellStart"/>
      <w:r w:rsidRPr="00A47B73">
        <w:rPr>
          <w:rFonts w:ascii="Helvetica" w:eastAsia="Times New Roman" w:hAnsi="Helvetica" w:cs="Helvetica"/>
          <w:color w:val="3D494C"/>
          <w:sz w:val="24"/>
          <w:szCs w:val="24"/>
        </w:rPr>
        <w:t>Alchemer</w:t>
      </w:r>
      <w:proofErr w:type="spellEnd"/>
      <w:r w:rsidRPr="00A47B73">
        <w:rPr>
          <w:rFonts w:ascii="Helvetica" w:eastAsia="Times New Roman" w:hAnsi="Helvetica" w:cs="Helvetica"/>
          <w:color w:val="3D494C"/>
          <w:sz w:val="24"/>
          <w:szCs w:val="24"/>
        </w:rPr>
        <w:t>, 2021).   All three of these things are all a good way to assess employees within the organization.  These three types of surveys will help organizations to better understand what makes employees satisfied and how to make changes to the organization’s operation plans to bring employee satisfaction to more employees. </w:t>
      </w:r>
    </w:p>
    <w:p w14:paraId="0ECA90AC" w14:textId="77777777" w:rsidR="00A47B73" w:rsidRPr="00A47B73" w:rsidRDefault="00A47B73" w:rsidP="00A47B73">
      <w:pPr>
        <w:shd w:val="clear" w:color="auto" w:fill="FFFFFF"/>
        <w:spacing w:before="180" w:after="180" w:line="240" w:lineRule="auto"/>
        <w:rPr>
          <w:rFonts w:ascii="Helvetica" w:eastAsia="Times New Roman" w:hAnsi="Helvetica" w:cs="Helvetica"/>
          <w:color w:val="3D494C"/>
          <w:sz w:val="24"/>
          <w:szCs w:val="24"/>
        </w:rPr>
      </w:pPr>
      <w:r w:rsidRPr="00A47B73">
        <w:rPr>
          <w:rFonts w:ascii="Helvetica" w:eastAsia="Times New Roman" w:hAnsi="Helvetica" w:cs="Helvetica"/>
          <w:color w:val="3D494C"/>
          <w:sz w:val="24"/>
          <w:szCs w:val="24"/>
        </w:rPr>
        <w:t xml:space="preserve">Researchers used the satisfaction of employees in health care or SEHC survey for the validity of multidisciplinary health care workers.  The reason behind the survey was to find out the reason behind employee dissatisfaction and does it affect the quality of care the health care workers </w:t>
      </w:r>
      <w:proofErr w:type="spellStart"/>
      <w:r w:rsidRPr="00A47B73">
        <w:rPr>
          <w:rFonts w:ascii="Helvetica" w:eastAsia="Times New Roman" w:hAnsi="Helvetica" w:cs="Helvetica"/>
          <w:color w:val="3D494C"/>
          <w:sz w:val="24"/>
          <w:szCs w:val="24"/>
        </w:rPr>
        <w:t>give</w:t>
      </w:r>
      <w:proofErr w:type="spellEnd"/>
      <w:r w:rsidRPr="00A47B73">
        <w:rPr>
          <w:rFonts w:ascii="Helvetica" w:eastAsia="Times New Roman" w:hAnsi="Helvetica" w:cs="Helvetica"/>
          <w:color w:val="3D494C"/>
          <w:sz w:val="24"/>
          <w:szCs w:val="24"/>
        </w:rPr>
        <w:t xml:space="preserve"> to patients, patient satisfaction, and employee turnover. The validity of the survey was tested using Cronbach’s coefficient showing the survey is more designed for single disciplinary health care workers. </w:t>
      </w:r>
    </w:p>
    <w:p w14:paraId="0C1CC16C" w14:textId="77777777" w:rsidR="00A47B73" w:rsidRPr="00A47B73" w:rsidRDefault="00A47B73" w:rsidP="00A47B73">
      <w:pPr>
        <w:shd w:val="clear" w:color="auto" w:fill="FFFFFF"/>
        <w:spacing w:before="180" w:after="180" w:line="240" w:lineRule="auto"/>
        <w:rPr>
          <w:rFonts w:ascii="Helvetica" w:eastAsia="Times New Roman" w:hAnsi="Helvetica" w:cs="Helvetica"/>
          <w:color w:val="3D494C"/>
          <w:sz w:val="24"/>
          <w:szCs w:val="24"/>
        </w:rPr>
      </w:pPr>
      <w:r w:rsidRPr="00A47B73">
        <w:rPr>
          <w:rFonts w:ascii="Helvetica" w:eastAsia="Times New Roman" w:hAnsi="Helvetica" w:cs="Helvetica"/>
          <w:color w:val="3D494C"/>
          <w:sz w:val="24"/>
          <w:szCs w:val="24"/>
        </w:rPr>
        <w:t xml:space="preserve">Chang, E., Cohen, J., </w:t>
      </w:r>
      <w:proofErr w:type="spellStart"/>
      <w:r w:rsidRPr="00A47B73">
        <w:rPr>
          <w:rFonts w:ascii="Helvetica" w:eastAsia="Times New Roman" w:hAnsi="Helvetica" w:cs="Helvetica"/>
          <w:color w:val="3D494C"/>
          <w:sz w:val="24"/>
          <w:szCs w:val="24"/>
        </w:rPr>
        <w:t>Koethe</w:t>
      </w:r>
      <w:proofErr w:type="spellEnd"/>
      <w:r w:rsidRPr="00A47B73">
        <w:rPr>
          <w:rFonts w:ascii="Helvetica" w:eastAsia="Times New Roman" w:hAnsi="Helvetica" w:cs="Helvetica"/>
          <w:color w:val="3D494C"/>
          <w:sz w:val="24"/>
          <w:szCs w:val="24"/>
        </w:rPr>
        <w:t>, B., Smith, K., &amp; Bir, 2017)</w:t>
      </w:r>
    </w:p>
    <w:p w14:paraId="463502C8" w14:textId="77777777" w:rsidR="00A47B73" w:rsidRPr="00A47B73" w:rsidRDefault="00A47B73" w:rsidP="00A47B73">
      <w:pPr>
        <w:shd w:val="clear" w:color="auto" w:fill="FFFFFF"/>
        <w:spacing w:before="180" w:after="0" w:line="240" w:lineRule="auto"/>
        <w:rPr>
          <w:rFonts w:ascii="Helvetica" w:eastAsia="Times New Roman" w:hAnsi="Helvetica" w:cs="Helvetica"/>
          <w:color w:val="3D494C"/>
          <w:sz w:val="24"/>
          <w:szCs w:val="24"/>
        </w:rPr>
      </w:pPr>
      <w:proofErr w:type="spellStart"/>
      <w:r w:rsidRPr="00A47B73">
        <w:rPr>
          <w:rFonts w:ascii="Helvetica" w:eastAsia="Times New Roman" w:hAnsi="Helvetica" w:cs="Helvetica"/>
          <w:color w:val="3D494C"/>
          <w:sz w:val="24"/>
          <w:szCs w:val="24"/>
        </w:rPr>
        <w:t>Alchemer</w:t>
      </w:r>
      <w:proofErr w:type="spellEnd"/>
      <w:r w:rsidRPr="00A47B73">
        <w:rPr>
          <w:rFonts w:ascii="Helvetica" w:eastAsia="Times New Roman" w:hAnsi="Helvetica" w:cs="Helvetica"/>
          <w:color w:val="3D494C"/>
          <w:sz w:val="24"/>
          <w:szCs w:val="24"/>
        </w:rPr>
        <w:t>. (2021). 3 types of employee satisfaction surveys that will benefit your business. </w:t>
      </w:r>
      <w:r w:rsidRPr="00A47B73">
        <w:rPr>
          <w:rFonts w:ascii="Helvetica" w:eastAsia="Times New Roman" w:hAnsi="Helvetica" w:cs="Helvetica"/>
          <w:i/>
          <w:iCs/>
          <w:color w:val="3D494C"/>
          <w:sz w:val="24"/>
          <w:szCs w:val="24"/>
        </w:rPr>
        <w:t>Alchemer.</w:t>
      </w:r>
      <w:r w:rsidRPr="00A47B73">
        <w:rPr>
          <w:rFonts w:ascii="Helvetica" w:eastAsia="Times New Roman" w:hAnsi="Helvetica" w:cs="Helvetica"/>
          <w:color w:val="3D494C"/>
          <w:sz w:val="24"/>
          <w:szCs w:val="24"/>
        </w:rPr>
        <w:t> https://www.alchemer.com/resources/blog/3-types-of-employee-satisfaction-surveys/</w:t>
      </w:r>
    </w:p>
    <w:p w14:paraId="7AB8957C" w14:textId="77777777" w:rsidR="00A47B73" w:rsidRPr="00A47B73" w:rsidRDefault="00A47B73" w:rsidP="00A47B73">
      <w:pPr>
        <w:shd w:val="clear" w:color="auto" w:fill="FFFFFF"/>
        <w:spacing w:before="180" w:after="0" w:line="240" w:lineRule="auto"/>
        <w:rPr>
          <w:rFonts w:ascii="Helvetica" w:eastAsia="Times New Roman" w:hAnsi="Helvetica" w:cs="Helvetica"/>
          <w:color w:val="3D494C"/>
          <w:sz w:val="24"/>
          <w:szCs w:val="24"/>
        </w:rPr>
      </w:pPr>
      <w:r w:rsidRPr="00A47B73">
        <w:rPr>
          <w:rFonts w:ascii="Helvetica" w:eastAsia="Times New Roman" w:hAnsi="Helvetica" w:cs="Helvetica"/>
          <w:color w:val="3D494C"/>
          <w:sz w:val="24"/>
          <w:szCs w:val="24"/>
        </w:rPr>
        <w:t xml:space="preserve">Chang, E., Cohen, J., </w:t>
      </w:r>
      <w:proofErr w:type="spellStart"/>
      <w:r w:rsidRPr="00A47B73">
        <w:rPr>
          <w:rFonts w:ascii="Helvetica" w:eastAsia="Times New Roman" w:hAnsi="Helvetica" w:cs="Helvetica"/>
          <w:color w:val="3D494C"/>
          <w:sz w:val="24"/>
          <w:szCs w:val="24"/>
        </w:rPr>
        <w:t>Koethe</w:t>
      </w:r>
      <w:proofErr w:type="spellEnd"/>
      <w:r w:rsidRPr="00A47B73">
        <w:rPr>
          <w:rFonts w:ascii="Helvetica" w:eastAsia="Times New Roman" w:hAnsi="Helvetica" w:cs="Helvetica"/>
          <w:color w:val="3D494C"/>
          <w:sz w:val="24"/>
          <w:szCs w:val="24"/>
        </w:rPr>
        <w:t>, B., Smith, K., &amp; Bir, A. (2017). Measuring job satisfaction among healthcare staff in the United States: a confirmatory factor analysis of the Satisfaction of Employees in Health Care (SEHC) survey. </w:t>
      </w:r>
      <w:r w:rsidRPr="00A47B73">
        <w:rPr>
          <w:rFonts w:ascii="Helvetica" w:eastAsia="Times New Roman" w:hAnsi="Helvetica" w:cs="Helvetica"/>
          <w:i/>
          <w:iCs/>
          <w:color w:val="3D494C"/>
          <w:sz w:val="24"/>
          <w:szCs w:val="24"/>
        </w:rPr>
        <w:t xml:space="preserve">International Journal for Quality in Health </w:t>
      </w:r>
      <w:proofErr w:type="gramStart"/>
      <w:r w:rsidRPr="00A47B73">
        <w:rPr>
          <w:rFonts w:ascii="Helvetica" w:eastAsia="Times New Roman" w:hAnsi="Helvetica" w:cs="Helvetica"/>
          <w:i/>
          <w:iCs/>
          <w:color w:val="3D494C"/>
          <w:sz w:val="24"/>
          <w:szCs w:val="24"/>
        </w:rPr>
        <w:t>Care :</w:t>
      </w:r>
      <w:proofErr w:type="gramEnd"/>
      <w:r w:rsidRPr="00A47B73">
        <w:rPr>
          <w:rFonts w:ascii="Helvetica" w:eastAsia="Times New Roman" w:hAnsi="Helvetica" w:cs="Helvetica"/>
          <w:i/>
          <w:iCs/>
          <w:color w:val="3D494C"/>
          <w:sz w:val="24"/>
          <w:szCs w:val="24"/>
        </w:rPr>
        <w:t xml:space="preserve"> Journal of the International Society for Quality in Health Care</w:t>
      </w:r>
      <w:r w:rsidRPr="00A47B73">
        <w:rPr>
          <w:rFonts w:ascii="Helvetica" w:eastAsia="Times New Roman" w:hAnsi="Helvetica" w:cs="Helvetica"/>
          <w:color w:val="3D494C"/>
          <w:sz w:val="24"/>
          <w:szCs w:val="24"/>
        </w:rPr>
        <w:t>, 29(2), 262–268. https://doi-org.proxy-library.ashford.edu/10.1093/intqhc/mzx012</w:t>
      </w:r>
    </w:p>
    <w:p w14:paraId="164BA64B" w14:textId="77777777" w:rsidR="00A47B73" w:rsidRPr="00A47B73" w:rsidRDefault="00A47B73" w:rsidP="00A47B73">
      <w:pPr>
        <w:shd w:val="clear" w:color="auto" w:fill="FFFFFF"/>
        <w:spacing w:after="0" w:line="240" w:lineRule="auto"/>
        <w:rPr>
          <w:rFonts w:ascii="Helvetica" w:eastAsia="Times New Roman" w:hAnsi="Helvetica" w:cs="Helvetica"/>
          <w:color w:val="3D494C"/>
          <w:sz w:val="24"/>
          <w:szCs w:val="24"/>
        </w:rPr>
      </w:pPr>
      <w:hyperlink r:id="rId4" w:history="1">
        <w:r w:rsidRPr="00A47B73">
          <w:rPr>
            <w:rFonts w:ascii="Helvetica" w:eastAsia="Times New Roman" w:hAnsi="Helvetica" w:cs="Helvetica"/>
            <w:color w:val="0000FF"/>
            <w:sz w:val="24"/>
            <w:szCs w:val="24"/>
            <w:u w:val="single"/>
          </w:rPr>
          <w:t> Reply</w:t>
        </w:r>
      </w:hyperlink>
    </w:p>
    <w:p w14:paraId="4DFCD520" w14:textId="6F37429E" w:rsidR="00A47B73" w:rsidRDefault="00A47B73"/>
    <w:p w14:paraId="36038A28" w14:textId="40D7E398" w:rsidR="00A47B73" w:rsidRDefault="00A47B73"/>
    <w:p w14:paraId="35430780" w14:textId="56581DC1" w:rsidR="00A47B73" w:rsidRDefault="00A47B73">
      <w:r>
        <w:t>Gregory Perry</w:t>
      </w:r>
    </w:p>
    <w:p w14:paraId="6B1C7BBB" w14:textId="77777777" w:rsidR="00A47B73" w:rsidRDefault="00A47B73" w:rsidP="00A47B73">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My construct of interest is the role implicit bias plays in the advancement into leadership roles of Black Males in corporations. When diversity and inclusion numbers are broken down along racial and gender lines the group that has seen a decline is a black male </w:t>
      </w:r>
      <w:r>
        <w:rPr>
          <w:rFonts w:ascii="Helvetica" w:hAnsi="Helvetica" w:cs="Helvetica"/>
          <w:color w:val="3D494C"/>
        </w:rPr>
        <w:lastRenderedPageBreak/>
        <w:t>(Whitaker, 2013). One of the instruments used to measure implicit bias is the Implicit Association Test (IAT). The test is based on the respondents offering quick answers to two closely related items in their memory and the association with either negative or positive feelings. Even with the acknowledgment by (</w:t>
      </w:r>
      <w:proofErr w:type="spellStart"/>
      <w:r>
        <w:rPr>
          <w:rFonts w:ascii="Helvetica" w:hAnsi="Helvetica" w:cs="Helvetica"/>
          <w:color w:val="3D494C"/>
        </w:rPr>
        <w:t>Bluemke</w:t>
      </w:r>
      <w:proofErr w:type="spellEnd"/>
      <w:r>
        <w:rPr>
          <w:rFonts w:ascii="Helvetica" w:hAnsi="Helvetica" w:cs="Helvetica"/>
          <w:color w:val="3D494C"/>
        </w:rPr>
        <w:t>, 2008) that the IAT’s flexibility, reliability, and validity are invaluable features of the assessment, there are still limitations in using it. (Barnes-</w:t>
      </w:r>
      <w:proofErr w:type="spellStart"/>
      <w:r>
        <w:rPr>
          <w:rFonts w:ascii="Helvetica" w:hAnsi="Helvetica" w:cs="Helvetica"/>
          <w:color w:val="3D494C"/>
        </w:rPr>
        <w:t>holmes</w:t>
      </w:r>
      <w:proofErr w:type="spellEnd"/>
      <w:r>
        <w:rPr>
          <w:rFonts w:ascii="Helvetica" w:hAnsi="Helvetica" w:cs="Helvetica"/>
          <w:color w:val="3D494C"/>
        </w:rPr>
        <w:t>, 2009) One of the limitations is the measure of relative associative strength, which creates a lack of precision in determining the attitudes of the construct.  One of the current alternatives of the IAT and the way it is currently constructed is to use a single target Implicit Association Test (SI-IAT), which elicits either a positive or negative response with no comparison or opposition target. In using the SI-IAT, multiple tests can be used with different targets to improve the validity of the research.</w:t>
      </w:r>
    </w:p>
    <w:p w14:paraId="3EC3ABB2" w14:textId="77777777" w:rsidR="00A47B73" w:rsidRDefault="00A47B73" w:rsidP="00A47B73">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References</w:t>
      </w:r>
    </w:p>
    <w:p w14:paraId="739EA1C1" w14:textId="77777777" w:rsidR="00A47B73" w:rsidRDefault="00A47B73" w:rsidP="00A47B73">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Barnes-</w:t>
      </w:r>
      <w:proofErr w:type="spellStart"/>
      <w:r>
        <w:rPr>
          <w:rFonts w:ascii="Helvetica" w:hAnsi="Helvetica" w:cs="Helvetica"/>
          <w:color w:val="3D494C"/>
        </w:rPr>
        <w:t>holmes</w:t>
      </w:r>
      <w:proofErr w:type="spellEnd"/>
      <w:r>
        <w:rPr>
          <w:rFonts w:ascii="Helvetica" w:hAnsi="Helvetica" w:cs="Helvetica"/>
          <w:color w:val="3D494C"/>
        </w:rPr>
        <w:t>, D., Waldron, D., Barnes-</w:t>
      </w:r>
      <w:proofErr w:type="spellStart"/>
      <w:r>
        <w:rPr>
          <w:rFonts w:ascii="Helvetica" w:hAnsi="Helvetica" w:cs="Helvetica"/>
          <w:color w:val="3D494C"/>
        </w:rPr>
        <w:t>holmes</w:t>
      </w:r>
      <w:proofErr w:type="spellEnd"/>
      <w:r>
        <w:rPr>
          <w:rFonts w:ascii="Helvetica" w:hAnsi="Helvetica" w:cs="Helvetica"/>
          <w:color w:val="3D494C"/>
        </w:rPr>
        <w:t>, Y., &amp; Stewart, I. (2009). Testing the Validity of the Implicit Relational Assessment Procedure and the Implicit Association Test: Measuring Attitudes toward Dublin and Country Life in Ireland. </w:t>
      </w:r>
      <w:r>
        <w:rPr>
          <w:rStyle w:val="Emphasis"/>
          <w:rFonts w:ascii="Helvetica" w:hAnsi="Helvetica" w:cs="Helvetica"/>
          <w:color w:val="3D494C"/>
        </w:rPr>
        <w:t>Psychological Record</w:t>
      </w:r>
      <w:r>
        <w:rPr>
          <w:rFonts w:ascii="Helvetica" w:hAnsi="Helvetica" w:cs="Helvetica"/>
          <w:color w:val="3D494C"/>
        </w:rPr>
        <w:t>, </w:t>
      </w:r>
      <w:r>
        <w:rPr>
          <w:rStyle w:val="Emphasis"/>
          <w:rFonts w:ascii="Helvetica" w:hAnsi="Helvetica" w:cs="Helvetica"/>
          <w:color w:val="3D494C"/>
        </w:rPr>
        <w:t>59</w:t>
      </w:r>
      <w:r>
        <w:rPr>
          <w:rFonts w:ascii="Helvetica" w:hAnsi="Helvetica" w:cs="Helvetica"/>
          <w:color w:val="3D494C"/>
        </w:rPr>
        <w:t>(3), 389–406. https://doi-org.proxy-library.ashford.edu/10.1007/BF03395671</w:t>
      </w:r>
    </w:p>
    <w:p w14:paraId="27B05E01" w14:textId="77777777" w:rsidR="00A47B73" w:rsidRDefault="00A47B73" w:rsidP="00A47B73">
      <w:pPr>
        <w:pStyle w:val="NormalWeb"/>
        <w:shd w:val="clear" w:color="auto" w:fill="FFFFFF"/>
        <w:spacing w:before="0" w:beforeAutospacing="0" w:after="0" w:afterAutospacing="0"/>
        <w:rPr>
          <w:rFonts w:ascii="Helvetica" w:hAnsi="Helvetica" w:cs="Helvetica"/>
          <w:color w:val="3D494C"/>
        </w:rPr>
      </w:pPr>
      <w:proofErr w:type="spellStart"/>
      <w:r>
        <w:rPr>
          <w:rFonts w:ascii="Helvetica" w:hAnsi="Helvetica" w:cs="Helvetica"/>
          <w:color w:val="3D494C"/>
        </w:rPr>
        <w:t>Bluemke</w:t>
      </w:r>
      <w:proofErr w:type="spellEnd"/>
      <w:r>
        <w:rPr>
          <w:rFonts w:ascii="Helvetica" w:hAnsi="Helvetica" w:cs="Helvetica"/>
          <w:color w:val="3D494C"/>
        </w:rPr>
        <w:t>, M., &amp; Friese, M. (2008). Reliability and validity of the Single-Target IAT (ST-IAT): assessing automatic affect towards multiple attitude objects. </w:t>
      </w:r>
      <w:r>
        <w:rPr>
          <w:rStyle w:val="Emphasis"/>
          <w:rFonts w:ascii="Helvetica" w:hAnsi="Helvetica" w:cs="Helvetica"/>
          <w:color w:val="3D494C"/>
        </w:rPr>
        <w:t>European Journal of Social Psychology</w:t>
      </w:r>
      <w:r>
        <w:rPr>
          <w:rFonts w:ascii="Helvetica" w:hAnsi="Helvetica" w:cs="Helvetica"/>
          <w:color w:val="3D494C"/>
        </w:rPr>
        <w:t>, </w:t>
      </w:r>
      <w:r>
        <w:rPr>
          <w:rStyle w:val="Emphasis"/>
          <w:rFonts w:ascii="Helvetica" w:hAnsi="Helvetica" w:cs="Helvetica"/>
          <w:color w:val="3D494C"/>
        </w:rPr>
        <w:t>38</w:t>
      </w:r>
      <w:r>
        <w:rPr>
          <w:rFonts w:ascii="Helvetica" w:hAnsi="Helvetica" w:cs="Helvetica"/>
          <w:color w:val="3D494C"/>
        </w:rPr>
        <w:t>(6), 977–997. </w:t>
      </w:r>
      <w:hyperlink r:id="rId5" w:tgtFrame="_blank" w:history="1">
        <w:r>
          <w:rPr>
            <w:rStyle w:val="Hyperlink"/>
            <w:rFonts w:ascii="Helvetica" w:hAnsi="Helvetica" w:cs="Helvetica"/>
          </w:rPr>
          <w:t>https://doi-org.proxy-library.ashford.edu/10.1002/ejsp.487</w:t>
        </w:r>
        <w:r>
          <w:rPr>
            <w:rStyle w:val="screenreader-only"/>
            <w:rFonts w:ascii="Helvetica" w:hAnsi="Helvetica" w:cs="Helvetica"/>
            <w:color w:val="0000FF"/>
            <w:u w:val="single"/>
            <w:bdr w:val="none" w:sz="0" w:space="0" w:color="auto" w:frame="1"/>
          </w:rPr>
          <w:t> (Links to an external site.)</w:t>
        </w:r>
      </w:hyperlink>
    </w:p>
    <w:p w14:paraId="34130DA0" w14:textId="77777777" w:rsidR="00A47B73" w:rsidRDefault="00A47B73" w:rsidP="00A47B73">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Whitaker, C. (2013). Understanding the lived experiences of black males regarding employee training and development in the workplace (Ph.D.). Available from ProQuest Central. (1459258874). Retrieved from https://search-proquest-com.proxy-library.ashford.edu/dissertations-theses/understanding-lived-experiences-black-males/docview/1459258874/se-2?accountid=32521</w:t>
      </w:r>
    </w:p>
    <w:p w14:paraId="0D7A52B4" w14:textId="59FE94FB" w:rsidR="00A47B73" w:rsidRDefault="00A47B73"/>
    <w:p w14:paraId="57C6339A" w14:textId="77777777" w:rsidR="00A47B73" w:rsidRDefault="00A47B73" w:rsidP="00A47B73">
      <w:pPr>
        <w:pStyle w:val="NormalWeb"/>
        <w:shd w:val="clear" w:color="auto" w:fill="FFFFFF"/>
        <w:spacing w:before="180" w:beforeAutospacing="0" w:after="180" w:afterAutospacing="0"/>
        <w:rPr>
          <w:rFonts w:ascii="Helvetica" w:hAnsi="Helvetica" w:cs="Helvetica"/>
          <w:color w:val="3D494C"/>
          <w:sz w:val="23"/>
          <w:szCs w:val="23"/>
        </w:rPr>
      </w:pP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69B68E7C" w14:textId="77777777" w:rsidR="00A47B73" w:rsidRDefault="00A47B73" w:rsidP="00A47B73">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I enjoyed reading your posting regarding the Myers Briggs Type Indicator (MBTI). It appears that you have an instrument that you will be able to build upon for your project. Did you find any evidence to indicate the “reliability” of the instrument? If so, what evidence did you find?</w:t>
      </w:r>
    </w:p>
    <w:p w14:paraId="1B850856" w14:textId="77777777" w:rsidR="00A47B73" w:rsidRDefault="00A47B73" w:rsidP="00A47B73">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w:t>
      </w:r>
    </w:p>
    <w:p w14:paraId="599D8430" w14:textId="77777777" w:rsidR="00A47B73" w:rsidRDefault="00A47B73" w:rsidP="00A47B73">
      <w:pPr>
        <w:pStyle w:val="NormalWeb"/>
        <w:shd w:val="clear" w:color="auto" w:fill="FFFFFF"/>
        <w:spacing w:before="180" w:beforeAutospacing="0" w:after="0" w:afterAutospacing="0"/>
        <w:rPr>
          <w:rFonts w:ascii="Helvetica" w:hAnsi="Helvetica" w:cs="Helvetica"/>
          <w:color w:val="3D494C"/>
          <w:sz w:val="23"/>
          <w:szCs w:val="23"/>
        </w:rPr>
      </w:pPr>
      <w:r>
        <w:rPr>
          <w:rFonts w:ascii="Helvetica" w:hAnsi="Helvetica" w:cs="Helvetica"/>
          <w:color w:val="3D494C"/>
          <w:sz w:val="23"/>
          <w:szCs w:val="23"/>
        </w:rPr>
        <w:t>Dr. W</w:t>
      </w:r>
    </w:p>
    <w:p w14:paraId="16A64391" w14:textId="77777777" w:rsidR="00A47B73" w:rsidRDefault="00A47B73"/>
    <w:sectPr w:rsidR="00A4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73"/>
    <w:rsid w:val="00822469"/>
    <w:rsid w:val="00A4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0FB4"/>
  <w15:chartTrackingRefBased/>
  <w15:docId w15:val="{6C112C43-F6C8-4018-9C33-1921CA4B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B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B73"/>
    <w:rPr>
      <w:i/>
      <w:iCs/>
    </w:rPr>
  </w:style>
  <w:style w:type="character" w:styleId="Hyperlink">
    <w:name w:val="Hyperlink"/>
    <w:basedOn w:val="DefaultParagraphFont"/>
    <w:uiPriority w:val="99"/>
    <w:semiHidden/>
    <w:unhideWhenUsed/>
    <w:rsid w:val="00A47B73"/>
    <w:rPr>
      <w:color w:val="0000FF"/>
      <w:u w:val="single"/>
    </w:rPr>
  </w:style>
  <w:style w:type="character" w:customStyle="1" w:styleId="screenreader-only">
    <w:name w:val="screenreader-only"/>
    <w:basedOn w:val="DefaultParagraphFont"/>
    <w:rsid w:val="00A4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22139">
      <w:bodyDiv w:val="1"/>
      <w:marLeft w:val="0"/>
      <w:marRight w:val="0"/>
      <w:marTop w:val="0"/>
      <w:marBottom w:val="0"/>
      <w:divBdr>
        <w:top w:val="none" w:sz="0" w:space="0" w:color="auto"/>
        <w:left w:val="none" w:sz="0" w:space="0" w:color="auto"/>
        <w:bottom w:val="none" w:sz="0" w:space="0" w:color="auto"/>
        <w:right w:val="none" w:sz="0" w:space="0" w:color="auto"/>
      </w:divBdr>
    </w:div>
    <w:div w:id="1329748701">
      <w:bodyDiv w:val="1"/>
      <w:marLeft w:val="0"/>
      <w:marRight w:val="0"/>
      <w:marTop w:val="0"/>
      <w:marBottom w:val="0"/>
      <w:divBdr>
        <w:top w:val="none" w:sz="0" w:space="0" w:color="auto"/>
        <w:left w:val="none" w:sz="0" w:space="0" w:color="auto"/>
        <w:bottom w:val="none" w:sz="0" w:space="0" w:color="auto"/>
        <w:right w:val="none" w:sz="0" w:space="0" w:color="auto"/>
      </w:divBdr>
    </w:div>
    <w:div w:id="1947031443">
      <w:bodyDiv w:val="1"/>
      <w:marLeft w:val="0"/>
      <w:marRight w:val="0"/>
      <w:marTop w:val="0"/>
      <w:marBottom w:val="0"/>
      <w:divBdr>
        <w:top w:val="none" w:sz="0" w:space="0" w:color="auto"/>
        <w:left w:val="none" w:sz="0" w:space="0" w:color="auto"/>
        <w:bottom w:val="none" w:sz="0" w:space="0" w:color="auto"/>
        <w:right w:val="none" w:sz="0" w:space="0" w:color="auto"/>
      </w:divBdr>
      <w:divsChild>
        <w:div w:id="143374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proxy-library.ashford.edu/10.1002/ejsp.487" TargetMode="External"/><Relationship Id="rId4" Type="http://schemas.openxmlformats.org/officeDocument/2006/relationships/hyperlink" Target="https://ashford.instructure.com/courses/86511/discussion_topics/2411967?module_item_id=438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2021-06-28T17:21:00Z</dcterms:created>
  <dcterms:modified xsi:type="dcterms:W3CDTF">2021-06-28T17:23:00Z</dcterms:modified>
</cp:coreProperties>
</file>