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977" w:rsidRDefault="005C6977" w:rsidP="005C6977">
      <w:pPr>
        <w:spacing w:line="480" w:lineRule="auto"/>
        <w:rPr>
          <w:rFonts w:ascii="Times New Roman" w:hAnsi="Times New Roman" w:cs="Times New Roman"/>
          <w:sz w:val="24"/>
          <w:szCs w:val="24"/>
        </w:rPr>
      </w:pPr>
    </w:p>
    <w:p w:rsidR="005C6977" w:rsidRDefault="005C6977" w:rsidP="005C6977">
      <w:pPr>
        <w:spacing w:line="480" w:lineRule="auto"/>
        <w:rPr>
          <w:rFonts w:ascii="Times New Roman" w:hAnsi="Times New Roman" w:cs="Times New Roman"/>
          <w:sz w:val="24"/>
          <w:szCs w:val="24"/>
        </w:rPr>
      </w:pPr>
    </w:p>
    <w:p w:rsidR="005C6977" w:rsidRDefault="005C6977" w:rsidP="005C6977">
      <w:pPr>
        <w:spacing w:line="480" w:lineRule="auto"/>
        <w:rPr>
          <w:rFonts w:ascii="Times New Roman" w:hAnsi="Times New Roman" w:cs="Times New Roman"/>
          <w:sz w:val="24"/>
          <w:szCs w:val="24"/>
        </w:rPr>
      </w:pPr>
    </w:p>
    <w:p w:rsidR="005C6977" w:rsidRDefault="005C6977" w:rsidP="005C6977">
      <w:pPr>
        <w:spacing w:line="480" w:lineRule="auto"/>
        <w:rPr>
          <w:rFonts w:ascii="Times New Roman" w:hAnsi="Times New Roman" w:cs="Times New Roman"/>
          <w:sz w:val="24"/>
          <w:szCs w:val="24"/>
        </w:rPr>
      </w:pPr>
    </w:p>
    <w:p w:rsidR="005C6977" w:rsidRDefault="005C6977" w:rsidP="005C6977">
      <w:pPr>
        <w:spacing w:line="480" w:lineRule="auto"/>
        <w:jc w:val="center"/>
        <w:rPr>
          <w:rFonts w:ascii="Times New Roman" w:hAnsi="Times New Roman" w:cs="Times New Roman"/>
          <w:sz w:val="24"/>
          <w:szCs w:val="24"/>
        </w:rPr>
      </w:pPr>
      <w:r>
        <w:rPr>
          <w:rFonts w:ascii="Times New Roman" w:hAnsi="Times New Roman" w:cs="Times New Roman"/>
          <w:sz w:val="24"/>
          <w:szCs w:val="24"/>
        </w:rPr>
        <w:t>DYNAMICS AND ENVIRONMENTAL CHALLENGES</w:t>
      </w:r>
    </w:p>
    <w:p w:rsidR="005C6977" w:rsidRDefault="005C6977" w:rsidP="005C697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C6977" w:rsidRDefault="005C6977" w:rsidP="005C69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C6977" w:rsidRDefault="005C6977" w:rsidP="005C6977">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5C6977" w:rsidRDefault="005C6977" w:rsidP="005C6977">
      <w:pPr>
        <w:spacing w:line="480" w:lineRule="auto"/>
        <w:rPr>
          <w:rFonts w:ascii="Times New Roman" w:hAnsi="Times New Roman" w:cs="Times New Roman"/>
          <w:sz w:val="24"/>
          <w:szCs w:val="24"/>
        </w:rPr>
      </w:pPr>
    </w:p>
    <w:p w:rsidR="005C6977" w:rsidRDefault="005C6977" w:rsidP="005C6977">
      <w:pPr>
        <w:spacing w:line="480" w:lineRule="auto"/>
        <w:rPr>
          <w:rFonts w:ascii="Times New Roman" w:hAnsi="Times New Roman" w:cs="Times New Roman"/>
          <w:sz w:val="24"/>
          <w:szCs w:val="24"/>
        </w:rPr>
      </w:pPr>
    </w:p>
    <w:p w:rsidR="005C6977" w:rsidRDefault="005C6977" w:rsidP="005C6977">
      <w:pPr>
        <w:spacing w:line="480" w:lineRule="auto"/>
        <w:rPr>
          <w:rFonts w:ascii="Times New Roman" w:hAnsi="Times New Roman" w:cs="Times New Roman"/>
          <w:sz w:val="24"/>
          <w:szCs w:val="24"/>
        </w:rPr>
      </w:pPr>
    </w:p>
    <w:p w:rsidR="005C6977" w:rsidRDefault="005C6977" w:rsidP="005C6977">
      <w:pPr>
        <w:spacing w:line="480" w:lineRule="auto"/>
        <w:rPr>
          <w:rFonts w:ascii="Times New Roman" w:hAnsi="Times New Roman" w:cs="Times New Roman"/>
          <w:sz w:val="24"/>
          <w:szCs w:val="24"/>
        </w:rPr>
      </w:pPr>
    </w:p>
    <w:p w:rsidR="005C6977" w:rsidRDefault="005C6977" w:rsidP="005C6977">
      <w:pPr>
        <w:spacing w:line="480" w:lineRule="auto"/>
        <w:rPr>
          <w:rFonts w:ascii="Times New Roman" w:hAnsi="Times New Roman" w:cs="Times New Roman"/>
          <w:sz w:val="24"/>
          <w:szCs w:val="24"/>
        </w:rPr>
      </w:pPr>
    </w:p>
    <w:p w:rsidR="005C6977" w:rsidRDefault="005C6977" w:rsidP="005C6977">
      <w:pPr>
        <w:spacing w:line="480" w:lineRule="auto"/>
        <w:rPr>
          <w:rFonts w:ascii="Times New Roman" w:hAnsi="Times New Roman" w:cs="Times New Roman"/>
          <w:sz w:val="24"/>
          <w:szCs w:val="24"/>
        </w:rPr>
      </w:pPr>
    </w:p>
    <w:p w:rsidR="005C6977" w:rsidRDefault="005C6977" w:rsidP="005C6977">
      <w:pPr>
        <w:spacing w:line="480" w:lineRule="auto"/>
        <w:rPr>
          <w:rFonts w:ascii="Times New Roman" w:hAnsi="Times New Roman" w:cs="Times New Roman"/>
          <w:sz w:val="24"/>
          <w:szCs w:val="24"/>
        </w:rPr>
      </w:pPr>
    </w:p>
    <w:p w:rsidR="005C6977" w:rsidRDefault="005C6977" w:rsidP="005C6977">
      <w:pPr>
        <w:spacing w:line="480" w:lineRule="auto"/>
        <w:rPr>
          <w:rFonts w:ascii="Times New Roman" w:hAnsi="Times New Roman" w:cs="Times New Roman"/>
          <w:sz w:val="24"/>
          <w:szCs w:val="24"/>
        </w:rPr>
      </w:pPr>
    </w:p>
    <w:p w:rsidR="005C6977" w:rsidRDefault="005C6977" w:rsidP="005C6977">
      <w:pPr>
        <w:spacing w:line="480" w:lineRule="auto"/>
        <w:rPr>
          <w:rFonts w:ascii="Times New Roman" w:hAnsi="Times New Roman" w:cs="Times New Roman"/>
          <w:sz w:val="24"/>
          <w:szCs w:val="24"/>
        </w:rPr>
      </w:pPr>
    </w:p>
    <w:p w:rsidR="005C6977" w:rsidRDefault="005C6977" w:rsidP="005C6977">
      <w:pPr>
        <w:spacing w:line="480" w:lineRule="auto"/>
        <w:rPr>
          <w:rFonts w:ascii="Times New Roman" w:hAnsi="Times New Roman" w:cs="Times New Roman"/>
          <w:sz w:val="24"/>
          <w:szCs w:val="24"/>
        </w:rPr>
      </w:pPr>
    </w:p>
    <w:p w:rsidR="009827B4" w:rsidRPr="005C6977" w:rsidRDefault="00343DD5" w:rsidP="005C6977">
      <w:pPr>
        <w:spacing w:line="480" w:lineRule="auto"/>
        <w:ind w:firstLine="720"/>
        <w:rPr>
          <w:rFonts w:ascii="Times New Roman" w:hAnsi="Times New Roman" w:cs="Times New Roman"/>
          <w:sz w:val="24"/>
          <w:szCs w:val="24"/>
        </w:rPr>
      </w:pPr>
      <w:r w:rsidRPr="005C6977">
        <w:rPr>
          <w:rFonts w:ascii="Times New Roman" w:hAnsi="Times New Roman" w:cs="Times New Roman"/>
          <w:sz w:val="24"/>
          <w:szCs w:val="24"/>
        </w:rPr>
        <w:lastRenderedPageBreak/>
        <w:t>Some</w:t>
      </w:r>
      <w:r w:rsidR="0079322B" w:rsidRPr="005C6977">
        <w:rPr>
          <w:rFonts w:ascii="Times New Roman" w:hAnsi="Times New Roman" w:cs="Times New Roman"/>
          <w:sz w:val="24"/>
          <w:szCs w:val="24"/>
        </w:rPr>
        <w:t xml:space="preserve"> firms have adopted new strategies that have become beneficial to them in survival during environmental challenges prevalent in society. </w:t>
      </w:r>
      <w:r w:rsidRPr="005C6977">
        <w:rPr>
          <w:rFonts w:ascii="Times New Roman" w:hAnsi="Times New Roman" w:cs="Times New Roman"/>
          <w:sz w:val="24"/>
          <w:szCs w:val="24"/>
        </w:rPr>
        <w:t>When</w:t>
      </w:r>
      <w:r w:rsidR="0079322B" w:rsidRPr="005C6977">
        <w:rPr>
          <w:rFonts w:ascii="Times New Roman" w:hAnsi="Times New Roman" w:cs="Times New Roman"/>
          <w:sz w:val="24"/>
          <w:szCs w:val="24"/>
        </w:rPr>
        <w:t xml:space="preserve"> firms cannot adapt to the challenges, this harms the employees and community at large. </w:t>
      </w:r>
      <w:r w:rsidRPr="005C6977">
        <w:rPr>
          <w:rFonts w:ascii="Times New Roman" w:hAnsi="Times New Roman" w:cs="Times New Roman"/>
          <w:sz w:val="24"/>
          <w:szCs w:val="24"/>
        </w:rPr>
        <w:t>The</w:t>
      </w:r>
      <w:r w:rsidR="0079322B" w:rsidRPr="005C6977">
        <w:rPr>
          <w:rFonts w:ascii="Times New Roman" w:hAnsi="Times New Roman" w:cs="Times New Roman"/>
          <w:sz w:val="24"/>
          <w:szCs w:val="24"/>
        </w:rPr>
        <w:t xml:space="preserve"> firms must undergo organizational renewal that is capitalized changes in resource </w:t>
      </w:r>
      <w:r w:rsidRPr="005C6977">
        <w:rPr>
          <w:rFonts w:ascii="Times New Roman" w:hAnsi="Times New Roman" w:cs="Times New Roman"/>
          <w:sz w:val="24"/>
          <w:szCs w:val="24"/>
        </w:rPr>
        <w:t>utilization</w:t>
      </w:r>
      <w:r w:rsidR="0079322B" w:rsidRPr="005C6977">
        <w:rPr>
          <w:rFonts w:ascii="Times New Roman" w:hAnsi="Times New Roman" w:cs="Times New Roman"/>
          <w:sz w:val="24"/>
          <w:szCs w:val="24"/>
        </w:rPr>
        <w:t xml:space="preserve"> and critical competencies in the firm and products availed in the markets. </w:t>
      </w:r>
      <w:r w:rsidRPr="005C6977">
        <w:rPr>
          <w:rFonts w:ascii="Times New Roman" w:hAnsi="Times New Roman" w:cs="Times New Roman"/>
          <w:sz w:val="24"/>
          <w:szCs w:val="24"/>
        </w:rPr>
        <w:t>Dynamic</w:t>
      </w:r>
      <w:r w:rsidR="0079322B" w:rsidRPr="005C6977">
        <w:rPr>
          <w:rFonts w:ascii="Times New Roman" w:hAnsi="Times New Roman" w:cs="Times New Roman"/>
          <w:sz w:val="24"/>
          <w:szCs w:val="24"/>
        </w:rPr>
        <w:t xml:space="preserve"> capability is used to assess firms renew themselves during economic crises. </w:t>
      </w:r>
      <w:r w:rsidRPr="005C6977">
        <w:rPr>
          <w:rFonts w:ascii="Times New Roman" w:hAnsi="Times New Roman" w:cs="Times New Roman"/>
          <w:sz w:val="24"/>
          <w:szCs w:val="24"/>
        </w:rPr>
        <w:t>Dy</w:t>
      </w:r>
      <w:r w:rsidRPr="005C6977">
        <w:rPr>
          <w:rFonts w:ascii="Times New Roman" w:hAnsi="Times New Roman" w:cs="Times New Roman"/>
          <w:sz w:val="24"/>
          <w:szCs w:val="24"/>
        </w:rPr>
        <w:t>namic</w:t>
      </w:r>
      <w:r w:rsidR="0079322B" w:rsidRPr="005C6977">
        <w:rPr>
          <w:rFonts w:ascii="Times New Roman" w:hAnsi="Times New Roman" w:cs="Times New Roman"/>
          <w:sz w:val="24"/>
          <w:szCs w:val="24"/>
        </w:rPr>
        <w:t xml:space="preserve"> capability theory states that some firms can survive during environmental challenges depending on their ability to change resources. </w:t>
      </w:r>
      <w:r w:rsidRPr="005C6977">
        <w:rPr>
          <w:rFonts w:ascii="Times New Roman" w:hAnsi="Times New Roman" w:cs="Times New Roman"/>
          <w:sz w:val="24"/>
          <w:szCs w:val="24"/>
        </w:rPr>
        <w:t>Dynamic</w:t>
      </w:r>
      <w:r w:rsidR="0079322B" w:rsidRPr="005C6977">
        <w:rPr>
          <w:rFonts w:ascii="Times New Roman" w:hAnsi="Times New Roman" w:cs="Times New Roman"/>
          <w:sz w:val="24"/>
          <w:szCs w:val="24"/>
        </w:rPr>
        <w:t xml:space="preserve"> capability of </w:t>
      </w:r>
      <w:r w:rsidRPr="005C6977">
        <w:rPr>
          <w:rFonts w:ascii="Times New Roman" w:hAnsi="Times New Roman" w:cs="Times New Roman"/>
          <w:sz w:val="24"/>
          <w:szCs w:val="24"/>
        </w:rPr>
        <w:t>firms</w:t>
      </w:r>
      <w:r w:rsidR="0079322B" w:rsidRPr="005C6977">
        <w:rPr>
          <w:rFonts w:ascii="Times New Roman" w:hAnsi="Times New Roman" w:cs="Times New Roman"/>
          <w:sz w:val="24"/>
          <w:szCs w:val="24"/>
        </w:rPr>
        <w:t xml:space="preserve"> is achieved through leveraging, creating, and accessing required resources. Smith corona industry has problems in achieving its dynamic capabilities, which a decline of their core products has caused to mitigate these effects. The firm </w:t>
      </w:r>
      <w:r w:rsidR="00060C13" w:rsidRPr="005C6977">
        <w:rPr>
          <w:rFonts w:ascii="Times New Roman" w:hAnsi="Times New Roman" w:cs="Times New Roman"/>
          <w:sz w:val="24"/>
          <w:szCs w:val="24"/>
        </w:rPr>
        <w:t xml:space="preserve">can only accomplish this through alteration of resource use, which has subsequently led to access to crucial resources in the production of their products. </w:t>
      </w:r>
    </w:p>
    <w:p w:rsidR="00060C13" w:rsidRPr="005C6977" w:rsidRDefault="00343DD5" w:rsidP="005C6977">
      <w:pPr>
        <w:spacing w:line="480" w:lineRule="auto"/>
        <w:ind w:firstLine="720"/>
        <w:rPr>
          <w:rFonts w:ascii="Times New Roman" w:hAnsi="Times New Roman" w:cs="Times New Roman"/>
          <w:sz w:val="24"/>
          <w:szCs w:val="24"/>
        </w:rPr>
      </w:pPr>
      <w:bookmarkStart w:id="0" w:name="_GoBack"/>
      <w:bookmarkEnd w:id="0"/>
      <w:r w:rsidRPr="005C6977">
        <w:rPr>
          <w:rFonts w:ascii="Times New Roman" w:hAnsi="Times New Roman" w:cs="Times New Roman"/>
          <w:sz w:val="24"/>
          <w:szCs w:val="24"/>
        </w:rPr>
        <w:t>During economic downturns in the encyclopedia industry, the firm faced financial challenges in their core products; managers in these facilities had to make initiatives to improve their products. This include</w:t>
      </w:r>
      <w:r w:rsidRPr="005C6977">
        <w:rPr>
          <w:rFonts w:ascii="Times New Roman" w:hAnsi="Times New Roman" w:cs="Times New Roman"/>
          <w:sz w:val="24"/>
          <w:szCs w:val="24"/>
        </w:rPr>
        <w:t>d an adequate valuation on their customers to ensure they have a competitive advantage against their competitors. The organization adopted new strategies as a response to this problem. The company also initiated door-to-door sales of its products to increa</w:t>
      </w:r>
      <w:r w:rsidRPr="005C6977">
        <w:rPr>
          <w:rFonts w:ascii="Times New Roman" w:hAnsi="Times New Roman" w:cs="Times New Roman"/>
          <w:sz w:val="24"/>
          <w:szCs w:val="24"/>
        </w:rPr>
        <w:t>se its revenues. The company promoted a full-time workforce in their sales activities. Due to the high turnover of the employees, the firm had to recruit staff with little training and product knowledge to capitalize on their sales. The company depended on</w:t>
      </w:r>
      <w:r w:rsidRPr="005C6977">
        <w:rPr>
          <w:rFonts w:ascii="Times New Roman" w:hAnsi="Times New Roman" w:cs="Times New Roman"/>
          <w:sz w:val="24"/>
          <w:szCs w:val="24"/>
        </w:rPr>
        <w:t xml:space="preserve"> customer loyalty and bank loans to finance its activities. The company also faced challenges in their financial structures where they had conflicts between sales and credit departments, which was crucial in funding their activities. The firm enjoyed succe</w:t>
      </w:r>
      <w:r w:rsidRPr="005C6977">
        <w:rPr>
          <w:rFonts w:ascii="Times New Roman" w:hAnsi="Times New Roman" w:cs="Times New Roman"/>
          <w:sz w:val="24"/>
          <w:szCs w:val="24"/>
        </w:rPr>
        <w:t xml:space="preserve">ss from their unique strategic decisions made regarding their funding to challenges environmental and economic issues. </w:t>
      </w:r>
    </w:p>
    <w:sectPr w:rsidR="00060C13" w:rsidRPr="005C6977" w:rsidSect="005C69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DD5" w:rsidRDefault="00343DD5" w:rsidP="005C6977">
      <w:pPr>
        <w:spacing w:after="0" w:line="240" w:lineRule="auto"/>
      </w:pPr>
      <w:r>
        <w:separator/>
      </w:r>
    </w:p>
  </w:endnote>
  <w:endnote w:type="continuationSeparator" w:id="0">
    <w:p w:rsidR="00343DD5" w:rsidRDefault="00343DD5" w:rsidP="005C6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DD5" w:rsidRDefault="00343DD5" w:rsidP="005C6977">
      <w:pPr>
        <w:spacing w:after="0" w:line="240" w:lineRule="auto"/>
      </w:pPr>
      <w:r>
        <w:separator/>
      </w:r>
    </w:p>
  </w:footnote>
  <w:footnote w:type="continuationSeparator" w:id="0">
    <w:p w:rsidR="00343DD5" w:rsidRDefault="00343DD5" w:rsidP="005C69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977" w:rsidRDefault="005C6977">
    <w:pPr>
      <w:pStyle w:val="Header"/>
      <w:jc w:val="right"/>
    </w:pPr>
    <w:r w:rsidRPr="005C6977">
      <w:rPr>
        <w:rFonts w:ascii="Times New Roman" w:hAnsi="Times New Roman" w:cs="Times New Roman"/>
        <w:sz w:val="24"/>
        <w:szCs w:val="24"/>
      </w:rPr>
      <w:t>ENVIRONMENTAL CHALLENGES.</w:t>
    </w:r>
    <w:r>
      <w:tab/>
    </w:r>
    <w:r>
      <w:tab/>
    </w:r>
    <w:sdt>
      <w:sdtPr>
        <w:id w:val="21022944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5C6977" w:rsidRDefault="005C69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1500494"/>
      <w:docPartObj>
        <w:docPartGallery w:val="Page Numbers (Top of Page)"/>
        <w:docPartUnique/>
      </w:docPartObj>
    </w:sdtPr>
    <w:sdtEndPr>
      <w:rPr>
        <w:noProof/>
      </w:rPr>
    </w:sdtEndPr>
    <w:sdtContent>
      <w:p w:rsidR="005C6977" w:rsidRDefault="005C6977">
        <w:pPr>
          <w:pStyle w:val="Header"/>
          <w:jc w:val="right"/>
        </w:pPr>
        <w:r>
          <w:fldChar w:fldCharType="begin"/>
        </w:r>
        <w:r>
          <w:instrText xml:space="preserve"> PAGE   \* MERGEFORMAT </w:instrText>
        </w:r>
        <w:r>
          <w:fldChar w:fldCharType="separate"/>
        </w:r>
        <w:r w:rsidR="00343DD5">
          <w:rPr>
            <w:noProof/>
          </w:rPr>
          <w:t>1</w:t>
        </w:r>
        <w:r>
          <w:rPr>
            <w:noProof/>
          </w:rPr>
          <w:fldChar w:fldCharType="end"/>
        </w:r>
      </w:p>
    </w:sdtContent>
  </w:sdt>
  <w:p w:rsidR="005C6977" w:rsidRDefault="005C69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22B"/>
    <w:rsid w:val="00060C13"/>
    <w:rsid w:val="00343DD5"/>
    <w:rsid w:val="005C6977"/>
    <w:rsid w:val="006A0273"/>
    <w:rsid w:val="0079322B"/>
    <w:rsid w:val="00982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DC00B2-97A7-4CC8-9C41-1D2849C26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977"/>
  </w:style>
  <w:style w:type="paragraph" w:styleId="Footer">
    <w:name w:val="footer"/>
    <w:basedOn w:val="Normal"/>
    <w:link w:val="FooterChar"/>
    <w:uiPriority w:val="99"/>
    <w:unhideWhenUsed/>
    <w:rsid w:val="005C6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2021-10-21T22:11:00Z</dcterms:created>
  <dcterms:modified xsi:type="dcterms:W3CDTF">2021-10-21T22:48:00Z</dcterms:modified>
</cp:coreProperties>
</file>