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01E5" w:rsidRDefault="00E201E5" w:rsidP="00EA4C92">
      <w:pPr>
        <w:spacing w:line="480" w:lineRule="auto"/>
        <w:rPr>
          <w:rFonts w:ascii="Times New Roman" w:hAnsi="Times New Roman" w:cs="Times New Roman"/>
          <w:b/>
          <w:sz w:val="24"/>
          <w:szCs w:val="24"/>
        </w:rPr>
      </w:pPr>
    </w:p>
    <w:p w:rsidR="00E201E5" w:rsidRDefault="00E201E5" w:rsidP="00EA4C92">
      <w:pPr>
        <w:spacing w:line="480" w:lineRule="auto"/>
        <w:rPr>
          <w:rFonts w:ascii="Times New Roman" w:hAnsi="Times New Roman" w:cs="Times New Roman"/>
          <w:b/>
          <w:sz w:val="24"/>
          <w:szCs w:val="24"/>
        </w:rPr>
      </w:pPr>
    </w:p>
    <w:p w:rsidR="00E201E5" w:rsidRDefault="00E201E5" w:rsidP="00EA4C92">
      <w:pPr>
        <w:spacing w:line="480" w:lineRule="auto"/>
        <w:rPr>
          <w:rFonts w:ascii="Times New Roman" w:hAnsi="Times New Roman" w:cs="Times New Roman"/>
          <w:b/>
          <w:sz w:val="24"/>
          <w:szCs w:val="24"/>
        </w:rPr>
      </w:pPr>
    </w:p>
    <w:p w:rsidR="00E201E5" w:rsidRDefault="00E201E5" w:rsidP="00EA4C92">
      <w:pPr>
        <w:spacing w:line="480" w:lineRule="auto"/>
        <w:rPr>
          <w:rFonts w:ascii="Times New Roman" w:hAnsi="Times New Roman" w:cs="Times New Roman"/>
          <w:b/>
          <w:sz w:val="24"/>
          <w:szCs w:val="24"/>
        </w:rPr>
      </w:pPr>
    </w:p>
    <w:p w:rsidR="00E201E5" w:rsidRPr="00E201E5" w:rsidRDefault="00E201E5" w:rsidP="00E201E5">
      <w:pPr>
        <w:spacing w:line="480" w:lineRule="auto"/>
        <w:jc w:val="center"/>
        <w:rPr>
          <w:rFonts w:ascii="Times New Roman" w:hAnsi="Times New Roman" w:cs="Times New Roman"/>
          <w:sz w:val="24"/>
          <w:szCs w:val="24"/>
        </w:rPr>
      </w:pPr>
      <w:r w:rsidRPr="00E201E5">
        <w:rPr>
          <w:rFonts w:ascii="Times New Roman" w:hAnsi="Times New Roman" w:cs="Times New Roman"/>
          <w:sz w:val="24"/>
          <w:szCs w:val="24"/>
        </w:rPr>
        <w:t>ECONOMICS</w:t>
      </w:r>
    </w:p>
    <w:p w:rsidR="00E201E5" w:rsidRPr="00E201E5" w:rsidRDefault="00E201E5" w:rsidP="00E201E5">
      <w:pPr>
        <w:spacing w:line="480" w:lineRule="auto"/>
        <w:jc w:val="center"/>
        <w:rPr>
          <w:rFonts w:ascii="Times New Roman" w:hAnsi="Times New Roman" w:cs="Times New Roman"/>
          <w:sz w:val="24"/>
          <w:szCs w:val="24"/>
        </w:rPr>
      </w:pPr>
      <w:r w:rsidRPr="00E201E5">
        <w:rPr>
          <w:rFonts w:ascii="Times New Roman" w:hAnsi="Times New Roman" w:cs="Times New Roman"/>
          <w:sz w:val="24"/>
          <w:szCs w:val="24"/>
        </w:rPr>
        <w:t>Student’s name</w:t>
      </w:r>
    </w:p>
    <w:p w:rsidR="00E201E5" w:rsidRPr="00E201E5" w:rsidRDefault="00E201E5" w:rsidP="00E201E5">
      <w:pPr>
        <w:spacing w:line="480" w:lineRule="auto"/>
        <w:jc w:val="center"/>
        <w:rPr>
          <w:rFonts w:ascii="Times New Roman" w:hAnsi="Times New Roman" w:cs="Times New Roman"/>
          <w:sz w:val="24"/>
          <w:szCs w:val="24"/>
        </w:rPr>
      </w:pPr>
      <w:r w:rsidRPr="00E201E5">
        <w:rPr>
          <w:rFonts w:ascii="Times New Roman" w:hAnsi="Times New Roman" w:cs="Times New Roman"/>
          <w:sz w:val="24"/>
          <w:szCs w:val="24"/>
        </w:rPr>
        <w:t>Institution</w:t>
      </w:r>
    </w:p>
    <w:p w:rsidR="00E201E5" w:rsidRPr="00E201E5" w:rsidRDefault="00E201E5" w:rsidP="00E201E5">
      <w:pPr>
        <w:spacing w:line="480" w:lineRule="auto"/>
        <w:jc w:val="center"/>
        <w:rPr>
          <w:rFonts w:ascii="Times New Roman" w:hAnsi="Times New Roman" w:cs="Times New Roman"/>
          <w:sz w:val="24"/>
          <w:szCs w:val="24"/>
        </w:rPr>
      </w:pPr>
      <w:r w:rsidRPr="00E201E5">
        <w:rPr>
          <w:rFonts w:ascii="Times New Roman" w:hAnsi="Times New Roman" w:cs="Times New Roman"/>
          <w:sz w:val="24"/>
          <w:szCs w:val="24"/>
        </w:rPr>
        <w:t>Date of submission</w:t>
      </w:r>
    </w:p>
    <w:p w:rsidR="00E201E5" w:rsidRDefault="00E201E5" w:rsidP="00EA4C92">
      <w:pPr>
        <w:spacing w:line="480" w:lineRule="auto"/>
        <w:rPr>
          <w:rFonts w:ascii="Times New Roman" w:hAnsi="Times New Roman" w:cs="Times New Roman"/>
          <w:b/>
          <w:sz w:val="24"/>
          <w:szCs w:val="24"/>
        </w:rPr>
      </w:pPr>
    </w:p>
    <w:p w:rsidR="00E201E5" w:rsidRDefault="00E201E5" w:rsidP="00EA4C92">
      <w:pPr>
        <w:spacing w:line="480" w:lineRule="auto"/>
        <w:rPr>
          <w:rFonts w:ascii="Times New Roman" w:hAnsi="Times New Roman" w:cs="Times New Roman"/>
          <w:b/>
          <w:sz w:val="24"/>
          <w:szCs w:val="24"/>
        </w:rPr>
      </w:pPr>
    </w:p>
    <w:p w:rsidR="00E201E5" w:rsidRDefault="00E201E5" w:rsidP="00EA4C92">
      <w:pPr>
        <w:spacing w:line="480" w:lineRule="auto"/>
        <w:rPr>
          <w:rFonts w:ascii="Times New Roman" w:hAnsi="Times New Roman" w:cs="Times New Roman"/>
          <w:b/>
          <w:sz w:val="24"/>
          <w:szCs w:val="24"/>
        </w:rPr>
      </w:pPr>
    </w:p>
    <w:p w:rsidR="00E201E5" w:rsidRDefault="00E201E5" w:rsidP="00EA4C92">
      <w:pPr>
        <w:spacing w:line="480" w:lineRule="auto"/>
        <w:rPr>
          <w:rFonts w:ascii="Times New Roman" w:hAnsi="Times New Roman" w:cs="Times New Roman"/>
          <w:b/>
          <w:sz w:val="24"/>
          <w:szCs w:val="24"/>
        </w:rPr>
      </w:pPr>
    </w:p>
    <w:p w:rsidR="00E201E5" w:rsidRDefault="00E201E5" w:rsidP="00EA4C92">
      <w:pPr>
        <w:spacing w:line="480" w:lineRule="auto"/>
        <w:rPr>
          <w:rFonts w:ascii="Times New Roman" w:hAnsi="Times New Roman" w:cs="Times New Roman"/>
          <w:b/>
          <w:sz w:val="24"/>
          <w:szCs w:val="24"/>
        </w:rPr>
      </w:pPr>
    </w:p>
    <w:p w:rsidR="00E201E5" w:rsidRDefault="00E201E5" w:rsidP="00EA4C92">
      <w:pPr>
        <w:spacing w:line="480" w:lineRule="auto"/>
        <w:rPr>
          <w:rFonts w:ascii="Times New Roman" w:hAnsi="Times New Roman" w:cs="Times New Roman"/>
          <w:b/>
          <w:sz w:val="24"/>
          <w:szCs w:val="24"/>
        </w:rPr>
      </w:pPr>
    </w:p>
    <w:p w:rsidR="00E201E5" w:rsidRDefault="00E201E5" w:rsidP="00EA4C92">
      <w:pPr>
        <w:spacing w:line="480" w:lineRule="auto"/>
        <w:rPr>
          <w:rFonts w:ascii="Times New Roman" w:hAnsi="Times New Roman" w:cs="Times New Roman"/>
          <w:b/>
          <w:sz w:val="24"/>
          <w:szCs w:val="24"/>
        </w:rPr>
      </w:pPr>
    </w:p>
    <w:p w:rsidR="00E201E5" w:rsidRDefault="00E201E5" w:rsidP="00EA4C92">
      <w:pPr>
        <w:spacing w:line="480" w:lineRule="auto"/>
        <w:rPr>
          <w:rFonts w:ascii="Times New Roman" w:hAnsi="Times New Roman" w:cs="Times New Roman"/>
          <w:b/>
          <w:sz w:val="24"/>
          <w:szCs w:val="24"/>
        </w:rPr>
      </w:pPr>
    </w:p>
    <w:p w:rsidR="00E201E5" w:rsidRDefault="00E201E5" w:rsidP="00EA4C92">
      <w:pPr>
        <w:spacing w:line="480" w:lineRule="auto"/>
        <w:rPr>
          <w:rFonts w:ascii="Times New Roman" w:hAnsi="Times New Roman" w:cs="Times New Roman"/>
          <w:b/>
          <w:sz w:val="24"/>
          <w:szCs w:val="24"/>
        </w:rPr>
      </w:pPr>
    </w:p>
    <w:p w:rsidR="00E201E5" w:rsidRDefault="00E201E5" w:rsidP="00EA4C92">
      <w:pPr>
        <w:spacing w:line="480" w:lineRule="auto"/>
        <w:rPr>
          <w:rFonts w:ascii="Times New Roman" w:hAnsi="Times New Roman" w:cs="Times New Roman"/>
          <w:b/>
          <w:sz w:val="24"/>
          <w:szCs w:val="24"/>
        </w:rPr>
      </w:pPr>
    </w:p>
    <w:p w:rsidR="001C6012" w:rsidRPr="00EA4C92" w:rsidRDefault="00602959" w:rsidP="00EA4C92">
      <w:pPr>
        <w:spacing w:line="480" w:lineRule="auto"/>
        <w:rPr>
          <w:rFonts w:ascii="Times New Roman" w:hAnsi="Times New Roman" w:cs="Times New Roman"/>
          <w:b/>
          <w:sz w:val="24"/>
          <w:szCs w:val="24"/>
        </w:rPr>
      </w:pPr>
      <w:r w:rsidRPr="00EA4C92">
        <w:rPr>
          <w:rFonts w:ascii="Times New Roman" w:hAnsi="Times New Roman" w:cs="Times New Roman"/>
          <w:b/>
          <w:sz w:val="24"/>
          <w:szCs w:val="24"/>
        </w:rPr>
        <w:lastRenderedPageBreak/>
        <w:t xml:space="preserve">Discuss the process of profit maximization for a competitive firm. </w:t>
      </w:r>
    </w:p>
    <w:p w:rsidR="00606C88" w:rsidRPr="00EA4C92" w:rsidRDefault="00602959" w:rsidP="00E201E5">
      <w:pPr>
        <w:spacing w:line="480" w:lineRule="auto"/>
        <w:ind w:firstLine="720"/>
        <w:rPr>
          <w:rFonts w:ascii="Times New Roman" w:hAnsi="Times New Roman" w:cs="Times New Roman"/>
          <w:sz w:val="24"/>
          <w:szCs w:val="24"/>
        </w:rPr>
      </w:pPr>
      <w:r w:rsidRPr="00EA4C92">
        <w:rPr>
          <w:rFonts w:ascii="Times New Roman" w:hAnsi="Times New Roman" w:cs="Times New Roman"/>
          <w:sz w:val="24"/>
          <w:szCs w:val="24"/>
        </w:rPr>
        <w:t xml:space="preserve">For a firm to make profits in a competitive market, it needs to adjust to achieve it. The firms can either make profits in the </w:t>
      </w:r>
      <w:r w:rsidR="002A7632" w:rsidRPr="00EA4C92">
        <w:rPr>
          <w:rFonts w:ascii="Times New Roman" w:hAnsi="Times New Roman" w:cs="Times New Roman"/>
          <w:sz w:val="24"/>
          <w:szCs w:val="24"/>
        </w:rPr>
        <w:t>long run</w:t>
      </w:r>
      <w:r w:rsidRPr="00EA4C92">
        <w:rPr>
          <w:rFonts w:ascii="Times New Roman" w:hAnsi="Times New Roman" w:cs="Times New Roman"/>
          <w:sz w:val="24"/>
          <w:szCs w:val="24"/>
        </w:rPr>
        <w:t xml:space="preserve"> or short run. A competitive market has many producers and consumers, and </w:t>
      </w:r>
      <w:r w:rsidR="002A7632" w:rsidRPr="00EA4C92">
        <w:rPr>
          <w:rFonts w:ascii="Times New Roman" w:hAnsi="Times New Roman" w:cs="Times New Roman"/>
          <w:sz w:val="24"/>
          <w:szCs w:val="24"/>
        </w:rPr>
        <w:t>none of</w:t>
      </w:r>
      <w:r w:rsidRPr="00EA4C92">
        <w:rPr>
          <w:rFonts w:ascii="Times New Roman" w:hAnsi="Times New Roman" w:cs="Times New Roman"/>
          <w:sz w:val="24"/>
          <w:szCs w:val="24"/>
        </w:rPr>
        <w:t xml:space="preserve"> the companies can influence pricing strategies in the market. To make profits in the short run, it must ensure that the marginal cost equals the marginal revenue. When the pr</w:t>
      </w:r>
      <w:r w:rsidRPr="00EA4C92">
        <w:rPr>
          <w:rFonts w:ascii="Times New Roman" w:hAnsi="Times New Roman" w:cs="Times New Roman"/>
          <w:sz w:val="24"/>
          <w:szCs w:val="24"/>
        </w:rPr>
        <w:t>ice of the commodities is above the total cost, the firm will be making profits</w:t>
      </w:r>
      <w:r w:rsidR="00EA4C92">
        <w:rPr>
          <w:rFonts w:ascii="Times New Roman" w:hAnsi="Times New Roman" w:cs="Times New Roman"/>
          <w:sz w:val="24"/>
          <w:szCs w:val="24"/>
        </w:rPr>
        <w:t xml:space="preserve"> (</w:t>
      </w:r>
      <w:proofErr w:type="spellStart"/>
      <w:r w:rsidR="00EA4C92">
        <w:rPr>
          <w:rFonts w:ascii="Times New Roman" w:hAnsi="Times New Roman" w:cs="Times New Roman"/>
          <w:sz w:val="24"/>
          <w:szCs w:val="24"/>
        </w:rPr>
        <w:t>Kwak</w:t>
      </w:r>
      <w:proofErr w:type="spellEnd"/>
      <w:r w:rsidR="00EA4C92">
        <w:rPr>
          <w:rFonts w:ascii="Times New Roman" w:hAnsi="Times New Roman" w:cs="Times New Roman"/>
          <w:sz w:val="24"/>
          <w:szCs w:val="24"/>
        </w:rPr>
        <w:t>, 2017).</w:t>
      </w:r>
    </w:p>
    <w:p w:rsidR="00606C88" w:rsidRPr="00EA4C92" w:rsidRDefault="00602959" w:rsidP="00EA4C92">
      <w:pPr>
        <w:spacing w:line="480" w:lineRule="auto"/>
        <w:rPr>
          <w:rFonts w:ascii="Times New Roman" w:hAnsi="Times New Roman" w:cs="Times New Roman"/>
          <w:sz w:val="24"/>
          <w:szCs w:val="24"/>
        </w:rPr>
      </w:pPr>
      <w:r w:rsidRPr="00EA4C92">
        <w:rPr>
          <w:rFonts w:ascii="Times New Roman" w:hAnsi="Times New Roman" w:cs="Times New Roman"/>
          <w:noProof/>
          <w:sz w:val="24"/>
          <w:szCs w:val="24"/>
        </w:rPr>
        <mc:AlternateContent>
          <mc:Choice Requires="wps">
            <w:drawing>
              <wp:inline distT="0" distB="0" distL="0" distR="0">
                <wp:extent cx="304800" cy="304800"/>
                <wp:effectExtent l="0" t="0" r="0" b="0"/>
                <wp:docPr id="1" name="Rectangle 1" descr="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inline>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1" o:spid="_x0000_i1025" alt="image" style="width:24pt;height:24pt;mso-left-percent:-10001;mso-position-horizontal-relative:char;mso-position-vertical-relative:line;mso-top-percent:-10001;mso-wrap-style:square;visibility:visible;v-text-anchor:top" filled="f" stroked="f">
                <o:lock v:ext="edit" aspectratio="t"/>
                <w10:wrap type="none"/>
                <w10:anchorlock/>
              </v:rect>
            </w:pict>
          </mc:Fallback>
        </mc:AlternateContent>
      </w:r>
      <w:r w:rsidRPr="00EA4C92">
        <w:rPr>
          <w:rFonts w:ascii="Times New Roman" w:hAnsi="Times New Roman" w:cs="Times New Roman"/>
          <w:noProof/>
          <w:sz w:val="24"/>
          <w:szCs w:val="24"/>
        </w:rPr>
        <mc:AlternateContent>
          <mc:Choice Requires="wps">
            <w:drawing>
              <wp:inline distT="0" distB="0" distL="0" distR="0">
                <wp:extent cx="304800" cy="304800"/>
                <wp:effectExtent l="0" t="0" r="0" b="0"/>
                <wp:docPr id="2" name="Rectangle 2" descr="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inline>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2" o:spid="_x0000_i1026" alt="image" style="width:24pt;height:24pt;mso-left-percent:-10001;mso-position-horizontal-relative:char;mso-position-vertical-relative:line;mso-top-percent:-10001;mso-wrap-style:square;visibility:visible;v-text-anchor:top" filled="f" stroked="f">
                <o:lock v:ext="edit" aspectratio="t"/>
                <w10:wrap type="none"/>
                <w10:anchorlock/>
              </v:rect>
            </w:pict>
          </mc:Fallback>
        </mc:AlternateContent>
      </w:r>
    </w:p>
    <w:p w:rsidR="00606C88" w:rsidRPr="00EA4C92" w:rsidRDefault="00602959" w:rsidP="00EA4C92">
      <w:pPr>
        <w:spacing w:line="480" w:lineRule="auto"/>
        <w:rPr>
          <w:rFonts w:ascii="Times New Roman" w:hAnsi="Times New Roman" w:cs="Times New Roman"/>
          <w:sz w:val="24"/>
          <w:szCs w:val="24"/>
        </w:rPr>
      </w:pPr>
      <w:r w:rsidRPr="00EA4C92">
        <w:rPr>
          <w:rFonts w:ascii="Times New Roman" w:hAnsi="Times New Roman" w:cs="Times New Roman"/>
          <w:noProof/>
          <w:sz w:val="24"/>
          <w:szCs w:val="24"/>
        </w:rPr>
        <mc:AlternateContent>
          <mc:Choice Requires="wps">
            <w:drawing>
              <wp:inline distT="0" distB="0" distL="0" distR="0">
                <wp:extent cx="304800" cy="1447800"/>
                <wp:effectExtent l="0" t="0" r="0" b="0"/>
                <wp:docPr id="3" name="Rectangle 3" descr="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144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inline>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3" o:spid="_x0000_i1027" alt="image" style="width:24pt;height:114pt;mso-left-percent:-10001;mso-position-horizontal-relative:char;mso-position-vertical-relative:line;mso-top-percent:-10001;mso-wrap-style:square;visibility:visible;v-text-anchor:top" filled="f" stroked="f">
                <o:lock v:ext="edit" aspectratio="t"/>
                <w10:wrap type="none"/>
                <w10:anchorlock/>
              </v:rect>
            </w:pict>
          </mc:Fallback>
        </mc:AlternateContent>
      </w:r>
      <w:r w:rsidRPr="00EA4C92">
        <w:rPr>
          <w:rFonts w:ascii="Times New Roman" w:hAnsi="Times New Roman" w:cs="Times New Roman"/>
          <w:noProof/>
          <w:sz w:val="24"/>
          <w:szCs w:val="24"/>
        </w:rPr>
        <w:drawing>
          <wp:inline distT="0" distB="0" distL="0" distR="0">
            <wp:extent cx="2495550" cy="1609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6"/>
                    <a:stretch>
                      <a:fillRect/>
                    </a:stretch>
                  </pic:blipFill>
                  <pic:spPr>
                    <a:xfrm>
                      <a:off x="0" y="0"/>
                      <a:ext cx="2495550" cy="1609725"/>
                    </a:xfrm>
                    <a:prstGeom prst="rect">
                      <a:avLst/>
                    </a:prstGeom>
                  </pic:spPr>
                </pic:pic>
              </a:graphicData>
            </a:graphic>
          </wp:inline>
        </w:drawing>
      </w:r>
    </w:p>
    <w:p w:rsidR="008561D0" w:rsidRPr="00EA4C92" w:rsidRDefault="00602959" w:rsidP="00EA4C92">
      <w:pPr>
        <w:spacing w:line="480" w:lineRule="auto"/>
        <w:rPr>
          <w:rFonts w:ascii="Times New Roman" w:hAnsi="Times New Roman" w:cs="Times New Roman"/>
          <w:sz w:val="24"/>
          <w:szCs w:val="24"/>
        </w:rPr>
      </w:pPr>
      <w:r w:rsidRPr="00EA4C92">
        <w:rPr>
          <w:rFonts w:ascii="Times New Roman" w:hAnsi="Times New Roman" w:cs="Times New Roman"/>
          <w:sz w:val="24"/>
          <w:szCs w:val="24"/>
        </w:rPr>
        <w:t xml:space="preserve">When the price moves below the total cost, the firm will be making losses. </w:t>
      </w:r>
    </w:p>
    <w:p w:rsidR="008561D0" w:rsidRPr="00EA4C92" w:rsidRDefault="00602959" w:rsidP="00EA4C92">
      <w:pPr>
        <w:spacing w:line="480" w:lineRule="auto"/>
        <w:rPr>
          <w:rFonts w:ascii="Times New Roman" w:hAnsi="Times New Roman" w:cs="Times New Roman"/>
          <w:sz w:val="24"/>
          <w:szCs w:val="24"/>
        </w:rPr>
      </w:pPr>
      <w:r w:rsidRPr="00EA4C92">
        <w:rPr>
          <w:rFonts w:ascii="Times New Roman" w:hAnsi="Times New Roman" w:cs="Times New Roman"/>
          <w:sz w:val="24"/>
          <w:szCs w:val="24"/>
        </w:rPr>
        <w:t>In the long run, the firms will profit when the demand curve intersects the marginal cost an</w:t>
      </w:r>
      <w:r w:rsidRPr="00EA4C92">
        <w:rPr>
          <w:rFonts w:ascii="Times New Roman" w:hAnsi="Times New Roman" w:cs="Times New Roman"/>
          <w:sz w:val="24"/>
          <w:szCs w:val="24"/>
        </w:rPr>
        <w:t xml:space="preserve">d average cost curve. </w:t>
      </w:r>
    </w:p>
    <w:p w:rsidR="008561D0" w:rsidRPr="00EA4C92" w:rsidRDefault="00602959" w:rsidP="00EA4C92">
      <w:pPr>
        <w:spacing w:line="480" w:lineRule="auto"/>
        <w:rPr>
          <w:rFonts w:ascii="Times New Roman" w:hAnsi="Times New Roman" w:cs="Times New Roman"/>
          <w:sz w:val="24"/>
          <w:szCs w:val="24"/>
        </w:rPr>
      </w:pPr>
      <w:r w:rsidRPr="00EA4C92">
        <w:rPr>
          <w:rFonts w:ascii="Times New Roman" w:hAnsi="Times New Roman" w:cs="Times New Roman"/>
          <w:noProof/>
          <w:sz w:val="24"/>
          <w:szCs w:val="24"/>
        </w:rPr>
        <w:drawing>
          <wp:inline distT="0" distB="0" distL="0" distR="0">
            <wp:extent cx="2476500" cy="16478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7"/>
                    <a:stretch>
                      <a:fillRect/>
                    </a:stretch>
                  </pic:blipFill>
                  <pic:spPr>
                    <a:xfrm>
                      <a:off x="0" y="0"/>
                      <a:ext cx="2476500" cy="1647825"/>
                    </a:xfrm>
                    <a:prstGeom prst="rect">
                      <a:avLst/>
                    </a:prstGeom>
                  </pic:spPr>
                </pic:pic>
              </a:graphicData>
            </a:graphic>
          </wp:inline>
        </w:drawing>
      </w:r>
    </w:p>
    <w:p w:rsidR="008561D0" w:rsidRPr="00EA4C92" w:rsidRDefault="00602959" w:rsidP="00EA4C92">
      <w:pPr>
        <w:spacing w:line="480" w:lineRule="auto"/>
        <w:rPr>
          <w:rFonts w:ascii="Times New Roman" w:hAnsi="Times New Roman" w:cs="Times New Roman"/>
          <w:sz w:val="24"/>
          <w:szCs w:val="24"/>
        </w:rPr>
      </w:pPr>
      <w:r w:rsidRPr="00EA4C92">
        <w:rPr>
          <w:rFonts w:ascii="Times New Roman" w:hAnsi="Times New Roman" w:cs="Times New Roman"/>
          <w:b/>
          <w:sz w:val="24"/>
          <w:szCs w:val="24"/>
        </w:rPr>
        <w:t>Discuss the source of market power in a monopolistically competitive firm</w:t>
      </w:r>
      <w:r w:rsidRPr="00EA4C92">
        <w:rPr>
          <w:rFonts w:ascii="Times New Roman" w:hAnsi="Times New Roman" w:cs="Times New Roman"/>
          <w:sz w:val="24"/>
          <w:szCs w:val="24"/>
        </w:rPr>
        <w:t xml:space="preserve">. </w:t>
      </w:r>
    </w:p>
    <w:p w:rsidR="008561D0" w:rsidRPr="00EA4C92" w:rsidRDefault="00602959" w:rsidP="00E201E5">
      <w:pPr>
        <w:spacing w:line="480" w:lineRule="auto"/>
        <w:ind w:firstLine="720"/>
        <w:rPr>
          <w:rFonts w:ascii="Times New Roman" w:hAnsi="Times New Roman" w:cs="Times New Roman"/>
          <w:sz w:val="24"/>
          <w:szCs w:val="24"/>
        </w:rPr>
      </w:pPr>
      <w:r w:rsidRPr="00EA4C92">
        <w:rPr>
          <w:rFonts w:ascii="Times New Roman" w:hAnsi="Times New Roman" w:cs="Times New Roman"/>
          <w:sz w:val="24"/>
          <w:szCs w:val="24"/>
        </w:rPr>
        <w:t xml:space="preserve">In monopolistic markets, the demand curve of the firm is slopping in monopolistic competition. The strong market power causes the phenomenon; </w:t>
      </w:r>
      <w:r w:rsidR="00B3624C" w:rsidRPr="00EA4C92">
        <w:rPr>
          <w:rFonts w:ascii="Times New Roman" w:hAnsi="Times New Roman" w:cs="Times New Roman"/>
          <w:sz w:val="24"/>
          <w:szCs w:val="24"/>
        </w:rPr>
        <w:t xml:space="preserve">this is achieved through the ability to raise prices and still retain the </w:t>
      </w:r>
      <w:r w:rsidR="00EA4C92" w:rsidRPr="00EA4C92">
        <w:rPr>
          <w:rFonts w:ascii="Times New Roman" w:hAnsi="Times New Roman" w:cs="Times New Roman"/>
          <w:sz w:val="24"/>
          <w:szCs w:val="24"/>
        </w:rPr>
        <w:t>customers</w:t>
      </w:r>
      <w:r w:rsidR="00EA4C92">
        <w:rPr>
          <w:rFonts w:ascii="Times New Roman" w:hAnsi="Times New Roman" w:cs="Times New Roman"/>
          <w:sz w:val="24"/>
          <w:szCs w:val="24"/>
        </w:rPr>
        <w:t xml:space="preserve"> (</w:t>
      </w:r>
      <w:proofErr w:type="spellStart"/>
      <w:r w:rsidR="00EA4C92" w:rsidRPr="00EA4C92">
        <w:rPr>
          <w:rFonts w:ascii="Times New Roman" w:hAnsi="Times New Roman" w:cs="Times New Roman"/>
          <w:sz w:val="24"/>
          <w:szCs w:val="24"/>
        </w:rPr>
        <w:t>Gonça</w:t>
      </w:r>
      <w:r w:rsidR="00EA4C92">
        <w:rPr>
          <w:rFonts w:ascii="Times New Roman" w:hAnsi="Times New Roman" w:cs="Times New Roman"/>
          <w:sz w:val="24"/>
          <w:szCs w:val="24"/>
        </w:rPr>
        <w:t>lves</w:t>
      </w:r>
      <w:proofErr w:type="spellEnd"/>
      <w:r w:rsidR="00EA4C92">
        <w:rPr>
          <w:rFonts w:ascii="Times New Roman" w:hAnsi="Times New Roman" w:cs="Times New Roman"/>
          <w:sz w:val="24"/>
          <w:szCs w:val="24"/>
        </w:rPr>
        <w:t xml:space="preserve">, et al </w:t>
      </w:r>
      <w:r w:rsidR="00EA4C92" w:rsidRPr="00EA4C92">
        <w:rPr>
          <w:rFonts w:ascii="Times New Roman" w:hAnsi="Times New Roman" w:cs="Times New Roman"/>
          <w:sz w:val="24"/>
          <w:szCs w:val="24"/>
        </w:rPr>
        <w:t xml:space="preserve">2018). </w:t>
      </w:r>
      <w:r w:rsidR="00EA4C92">
        <w:rPr>
          <w:rFonts w:ascii="Times New Roman" w:hAnsi="Times New Roman" w:cs="Times New Roman"/>
          <w:sz w:val="24"/>
          <w:szCs w:val="24"/>
        </w:rPr>
        <w:t xml:space="preserve">   </w:t>
      </w:r>
      <w:r w:rsidR="00B3624C" w:rsidRPr="00EA4C92">
        <w:rPr>
          <w:rFonts w:ascii="Times New Roman" w:hAnsi="Times New Roman" w:cs="Times New Roman"/>
          <w:sz w:val="24"/>
          <w:szCs w:val="24"/>
        </w:rPr>
        <w:t xml:space="preserve">. The source of energy is that the firms have fewer competitors than those experiencing competition from other firms. The monopolistic firms focus on product differentiation and other issues that are not related to prices. Product differentiation in monopolistic markets leads to imperfect substitutes of the products; thus, the firm will increase branding strategies and not risk the customer base. </w:t>
      </w:r>
    </w:p>
    <w:p w:rsidR="00B3624C" w:rsidRPr="00EA4C92" w:rsidRDefault="00602959" w:rsidP="00EA4C92">
      <w:pPr>
        <w:spacing w:line="480" w:lineRule="auto"/>
        <w:rPr>
          <w:rFonts w:ascii="Times New Roman" w:hAnsi="Times New Roman" w:cs="Times New Roman"/>
          <w:b/>
          <w:sz w:val="24"/>
          <w:szCs w:val="24"/>
        </w:rPr>
      </w:pPr>
      <w:r w:rsidRPr="00EA4C92">
        <w:rPr>
          <w:rFonts w:ascii="Times New Roman" w:hAnsi="Times New Roman" w:cs="Times New Roman"/>
          <w:b/>
          <w:sz w:val="24"/>
          <w:szCs w:val="24"/>
        </w:rPr>
        <w:t>Discuss oligopoly and source market pow</w:t>
      </w:r>
      <w:r w:rsidRPr="00EA4C92">
        <w:rPr>
          <w:rFonts w:ascii="Times New Roman" w:hAnsi="Times New Roman" w:cs="Times New Roman"/>
          <w:b/>
          <w:sz w:val="24"/>
          <w:szCs w:val="24"/>
        </w:rPr>
        <w:t>er</w:t>
      </w:r>
    </w:p>
    <w:p w:rsidR="00CA4260" w:rsidRPr="00EA4C92" w:rsidRDefault="00602959" w:rsidP="00E201E5">
      <w:pPr>
        <w:spacing w:line="480" w:lineRule="auto"/>
        <w:ind w:firstLine="720"/>
        <w:rPr>
          <w:rFonts w:ascii="Times New Roman" w:hAnsi="Times New Roman" w:cs="Times New Roman"/>
          <w:sz w:val="24"/>
          <w:szCs w:val="24"/>
        </w:rPr>
      </w:pPr>
      <w:r w:rsidRPr="00EA4C92">
        <w:rPr>
          <w:rFonts w:ascii="Times New Roman" w:hAnsi="Times New Roman" w:cs="Times New Roman"/>
          <w:sz w:val="24"/>
          <w:szCs w:val="24"/>
        </w:rPr>
        <w:t>Oligopoly occurs when a market has a small number of interdependent on pricing and output issues. Factors that increase the power of oligopoly markets is the control of indispensable resources that allow some firms to have more advantages in the cost th</w:t>
      </w:r>
      <w:r w:rsidRPr="00EA4C92">
        <w:rPr>
          <w:rFonts w:ascii="Times New Roman" w:hAnsi="Times New Roman" w:cs="Times New Roman"/>
          <w:sz w:val="24"/>
          <w:szCs w:val="24"/>
        </w:rPr>
        <w:t>an others; the firms operate at a profit-making rate. A legal restriction monitors the entry of new markets where rivals are excluded in case there are diseconomies of scale. Economies of scale are another factor where large organizations can enjoy economi</w:t>
      </w:r>
      <w:r w:rsidRPr="00EA4C92">
        <w:rPr>
          <w:rFonts w:ascii="Times New Roman" w:hAnsi="Times New Roman" w:cs="Times New Roman"/>
          <w:sz w:val="24"/>
          <w:szCs w:val="24"/>
        </w:rPr>
        <w:t>es of scale because some firms cannot meet the demand. Small firms will not be able to access economies of scale due to large production scales. Difficulties of new firms to enter the markets due to large capital requirements</w:t>
      </w:r>
      <w:r w:rsidR="00EA4C92">
        <w:rPr>
          <w:rFonts w:ascii="Times New Roman" w:hAnsi="Times New Roman" w:cs="Times New Roman"/>
          <w:sz w:val="24"/>
          <w:szCs w:val="24"/>
        </w:rPr>
        <w:t xml:space="preserve"> (</w:t>
      </w:r>
      <w:r w:rsidR="00EA4C92" w:rsidRPr="00EA4C92">
        <w:rPr>
          <w:rFonts w:ascii="Times New Roman" w:hAnsi="Times New Roman" w:cs="Times New Roman"/>
          <w:sz w:val="24"/>
          <w:szCs w:val="24"/>
        </w:rPr>
        <w:t>Chen,</w:t>
      </w:r>
      <w:r w:rsidR="00EA4C92">
        <w:rPr>
          <w:rFonts w:ascii="Times New Roman" w:hAnsi="Times New Roman" w:cs="Times New Roman"/>
          <w:sz w:val="24"/>
          <w:szCs w:val="24"/>
        </w:rPr>
        <w:t xml:space="preserve"> et al 2020).</w:t>
      </w:r>
    </w:p>
    <w:p w:rsidR="00CA4260" w:rsidRPr="00EA4C92" w:rsidRDefault="00602959" w:rsidP="00EA4C92">
      <w:pPr>
        <w:spacing w:line="480" w:lineRule="auto"/>
        <w:rPr>
          <w:rFonts w:ascii="Times New Roman" w:hAnsi="Times New Roman" w:cs="Times New Roman"/>
          <w:b/>
          <w:sz w:val="24"/>
          <w:szCs w:val="24"/>
        </w:rPr>
      </w:pPr>
      <w:r w:rsidRPr="00EA4C92">
        <w:rPr>
          <w:rFonts w:ascii="Times New Roman" w:hAnsi="Times New Roman" w:cs="Times New Roman"/>
          <w:b/>
          <w:sz w:val="24"/>
          <w:szCs w:val="24"/>
        </w:rPr>
        <w:t xml:space="preserve">Discuss a model of a typical </w:t>
      </w:r>
      <w:r w:rsidRPr="00EA4C92">
        <w:rPr>
          <w:rFonts w:ascii="Times New Roman" w:hAnsi="Times New Roman" w:cs="Times New Roman"/>
          <w:b/>
          <w:sz w:val="24"/>
          <w:szCs w:val="24"/>
        </w:rPr>
        <w:t xml:space="preserve">market. </w:t>
      </w:r>
    </w:p>
    <w:p w:rsidR="00E21260" w:rsidRPr="00EA4C92" w:rsidRDefault="00602959" w:rsidP="00E201E5">
      <w:pPr>
        <w:spacing w:line="480" w:lineRule="auto"/>
        <w:ind w:firstLine="720"/>
        <w:rPr>
          <w:rFonts w:ascii="Times New Roman" w:hAnsi="Times New Roman" w:cs="Times New Roman"/>
          <w:sz w:val="24"/>
          <w:szCs w:val="24"/>
        </w:rPr>
      </w:pPr>
      <w:r w:rsidRPr="00EA4C92">
        <w:rPr>
          <w:rFonts w:ascii="Times New Roman" w:hAnsi="Times New Roman" w:cs="Times New Roman"/>
          <w:sz w:val="24"/>
          <w:szCs w:val="24"/>
        </w:rPr>
        <w:t xml:space="preserve">In a typical market, the forces of demand and supply interact, leading to determining the number of goods sold and their prices. When there are surpluses in the stock market, this affects when the supply becomes higher than the demand, the prices </w:t>
      </w:r>
      <w:r w:rsidRPr="00EA4C92">
        <w:rPr>
          <w:rFonts w:ascii="Times New Roman" w:hAnsi="Times New Roman" w:cs="Times New Roman"/>
          <w:sz w:val="24"/>
          <w:szCs w:val="24"/>
        </w:rPr>
        <w:t>of the commodities will decrease. When there is a shortage, the supply is lower than the demand; thus, the costs of the goods will increase. The firm's equilibrium in a stock market occurs when the demand and supply are equal. If the market price rises abo</w:t>
      </w:r>
      <w:r w:rsidRPr="00EA4C92">
        <w:rPr>
          <w:rFonts w:ascii="Times New Roman" w:hAnsi="Times New Roman" w:cs="Times New Roman"/>
          <w:sz w:val="24"/>
          <w:szCs w:val="24"/>
        </w:rPr>
        <w:t>ve the equilibrium price, the suppliers will reduce the amount of goods produced and decrease the cost so that customers can buy more to increase demand that will take back the demand to equal the supply</w:t>
      </w:r>
      <w:r w:rsidR="006656BD">
        <w:rPr>
          <w:rFonts w:ascii="Times New Roman" w:hAnsi="Times New Roman" w:cs="Times New Roman"/>
          <w:sz w:val="24"/>
          <w:szCs w:val="24"/>
        </w:rPr>
        <w:t xml:space="preserve"> (Ji, et al 2021)</w:t>
      </w:r>
      <w:r w:rsidRPr="00EA4C92">
        <w:rPr>
          <w:rFonts w:ascii="Times New Roman" w:hAnsi="Times New Roman" w:cs="Times New Roman"/>
          <w:sz w:val="24"/>
          <w:szCs w:val="24"/>
        </w:rPr>
        <w:t xml:space="preserve">. </w:t>
      </w:r>
    </w:p>
    <w:p w:rsidR="00E21260" w:rsidRPr="00EA4C92" w:rsidRDefault="00602959" w:rsidP="00EA4C92">
      <w:pPr>
        <w:spacing w:line="480" w:lineRule="auto"/>
        <w:rPr>
          <w:rFonts w:ascii="Times New Roman" w:hAnsi="Times New Roman" w:cs="Times New Roman"/>
          <w:b/>
          <w:sz w:val="24"/>
          <w:szCs w:val="24"/>
        </w:rPr>
      </w:pPr>
      <w:r w:rsidRPr="00EA4C92">
        <w:rPr>
          <w:rFonts w:ascii="Times New Roman" w:hAnsi="Times New Roman" w:cs="Times New Roman"/>
          <w:b/>
          <w:sz w:val="24"/>
          <w:szCs w:val="24"/>
        </w:rPr>
        <w:t xml:space="preserve">Discuss how price ceilings affect market outcomes </w:t>
      </w:r>
    </w:p>
    <w:p w:rsidR="00E21260" w:rsidRPr="00EA4C92" w:rsidRDefault="00602959" w:rsidP="00E201E5">
      <w:pPr>
        <w:spacing w:line="480" w:lineRule="auto"/>
        <w:ind w:firstLine="720"/>
        <w:rPr>
          <w:rFonts w:ascii="Times New Roman" w:hAnsi="Times New Roman" w:cs="Times New Roman"/>
          <w:sz w:val="24"/>
          <w:szCs w:val="24"/>
        </w:rPr>
      </w:pPr>
      <w:r w:rsidRPr="00EA4C92">
        <w:rPr>
          <w:rFonts w:ascii="Times New Roman" w:hAnsi="Times New Roman" w:cs="Times New Roman"/>
          <w:sz w:val="24"/>
          <w:szCs w:val="24"/>
        </w:rPr>
        <w:t xml:space="preserve">The price </w:t>
      </w:r>
      <w:r w:rsidR="00F124A8" w:rsidRPr="00EA4C92">
        <w:rPr>
          <w:rFonts w:ascii="Times New Roman" w:hAnsi="Times New Roman" w:cs="Times New Roman"/>
          <w:sz w:val="24"/>
          <w:szCs w:val="24"/>
        </w:rPr>
        <w:t>ceiling</w:t>
      </w:r>
      <w:r w:rsidRPr="00EA4C92">
        <w:rPr>
          <w:rFonts w:ascii="Times New Roman" w:hAnsi="Times New Roman" w:cs="Times New Roman"/>
          <w:sz w:val="24"/>
          <w:szCs w:val="24"/>
        </w:rPr>
        <w:t xml:space="preserve"> is an initiative by the government to avoid consumer exploitation by the sellers. The price ceiling has a negative outcome in the firms. When the government sets an effective price ceiling, there is increased demand for the goods, leadin</w:t>
      </w:r>
      <w:r w:rsidRPr="00EA4C92">
        <w:rPr>
          <w:rFonts w:ascii="Times New Roman" w:hAnsi="Times New Roman" w:cs="Times New Roman"/>
          <w:sz w:val="24"/>
          <w:szCs w:val="24"/>
        </w:rPr>
        <w:t>g to a shortage in the supply. The producers are unwilling to sell the goods at lower prices, but consumers are only willing to purchase cheap goods</w:t>
      </w:r>
      <w:r w:rsidR="006656BD">
        <w:rPr>
          <w:rFonts w:ascii="Times New Roman" w:hAnsi="Times New Roman" w:cs="Times New Roman"/>
          <w:sz w:val="24"/>
          <w:szCs w:val="24"/>
        </w:rPr>
        <w:t xml:space="preserve"> (Fan, &amp; Zhang, </w:t>
      </w:r>
      <w:r w:rsidR="006656BD" w:rsidRPr="006656BD">
        <w:rPr>
          <w:rFonts w:ascii="Times New Roman" w:hAnsi="Times New Roman" w:cs="Times New Roman"/>
          <w:sz w:val="24"/>
          <w:szCs w:val="24"/>
        </w:rPr>
        <w:t>2021)</w:t>
      </w:r>
      <w:r w:rsidRPr="00EA4C92">
        <w:rPr>
          <w:rFonts w:ascii="Times New Roman" w:hAnsi="Times New Roman" w:cs="Times New Roman"/>
          <w:sz w:val="24"/>
          <w:szCs w:val="24"/>
        </w:rPr>
        <w:t xml:space="preserve">. The demand curve will result in consumer surplus, and producer surplus will be negative. </w:t>
      </w:r>
    </w:p>
    <w:p w:rsidR="00E21260" w:rsidRPr="00EA4C92" w:rsidRDefault="00602959" w:rsidP="00E201E5">
      <w:pPr>
        <w:spacing w:line="480" w:lineRule="auto"/>
        <w:ind w:firstLine="720"/>
        <w:rPr>
          <w:rFonts w:ascii="Times New Roman" w:hAnsi="Times New Roman" w:cs="Times New Roman"/>
          <w:sz w:val="24"/>
          <w:szCs w:val="24"/>
        </w:rPr>
      </w:pPr>
      <w:r w:rsidRPr="00EA4C92">
        <w:rPr>
          <w:rFonts w:ascii="Times New Roman" w:hAnsi="Times New Roman" w:cs="Times New Roman"/>
          <w:sz w:val="24"/>
          <w:szCs w:val="24"/>
        </w:rPr>
        <w:t>America introduc</w:t>
      </w:r>
      <w:r w:rsidRPr="00EA4C92">
        <w:rPr>
          <w:rFonts w:ascii="Times New Roman" w:hAnsi="Times New Roman" w:cs="Times New Roman"/>
          <w:sz w:val="24"/>
          <w:szCs w:val="24"/>
        </w:rPr>
        <w:t xml:space="preserve">ed a price ceiling on houses for the military </w:t>
      </w:r>
      <w:r w:rsidR="00F124A8" w:rsidRPr="00EA4C92">
        <w:rPr>
          <w:rFonts w:ascii="Times New Roman" w:hAnsi="Times New Roman" w:cs="Times New Roman"/>
          <w:sz w:val="24"/>
          <w:szCs w:val="24"/>
        </w:rPr>
        <w:t>personnel</w:t>
      </w:r>
      <w:r w:rsidRPr="00EA4C92">
        <w:rPr>
          <w:rFonts w:ascii="Times New Roman" w:hAnsi="Times New Roman" w:cs="Times New Roman"/>
          <w:sz w:val="24"/>
          <w:szCs w:val="24"/>
        </w:rPr>
        <w:t xml:space="preserve">; this resulted in </w:t>
      </w:r>
      <w:r w:rsidR="00F124A8" w:rsidRPr="00EA4C92">
        <w:rPr>
          <w:rFonts w:ascii="Times New Roman" w:hAnsi="Times New Roman" w:cs="Times New Roman"/>
          <w:sz w:val="24"/>
          <w:szCs w:val="24"/>
        </w:rPr>
        <w:t xml:space="preserve">increased affordable housing that led to many people having rent to pay for the homes; this hurts the producers who were the owners of the houses. </w:t>
      </w:r>
    </w:p>
    <w:p w:rsidR="00F124A8" w:rsidRPr="00EA4C92" w:rsidRDefault="00602959" w:rsidP="00EA4C92">
      <w:pPr>
        <w:spacing w:line="480" w:lineRule="auto"/>
        <w:rPr>
          <w:rFonts w:ascii="Times New Roman" w:hAnsi="Times New Roman" w:cs="Times New Roman"/>
          <w:b/>
          <w:sz w:val="24"/>
          <w:szCs w:val="24"/>
        </w:rPr>
      </w:pPr>
      <w:r w:rsidRPr="00EA4C92">
        <w:rPr>
          <w:rFonts w:ascii="Times New Roman" w:hAnsi="Times New Roman" w:cs="Times New Roman"/>
          <w:b/>
          <w:sz w:val="24"/>
          <w:szCs w:val="24"/>
        </w:rPr>
        <w:t>Discuss the concepts of externalit</w:t>
      </w:r>
      <w:r w:rsidRPr="00EA4C92">
        <w:rPr>
          <w:rFonts w:ascii="Times New Roman" w:hAnsi="Times New Roman" w:cs="Times New Roman"/>
          <w:b/>
          <w:sz w:val="24"/>
          <w:szCs w:val="24"/>
        </w:rPr>
        <w:t xml:space="preserve">ies and advantages and disadvantages of trade permit solutions in resolving problems posed to them. </w:t>
      </w:r>
    </w:p>
    <w:p w:rsidR="00EA4C92" w:rsidRDefault="00602959" w:rsidP="00E201E5">
      <w:pPr>
        <w:spacing w:line="480" w:lineRule="auto"/>
        <w:ind w:firstLine="720"/>
        <w:rPr>
          <w:rFonts w:ascii="Times New Roman" w:hAnsi="Times New Roman" w:cs="Times New Roman"/>
          <w:sz w:val="24"/>
          <w:szCs w:val="24"/>
        </w:rPr>
      </w:pPr>
      <w:r w:rsidRPr="00EA4C92">
        <w:rPr>
          <w:rFonts w:ascii="Times New Roman" w:hAnsi="Times New Roman" w:cs="Times New Roman"/>
          <w:sz w:val="24"/>
          <w:szCs w:val="24"/>
        </w:rPr>
        <w:t xml:space="preserve">  </w:t>
      </w:r>
      <w:r w:rsidR="00F124A8" w:rsidRPr="00EA4C92">
        <w:rPr>
          <w:rFonts w:ascii="Times New Roman" w:hAnsi="Times New Roman" w:cs="Times New Roman"/>
          <w:sz w:val="24"/>
          <w:szCs w:val="24"/>
        </w:rPr>
        <w:t>Cost externality is based on benefit or cost prevalent to the third party who had no choice of receiving use or cost. They are divided into positive externalities where there is the involuntary gain of the party that is undertaking a task for another person. The party caus</w:t>
      </w:r>
      <w:r w:rsidR="00D81B14" w:rsidRPr="00EA4C92">
        <w:rPr>
          <w:rFonts w:ascii="Times New Roman" w:hAnsi="Times New Roman" w:cs="Times New Roman"/>
          <w:sz w:val="24"/>
          <w:szCs w:val="24"/>
        </w:rPr>
        <w:t>ing benefit has no compensation. A negative externality is prevalent where there is an involuntary loss of one party caused by the actions of another individual</w:t>
      </w:r>
      <w:r w:rsidR="00E201E5">
        <w:rPr>
          <w:rFonts w:ascii="Times New Roman" w:hAnsi="Times New Roman" w:cs="Times New Roman"/>
          <w:sz w:val="24"/>
          <w:szCs w:val="24"/>
        </w:rPr>
        <w:t xml:space="preserve"> (</w:t>
      </w:r>
      <w:r w:rsidR="006656BD">
        <w:rPr>
          <w:rFonts w:ascii="Times New Roman" w:hAnsi="Times New Roman" w:cs="Times New Roman"/>
          <w:sz w:val="24"/>
          <w:szCs w:val="24"/>
        </w:rPr>
        <w:t xml:space="preserve">Borger, et al 2021). </w:t>
      </w:r>
    </w:p>
    <w:p w:rsidR="00EA4C92" w:rsidRPr="00EA4C92" w:rsidRDefault="00EA4C92" w:rsidP="00EA4C92">
      <w:pPr>
        <w:spacing w:line="480" w:lineRule="auto"/>
        <w:rPr>
          <w:rFonts w:ascii="Times New Roman" w:hAnsi="Times New Roman" w:cs="Times New Roman"/>
          <w:sz w:val="24"/>
          <w:szCs w:val="24"/>
        </w:rPr>
      </w:pPr>
    </w:p>
    <w:p w:rsidR="00D81B14" w:rsidRPr="00EA4C92" w:rsidRDefault="00602959" w:rsidP="00EA4C92">
      <w:pPr>
        <w:spacing w:line="480" w:lineRule="auto"/>
        <w:rPr>
          <w:rFonts w:ascii="Times New Roman" w:hAnsi="Times New Roman" w:cs="Times New Roman"/>
          <w:b/>
          <w:sz w:val="24"/>
          <w:szCs w:val="24"/>
        </w:rPr>
      </w:pPr>
      <w:r w:rsidRPr="00EA4C92">
        <w:rPr>
          <w:rFonts w:ascii="Times New Roman" w:hAnsi="Times New Roman" w:cs="Times New Roman"/>
          <w:b/>
          <w:sz w:val="24"/>
          <w:szCs w:val="24"/>
        </w:rPr>
        <w:t>Advantages of tradeable pollution permits</w:t>
      </w:r>
    </w:p>
    <w:p w:rsidR="00D81B14" w:rsidRPr="00EA4C92" w:rsidRDefault="00602959" w:rsidP="00EA4C92">
      <w:pPr>
        <w:spacing w:line="480" w:lineRule="auto"/>
        <w:rPr>
          <w:rFonts w:ascii="Times New Roman" w:hAnsi="Times New Roman" w:cs="Times New Roman"/>
          <w:sz w:val="24"/>
          <w:szCs w:val="24"/>
        </w:rPr>
      </w:pPr>
      <w:r w:rsidRPr="00EA4C92">
        <w:rPr>
          <w:rFonts w:ascii="Times New Roman" w:hAnsi="Times New Roman" w:cs="Times New Roman"/>
          <w:sz w:val="24"/>
          <w:szCs w:val="24"/>
        </w:rPr>
        <w:t>Firms invest more in technological advancement.</w:t>
      </w:r>
    </w:p>
    <w:p w:rsidR="00D81B14" w:rsidRPr="00EA4C92" w:rsidRDefault="00602959" w:rsidP="00EA4C92">
      <w:pPr>
        <w:spacing w:line="480" w:lineRule="auto"/>
        <w:rPr>
          <w:rFonts w:ascii="Times New Roman" w:hAnsi="Times New Roman" w:cs="Times New Roman"/>
          <w:sz w:val="24"/>
          <w:szCs w:val="24"/>
        </w:rPr>
      </w:pPr>
      <w:r w:rsidRPr="00EA4C92">
        <w:rPr>
          <w:rFonts w:ascii="Times New Roman" w:hAnsi="Times New Roman" w:cs="Times New Roman"/>
          <w:sz w:val="24"/>
          <w:szCs w:val="24"/>
        </w:rPr>
        <w:t>The government will raise more revenues from the sale of the permits.</w:t>
      </w:r>
    </w:p>
    <w:p w:rsidR="00D81B14" w:rsidRPr="00EA4C92" w:rsidRDefault="00D81B14" w:rsidP="00EA4C92">
      <w:pPr>
        <w:spacing w:line="480" w:lineRule="auto"/>
        <w:rPr>
          <w:rFonts w:ascii="Times New Roman" w:hAnsi="Times New Roman" w:cs="Times New Roman"/>
          <w:b/>
          <w:sz w:val="24"/>
          <w:szCs w:val="24"/>
        </w:rPr>
      </w:pPr>
    </w:p>
    <w:p w:rsidR="00D81B14" w:rsidRPr="00EA4C92" w:rsidRDefault="00602959" w:rsidP="00EA4C92">
      <w:pPr>
        <w:spacing w:line="480" w:lineRule="auto"/>
        <w:rPr>
          <w:rFonts w:ascii="Times New Roman" w:hAnsi="Times New Roman" w:cs="Times New Roman"/>
          <w:b/>
          <w:sz w:val="24"/>
          <w:szCs w:val="24"/>
        </w:rPr>
      </w:pPr>
      <w:r w:rsidRPr="00EA4C92">
        <w:rPr>
          <w:rFonts w:ascii="Times New Roman" w:hAnsi="Times New Roman" w:cs="Times New Roman"/>
          <w:b/>
          <w:sz w:val="24"/>
          <w:szCs w:val="24"/>
        </w:rPr>
        <w:t xml:space="preserve">Disadvantages </w:t>
      </w:r>
    </w:p>
    <w:p w:rsidR="00D81B14" w:rsidRPr="00EA4C92" w:rsidRDefault="00602959" w:rsidP="00EA4C92">
      <w:pPr>
        <w:spacing w:line="480" w:lineRule="auto"/>
        <w:rPr>
          <w:rFonts w:ascii="Times New Roman" w:hAnsi="Times New Roman" w:cs="Times New Roman"/>
          <w:sz w:val="24"/>
          <w:szCs w:val="24"/>
        </w:rPr>
      </w:pPr>
      <w:r w:rsidRPr="00EA4C92">
        <w:rPr>
          <w:rFonts w:ascii="Times New Roman" w:hAnsi="Times New Roman" w:cs="Times New Roman"/>
          <w:sz w:val="24"/>
          <w:szCs w:val="24"/>
        </w:rPr>
        <w:t xml:space="preserve">Price fluctuation causes problems for the firms to make plans. </w:t>
      </w:r>
    </w:p>
    <w:p w:rsidR="00D81B14" w:rsidRPr="00EA4C92" w:rsidRDefault="00602959" w:rsidP="00EA4C92">
      <w:pPr>
        <w:spacing w:line="480" w:lineRule="auto"/>
        <w:rPr>
          <w:rFonts w:ascii="Times New Roman" w:hAnsi="Times New Roman" w:cs="Times New Roman"/>
          <w:sz w:val="24"/>
          <w:szCs w:val="24"/>
        </w:rPr>
      </w:pPr>
      <w:r w:rsidRPr="00EA4C92">
        <w:rPr>
          <w:rFonts w:ascii="Times New Roman" w:hAnsi="Times New Roman" w:cs="Times New Roman"/>
          <w:sz w:val="24"/>
          <w:szCs w:val="24"/>
        </w:rPr>
        <w:t>Firms can opt to pass the cost incurred in purchasing the permit to consumers.</w:t>
      </w:r>
    </w:p>
    <w:p w:rsidR="00D81B14" w:rsidRPr="00EA4C92" w:rsidRDefault="00602959" w:rsidP="00EA4C92">
      <w:pPr>
        <w:spacing w:line="480" w:lineRule="auto"/>
        <w:rPr>
          <w:rFonts w:ascii="Times New Roman" w:hAnsi="Times New Roman" w:cs="Times New Roman"/>
          <w:b/>
          <w:sz w:val="24"/>
          <w:szCs w:val="24"/>
        </w:rPr>
      </w:pPr>
      <w:r w:rsidRPr="00EA4C92">
        <w:rPr>
          <w:rFonts w:ascii="Times New Roman" w:hAnsi="Times New Roman" w:cs="Times New Roman"/>
          <w:b/>
          <w:sz w:val="24"/>
          <w:szCs w:val="24"/>
        </w:rPr>
        <w:t xml:space="preserve">Discuss the use of the Coase theorem in resolving externalities </w:t>
      </w:r>
    </w:p>
    <w:p w:rsidR="00EC4A4A" w:rsidRPr="00EA4C92" w:rsidRDefault="00602959" w:rsidP="00E201E5">
      <w:pPr>
        <w:spacing w:line="480" w:lineRule="auto"/>
        <w:ind w:firstLine="720"/>
        <w:rPr>
          <w:rFonts w:ascii="Times New Roman" w:hAnsi="Times New Roman" w:cs="Times New Roman"/>
          <w:sz w:val="24"/>
          <w:szCs w:val="24"/>
        </w:rPr>
      </w:pPr>
      <w:r w:rsidRPr="00EA4C92">
        <w:rPr>
          <w:rFonts w:ascii="Times New Roman" w:hAnsi="Times New Roman" w:cs="Times New Roman"/>
          <w:sz w:val="24"/>
          <w:szCs w:val="24"/>
        </w:rPr>
        <w:t xml:space="preserve"> A theorem is based on assigned property rights </w:t>
      </w:r>
      <w:r w:rsidRPr="00EA4C92">
        <w:rPr>
          <w:rFonts w:ascii="Times New Roman" w:hAnsi="Times New Roman" w:cs="Times New Roman"/>
          <w:sz w:val="24"/>
          <w:szCs w:val="24"/>
        </w:rPr>
        <w:t>used to allocate the correct economic values of various business investments. When the property rights are not determined, there is inefficiency in the allocation of resources. Some of the negative externalities include air pollution and noise pollution</w:t>
      </w:r>
      <w:r w:rsidR="00E201E5">
        <w:rPr>
          <w:rFonts w:ascii="Times New Roman" w:hAnsi="Times New Roman" w:cs="Times New Roman"/>
          <w:sz w:val="24"/>
          <w:szCs w:val="24"/>
        </w:rPr>
        <w:t xml:space="preserve"> (Holcombe, 2018)</w:t>
      </w:r>
      <w:r w:rsidRPr="00EA4C92">
        <w:rPr>
          <w:rFonts w:ascii="Times New Roman" w:hAnsi="Times New Roman" w:cs="Times New Roman"/>
          <w:sz w:val="24"/>
          <w:szCs w:val="24"/>
        </w:rPr>
        <w:t>. C</w:t>
      </w:r>
      <w:r w:rsidRPr="00EA4C92">
        <w:rPr>
          <w:rFonts w:ascii="Times New Roman" w:hAnsi="Times New Roman" w:cs="Times New Roman"/>
          <w:sz w:val="24"/>
          <w:szCs w:val="24"/>
        </w:rPr>
        <w:t xml:space="preserve">oase theorem suggests that to control this externality, they should be assigned property rights that allow both parties to have bargaining power. The involved parties are involved will negotiate the prices that they are willing to pay to reduce. </w:t>
      </w:r>
    </w:p>
    <w:p w:rsidR="00EC4A4A" w:rsidRPr="00EA4C92" w:rsidRDefault="00602959" w:rsidP="00EA4C92">
      <w:pPr>
        <w:spacing w:line="480" w:lineRule="auto"/>
        <w:rPr>
          <w:rFonts w:ascii="Times New Roman" w:hAnsi="Times New Roman" w:cs="Times New Roman"/>
          <w:b/>
          <w:sz w:val="24"/>
          <w:szCs w:val="24"/>
        </w:rPr>
      </w:pPr>
      <w:r w:rsidRPr="00EA4C92">
        <w:rPr>
          <w:rFonts w:ascii="Times New Roman" w:hAnsi="Times New Roman" w:cs="Times New Roman"/>
          <w:b/>
          <w:sz w:val="24"/>
          <w:szCs w:val="24"/>
        </w:rPr>
        <w:t xml:space="preserve">Discus the free-rider problem in the case of public goods and provide examples. </w:t>
      </w:r>
    </w:p>
    <w:p w:rsidR="0006785F" w:rsidRPr="00EA4C92" w:rsidRDefault="00EC4A4A" w:rsidP="00E201E5">
      <w:pPr>
        <w:spacing w:line="480" w:lineRule="auto"/>
        <w:ind w:firstLine="720"/>
        <w:rPr>
          <w:rFonts w:ascii="Times New Roman" w:hAnsi="Times New Roman" w:cs="Times New Roman"/>
          <w:sz w:val="24"/>
          <w:szCs w:val="24"/>
        </w:rPr>
      </w:pPr>
      <w:r w:rsidRPr="00EA4C92">
        <w:rPr>
          <w:rFonts w:ascii="Times New Roman" w:hAnsi="Times New Roman" w:cs="Times New Roman"/>
          <w:sz w:val="24"/>
          <w:szCs w:val="24"/>
        </w:rPr>
        <w:t>The free</w:t>
      </w:r>
      <w:r w:rsidR="00602959" w:rsidRPr="00EA4C92">
        <w:rPr>
          <w:rFonts w:ascii="Times New Roman" w:hAnsi="Times New Roman" w:cs="Times New Roman"/>
          <w:sz w:val="24"/>
          <w:szCs w:val="24"/>
        </w:rPr>
        <w:t>-rider problem occurs when the beneficiaries of some products and services don't make payments for them. The utility good may be overused; despite the statement that t</w:t>
      </w:r>
      <w:r w:rsidR="00602959" w:rsidRPr="00EA4C92">
        <w:rPr>
          <w:rFonts w:ascii="Times New Roman" w:hAnsi="Times New Roman" w:cs="Times New Roman"/>
          <w:sz w:val="24"/>
          <w:szCs w:val="24"/>
        </w:rPr>
        <w:t>he consumers are cooperative, it's detrimental in that the products deteriorate. Free-rider mainly occurs when property rights are not clearly defined. Non-excludable consequences the consumers can't be prevented from using them. Nor-rival when the good is</w:t>
      </w:r>
      <w:r w:rsidR="00602959" w:rsidRPr="00EA4C92">
        <w:rPr>
          <w:rFonts w:ascii="Times New Roman" w:hAnsi="Times New Roman" w:cs="Times New Roman"/>
          <w:sz w:val="24"/>
          <w:szCs w:val="24"/>
        </w:rPr>
        <w:t xml:space="preserve"> consumed more does not affect product </w:t>
      </w:r>
      <w:r w:rsidR="00E201E5" w:rsidRPr="00EA4C92">
        <w:rPr>
          <w:rFonts w:ascii="Times New Roman" w:hAnsi="Times New Roman" w:cs="Times New Roman"/>
          <w:sz w:val="24"/>
          <w:szCs w:val="24"/>
        </w:rPr>
        <w:t>availability</w:t>
      </w:r>
      <w:r w:rsidR="00E201E5">
        <w:rPr>
          <w:rFonts w:ascii="Times New Roman" w:hAnsi="Times New Roman" w:cs="Times New Roman"/>
          <w:sz w:val="24"/>
          <w:szCs w:val="24"/>
        </w:rPr>
        <w:t xml:space="preserve"> (</w:t>
      </w:r>
      <w:proofErr w:type="spellStart"/>
      <w:r w:rsidR="00E201E5">
        <w:rPr>
          <w:rFonts w:ascii="Times New Roman" w:hAnsi="Times New Roman" w:cs="Times New Roman"/>
          <w:sz w:val="24"/>
          <w:szCs w:val="24"/>
        </w:rPr>
        <w:t>Bogoviz</w:t>
      </w:r>
      <w:proofErr w:type="spellEnd"/>
      <w:r w:rsidR="00E201E5">
        <w:rPr>
          <w:rFonts w:ascii="Times New Roman" w:hAnsi="Times New Roman" w:cs="Times New Roman"/>
          <w:sz w:val="24"/>
          <w:szCs w:val="24"/>
        </w:rPr>
        <w:t>, et al 2019).</w:t>
      </w:r>
      <w:r w:rsidR="00602959" w:rsidRPr="00EA4C92">
        <w:rPr>
          <w:rFonts w:ascii="Times New Roman" w:hAnsi="Times New Roman" w:cs="Times New Roman"/>
          <w:sz w:val="24"/>
          <w:szCs w:val="24"/>
        </w:rPr>
        <w:t xml:space="preserve"> </w:t>
      </w:r>
    </w:p>
    <w:p w:rsidR="0006785F" w:rsidRPr="00EA4C92" w:rsidRDefault="00602959" w:rsidP="00EA4C92">
      <w:pPr>
        <w:spacing w:line="480" w:lineRule="auto"/>
        <w:rPr>
          <w:rFonts w:ascii="Times New Roman" w:hAnsi="Times New Roman" w:cs="Times New Roman"/>
          <w:sz w:val="24"/>
          <w:szCs w:val="24"/>
        </w:rPr>
      </w:pPr>
      <w:r w:rsidRPr="00EA4C92">
        <w:rPr>
          <w:rFonts w:ascii="Times New Roman" w:hAnsi="Times New Roman" w:cs="Times New Roman"/>
          <w:sz w:val="24"/>
          <w:szCs w:val="24"/>
        </w:rPr>
        <w:t xml:space="preserve">Examples. </w:t>
      </w:r>
    </w:p>
    <w:p w:rsidR="00EC4A4A" w:rsidRPr="00EA4C92" w:rsidRDefault="00602959" w:rsidP="00EA4C92">
      <w:pPr>
        <w:spacing w:line="480" w:lineRule="auto"/>
        <w:rPr>
          <w:rFonts w:ascii="Times New Roman" w:hAnsi="Times New Roman" w:cs="Times New Roman"/>
          <w:sz w:val="24"/>
          <w:szCs w:val="24"/>
        </w:rPr>
      </w:pPr>
      <w:r w:rsidRPr="00EA4C92">
        <w:rPr>
          <w:rFonts w:ascii="Times New Roman" w:hAnsi="Times New Roman" w:cs="Times New Roman"/>
          <w:sz w:val="24"/>
          <w:szCs w:val="24"/>
        </w:rPr>
        <w:t xml:space="preserve">Use of Wikipedia by many people in research while only a few of them are willing to pay for the goods.  </w:t>
      </w:r>
    </w:p>
    <w:p w:rsidR="0006785F" w:rsidRPr="00EA4C92" w:rsidRDefault="00602959" w:rsidP="00EA4C92">
      <w:pPr>
        <w:spacing w:line="480" w:lineRule="auto"/>
        <w:rPr>
          <w:rFonts w:ascii="Times New Roman" w:hAnsi="Times New Roman" w:cs="Times New Roman"/>
          <w:sz w:val="24"/>
          <w:szCs w:val="24"/>
        </w:rPr>
      </w:pPr>
      <w:r w:rsidRPr="00EA4C92">
        <w:rPr>
          <w:rFonts w:ascii="Times New Roman" w:hAnsi="Times New Roman" w:cs="Times New Roman"/>
          <w:sz w:val="24"/>
          <w:szCs w:val="24"/>
        </w:rPr>
        <w:t>When a lighthouse is built, sailors will benefit from it despite not paying for the ho</w:t>
      </w:r>
      <w:r w:rsidRPr="00EA4C92">
        <w:rPr>
          <w:rFonts w:ascii="Times New Roman" w:hAnsi="Times New Roman" w:cs="Times New Roman"/>
          <w:sz w:val="24"/>
          <w:szCs w:val="24"/>
        </w:rPr>
        <w:t xml:space="preserve">use's upkeep. </w:t>
      </w:r>
    </w:p>
    <w:p w:rsidR="0006785F" w:rsidRPr="00EA4C92" w:rsidRDefault="00602959" w:rsidP="00EA4C92">
      <w:pPr>
        <w:spacing w:line="480" w:lineRule="auto"/>
        <w:rPr>
          <w:rFonts w:ascii="Times New Roman" w:hAnsi="Times New Roman" w:cs="Times New Roman"/>
          <w:b/>
          <w:sz w:val="24"/>
          <w:szCs w:val="24"/>
        </w:rPr>
      </w:pPr>
      <w:r w:rsidRPr="00EA4C92">
        <w:rPr>
          <w:rFonts w:ascii="Times New Roman" w:hAnsi="Times New Roman" w:cs="Times New Roman"/>
          <w:b/>
          <w:sz w:val="24"/>
          <w:szCs w:val="24"/>
        </w:rPr>
        <w:t xml:space="preserve">Discuss the tragedy of the commons as it applies to the problem of resource allocation. </w:t>
      </w:r>
    </w:p>
    <w:p w:rsidR="0006785F" w:rsidRDefault="00602959" w:rsidP="00E201E5">
      <w:pPr>
        <w:spacing w:line="480" w:lineRule="auto"/>
        <w:ind w:firstLine="720"/>
        <w:rPr>
          <w:rFonts w:ascii="Times New Roman" w:hAnsi="Times New Roman" w:cs="Times New Roman"/>
          <w:sz w:val="24"/>
          <w:szCs w:val="24"/>
        </w:rPr>
      </w:pPr>
      <w:r w:rsidRPr="00EA4C92">
        <w:rPr>
          <w:rFonts w:ascii="Times New Roman" w:hAnsi="Times New Roman" w:cs="Times New Roman"/>
          <w:sz w:val="24"/>
          <w:szCs w:val="24"/>
        </w:rPr>
        <w:t xml:space="preserve">This occurs when some of the individuals in the society </w:t>
      </w:r>
      <w:r w:rsidR="00F653D8" w:rsidRPr="00EA4C92">
        <w:rPr>
          <w:rFonts w:ascii="Times New Roman" w:hAnsi="Times New Roman" w:cs="Times New Roman"/>
          <w:sz w:val="24"/>
          <w:szCs w:val="24"/>
        </w:rPr>
        <w:t xml:space="preserve">aim at consuming resources at the expense of other individuals. The result of this problem can either be under-investment of the firms and also depletion of the resources. When the demand for resources increases and moves above the supply level, individuals who use additional units to get satisfaction to harm others. The resources are available to people who have minimal barriers to accessing the funds. To solve the tragedy of common goods, there is a need to impose property rights and government </w:t>
      </w:r>
      <w:r w:rsidR="00E201E5" w:rsidRPr="00EA4C92">
        <w:rPr>
          <w:rFonts w:ascii="Times New Roman" w:hAnsi="Times New Roman" w:cs="Times New Roman"/>
          <w:sz w:val="24"/>
          <w:szCs w:val="24"/>
        </w:rPr>
        <w:t>regulations</w:t>
      </w:r>
      <w:r w:rsidR="00E201E5">
        <w:rPr>
          <w:rFonts w:ascii="Times New Roman" w:hAnsi="Times New Roman" w:cs="Times New Roman"/>
          <w:sz w:val="24"/>
          <w:szCs w:val="24"/>
        </w:rPr>
        <w:t xml:space="preserve"> (</w:t>
      </w:r>
      <w:proofErr w:type="spellStart"/>
      <w:r w:rsidR="00E201E5">
        <w:rPr>
          <w:rFonts w:ascii="Times New Roman" w:hAnsi="Times New Roman" w:cs="Times New Roman"/>
          <w:sz w:val="24"/>
          <w:szCs w:val="24"/>
        </w:rPr>
        <w:t>Mildenberger</w:t>
      </w:r>
      <w:proofErr w:type="spellEnd"/>
      <w:r w:rsidR="00E201E5">
        <w:rPr>
          <w:rFonts w:ascii="Times New Roman" w:hAnsi="Times New Roman" w:cs="Times New Roman"/>
          <w:sz w:val="24"/>
          <w:szCs w:val="24"/>
        </w:rPr>
        <w:t xml:space="preserve">, </w:t>
      </w:r>
      <w:r w:rsidR="00E201E5" w:rsidRPr="00E201E5">
        <w:rPr>
          <w:rFonts w:ascii="Times New Roman" w:hAnsi="Times New Roman" w:cs="Times New Roman"/>
          <w:sz w:val="24"/>
          <w:szCs w:val="24"/>
        </w:rPr>
        <w:t>2019)</w:t>
      </w:r>
      <w:r w:rsidR="00E201E5">
        <w:rPr>
          <w:rFonts w:ascii="Times New Roman" w:hAnsi="Times New Roman" w:cs="Times New Roman"/>
          <w:sz w:val="24"/>
          <w:szCs w:val="24"/>
        </w:rPr>
        <w:t xml:space="preserve">. </w:t>
      </w:r>
    </w:p>
    <w:p w:rsidR="00EA4C92" w:rsidRDefault="00EA4C92" w:rsidP="00EA4C92">
      <w:pPr>
        <w:spacing w:line="480" w:lineRule="auto"/>
        <w:rPr>
          <w:rFonts w:ascii="Times New Roman" w:hAnsi="Times New Roman" w:cs="Times New Roman"/>
          <w:sz w:val="24"/>
          <w:szCs w:val="24"/>
        </w:rPr>
      </w:pPr>
    </w:p>
    <w:p w:rsidR="00EA4C92" w:rsidRDefault="00EA4C92" w:rsidP="00EA4C92">
      <w:pPr>
        <w:spacing w:line="480" w:lineRule="auto"/>
        <w:rPr>
          <w:rFonts w:ascii="Times New Roman" w:hAnsi="Times New Roman" w:cs="Times New Roman"/>
          <w:sz w:val="24"/>
          <w:szCs w:val="24"/>
        </w:rPr>
      </w:pPr>
    </w:p>
    <w:p w:rsidR="00EA4C92" w:rsidRDefault="00EA4C92" w:rsidP="00EA4C92">
      <w:pPr>
        <w:spacing w:line="480" w:lineRule="auto"/>
        <w:rPr>
          <w:rFonts w:ascii="Times New Roman" w:hAnsi="Times New Roman" w:cs="Times New Roman"/>
          <w:sz w:val="24"/>
          <w:szCs w:val="24"/>
        </w:rPr>
      </w:pPr>
    </w:p>
    <w:p w:rsidR="00EA4C92" w:rsidRDefault="00EA4C92" w:rsidP="00EA4C92">
      <w:pPr>
        <w:spacing w:line="480" w:lineRule="auto"/>
        <w:rPr>
          <w:rFonts w:ascii="Times New Roman" w:hAnsi="Times New Roman" w:cs="Times New Roman"/>
          <w:sz w:val="24"/>
          <w:szCs w:val="24"/>
        </w:rPr>
      </w:pPr>
    </w:p>
    <w:p w:rsidR="00EA4C92" w:rsidRDefault="00EA4C92" w:rsidP="00EA4C92">
      <w:pPr>
        <w:spacing w:line="480" w:lineRule="auto"/>
        <w:rPr>
          <w:rFonts w:ascii="Times New Roman" w:hAnsi="Times New Roman" w:cs="Times New Roman"/>
          <w:sz w:val="24"/>
          <w:szCs w:val="24"/>
        </w:rPr>
      </w:pPr>
    </w:p>
    <w:p w:rsidR="00EA4C92" w:rsidRDefault="00EA4C92" w:rsidP="00E201E5">
      <w:pPr>
        <w:spacing w:line="480" w:lineRule="auto"/>
        <w:jc w:val="center"/>
        <w:rPr>
          <w:rFonts w:ascii="Times New Roman" w:hAnsi="Times New Roman" w:cs="Times New Roman"/>
          <w:sz w:val="24"/>
          <w:szCs w:val="24"/>
        </w:rPr>
      </w:pPr>
      <w:r>
        <w:rPr>
          <w:rFonts w:ascii="Times New Roman" w:hAnsi="Times New Roman" w:cs="Times New Roman"/>
          <w:sz w:val="24"/>
          <w:szCs w:val="24"/>
        </w:rPr>
        <w:t>Reference</w:t>
      </w:r>
    </w:p>
    <w:p w:rsidR="00EA4C92" w:rsidRDefault="00EA4C92" w:rsidP="00E201E5">
      <w:pPr>
        <w:spacing w:line="480" w:lineRule="auto"/>
        <w:ind w:left="720" w:hanging="720"/>
        <w:rPr>
          <w:rFonts w:ascii="Times New Roman" w:hAnsi="Times New Roman" w:cs="Times New Roman"/>
          <w:sz w:val="24"/>
          <w:szCs w:val="24"/>
        </w:rPr>
      </w:pPr>
      <w:proofErr w:type="spellStart"/>
      <w:r w:rsidRPr="00EA4C92">
        <w:rPr>
          <w:rFonts w:ascii="Times New Roman" w:hAnsi="Times New Roman" w:cs="Times New Roman"/>
          <w:sz w:val="24"/>
          <w:szCs w:val="24"/>
        </w:rPr>
        <w:t>Kwak</w:t>
      </w:r>
      <w:proofErr w:type="spellEnd"/>
      <w:r w:rsidRPr="00EA4C92">
        <w:rPr>
          <w:rFonts w:ascii="Times New Roman" w:hAnsi="Times New Roman" w:cs="Times New Roman"/>
          <w:sz w:val="24"/>
          <w:szCs w:val="24"/>
        </w:rPr>
        <w:t>, M., &amp; Kim, H. (2017). Green profit maximization through integrated pricing and production planning for a line of new and remanufactured products. </w:t>
      </w:r>
      <w:r w:rsidRPr="00EA4C92">
        <w:rPr>
          <w:rFonts w:ascii="Times New Roman" w:hAnsi="Times New Roman" w:cs="Times New Roman"/>
          <w:i/>
          <w:iCs/>
          <w:sz w:val="24"/>
          <w:szCs w:val="24"/>
        </w:rPr>
        <w:t>Journal of cleaner production</w:t>
      </w:r>
      <w:r w:rsidRPr="00EA4C92">
        <w:rPr>
          <w:rFonts w:ascii="Times New Roman" w:hAnsi="Times New Roman" w:cs="Times New Roman"/>
          <w:sz w:val="24"/>
          <w:szCs w:val="24"/>
        </w:rPr>
        <w:t>, </w:t>
      </w:r>
      <w:r w:rsidRPr="00EA4C92">
        <w:rPr>
          <w:rFonts w:ascii="Times New Roman" w:hAnsi="Times New Roman" w:cs="Times New Roman"/>
          <w:i/>
          <w:iCs/>
          <w:sz w:val="24"/>
          <w:szCs w:val="24"/>
        </w:rPr>
        <w:t>142</w:t>
      </w:r>
      <w:r w:rsidRPr="00EA4C92">
        <w:rPr>
          <w:rFonts w:ascii="Times New Roman" w:hAnsi="Times New Roman" w:cs="Times New Roman"/>
          <w:sz w:val="24"/>
          <w:szCs w:val="24"/>
        </w:rPr>
        <w:t>, 3454-3470.</w:t>
      </w:r>
    </w:p>
    <w:p w:rsidR="00EA4C92" w:rsidRDefault="00EA4C92" w:rsidP="00E201E5">
      <w:pPr>
        <w:spacing w:line="480" w:lineRule="auto"/>
        <w:ind w:left="720" w:hanging="720"/>
        <w:rPr>
          <w:rFonts w:ascii="Times New Roman" w:hAnsi="Times New Roman" w:cs="Times New Roman"/>
          <w:sz w:val="24"/>
          <w:szCs w:val="24"/>
        </w:rPr>
      </w:pPr>
      <w:proofErr w:type="spellStart"/>
      <w:r w:rsidRPr="00EA4C92">
        <w:rPr>
          <w:rFonts w:ascii="Times New Roman" w:hAnsi="Times New Roman" w:cs="Times New Roman"/>
          <w:sz w:val="24"/>
          <w:szCs w:val="24"/>
        </w:rPr>
        <w:t>Gonçalves</w:t>
      </w:r>
      <w:proofErr w:type="spellEnd"/>
      <w:r w:rsidRPr="00EA4C92">
        <w:rPr>
          <w:rFonts w:ascii="Times New Roman" w:hAnsi="Times New Roman" w:cs="Times New Roman"/>
          <w:sz w:val="24"/>
          <w:szCs w:val="24"/>
        </w:rPr>
        <w:t xml:space="preserve">, A. B., </w:t>
      </w:r>
      <w:proofErr w:type="spellStart"/>
      <w:r w:rsidRPr="00EA4C92">
        <w:rPr>
          <w:rFonts w:ascii="Times New Roman" w:hAnsi="Times New Roman" w:cs="Times New Roman"/>
          <w:sz w:val="24"/>
          <w:szCs w:val="24"/>
        </w:rPr>
        <w:t>Schiozer</w:t>
      </w:r>
      <w:proofErr w:type="spellEnd"/>
      <w:r w:rsidRPr="00EA4C92">
        <w:rPr>
          <w:rFonts w:ascii="Times New Roman" w:hAnsi="Times New Roman" w:cs="Times New Roman"/>
          <w:sz w:val="24"/>
          <w:szCs w:val="24"/>
        </w:rPr>
        <w:t>, R. F., &amp; Sheng, H. H. (2018). Trade credit and product market power during a financial crisis. </w:t>
      </w:r>
      <w:r w:rsidRPr="00EA4C92">
        <w:rPr>
          <w:rFonts w:ascii="Times New Roman" w:hAnsi="Times New Roman" w:cs="Times New Roman"/>
          <w:i/>
          <w:iCs/>
          <w:sz w:val="24"/>
          <w:szCs w:val="24"/>
        </w:rPr>
        <w:t>Journal of Corporate Finance</w:t>
      </w:r>
      <w:r w:rsidRPr="00EA4C92">
        <w:rPr>
          <w:rFonts w:ascii="Times New Roman" w:hAnsi="Times New Roman" w:cs="Times New Roman"/>
          <w:sz w:val="24"/>
          <w:szCs w:val="24"/>
        </w:rPr>
        <w:t>, </w:t>
      </w:r>
      <w:r w:rsidRPr="00EA4C92">
        <w:rPr>
          <w:rFonts w:ascii="Times New Roman" w:hAnsi="Times New Roman" w:cs="Times New Roman"/>
          <w:i/>
          <w:iCs/>
          <w:sz w:val="24"/>
          <w:szCs w:val="24"/>
        </w:rPr>
        <w:t>49</w:t>
      </w:r>
      <w:r w:rsidRPr="00EA4C92">
        <w:rPr>
          <w:rFonts w:ascii="Times New Roman" w:hAnsi="Times New Roman" w:cs="Times New Roman"/>
          <w:sz w:val="24"/>
          <w:szCs w:val="24"/>
        </w:rPr>
        <w:t>, 308-323.</w:t>
      </w:r>
    </w:p>
    <w:p w:rsidR="00EA4C92" w:rsidRDefault="00EA4C92" w:rsidP="00E201E5">
      <w:pPr>
        <w:spacing w:line="480" w:lineRule="auto"/>
        <w:ind w:left="720" w:hanging="720"/>
        <w:rPr>
          <w:rFonts w:ascii="Times New Roman" w:hAnsi="Times New Roman" w:cs="Times New Roman"/>
          <w:sz w:val="24"/>
          <w:szCs w:val="24"/>
        </w:rPr>
      </w:pPr>
      <w:r w:rsidRPr="00EA4C92">
        <w:rPr>
          <w:rFonts w:ascii="Times New Roman" w:hAnsi="Times New Roman" w:cs="Times New Roman"/>
          <w:sz w:val="24"/>
          <w:szCs w:val="24"/>
        </w:rPr>
        <w:t xml:space="preserve">Chen, J., </w:t>
      </w:r>
      <w:proofErr w:type="spellStart"/>
      <w:r w:rsidRPr="00EA4C92">
        <w:rPr>
          <w:rFonts w:ascii="Times New Roman" w:hAnsi="Times New Roman" w:cs="Times New Roman"/>
          <w:sz w:val="24"/>
          <w:szCs w:val="24"/>
        </w:rPr>
        <w:t>Xie</w:t>
      </w:r>
      <w:proofErr w:type="spellEnd"/>
      <w:r w:rsidRPr="00EA4C92">
        <w:rPr>
          <w:rFonts w:ascii="Times New Roman" w:hAnsi="Times New Roman" w:cs="Times New Roman"/>
          <w:sz w:val="24"/>
          <w:szCs w:val="24"/>
        </w:rPr>
        <w:t>, X., &amp; Liu, J. (2020). Capacity sharing with different oligopolistic competition and government regulation in a supply chain. </w:t>
      </w:r>
      <w:r w:rsidRPr="00EA4C92">
        <w:rPr>
          <w:rFonts w:ascii="Times New Roman" w:hAnsi="Times New Roman" w:cs="Times New Roman"/>
          <w:i/>
          <w:iCs/>
          <w:sz w:val="24"/>
          <w:szCs w:val="24"/>
        </w:rPr>
        <w:t>Managerial and Decision Economics</w:t>
      </w:r>
      <w:r w:rsidRPr="00EA4C92">
        <w:rPr>
          <w:rFonts w:ascii="Times New Roman" w:hAnsi="Times New Roman" w:cs="Times New Roman"/>
          <w:sz w:val="24"/>
          <w:szCs w:val="24"/>
        </w:rPr>
        <w:t>, </w:t>
      </w:r>
      <w:r w:rsidRPr="00EA4C92">
        <w:rPr>
          <w:rFonts w:ascii="Times New Roman" w:hAnsi="Times New Roman" w:cs="Times New Roman"/>
          <w:i/>
          <w:iCs/>
          <w:sz w:val="24"/>
          <w:szCs w:val="24"/>
        </w:rPr>
        <w:t>41</w:t>
      </w:r>
      <w:r w:rsidRPr="00EA4C92">
        <w:rPr>
          <w:rFonts w:ascii="Times New Roman" w:hAnsi="Times New Roman" w:cs="Times New Roman"/>
          <w:sz w:val="24"/>
          <w:szCs w:val="24"/>
        </w:rPr>
        <w:t>(1), 79-92.</w:t>
      </w:r>
    </w:p>
    <w:p w:rsidR="00EA4C92" w:rsidRPr="00EA4C92" w:rsidRDefault="00EA4C92" w:rsidP="00E201E5">
      <w:pPr>
        <w:spacing w:line="480" w:lineRule="auto"/>
        <w:ind w:left="720" w:hanging="720"/>
        <w:rPr>
          <w:rFonts w:ascii="Times New Roman" w:hAnsi="Times New Roman" w:cs="Times New Roman"/>
          <w:sz w:val="24"/>
          <w:szCs w:val="24"/>
        </w:rPr>
      </w:pPr>
      <w:r w:rsidRPr="00EA4C92">
        <w:rPr>
          <w:rFonts w:ascii="Times New Roman" w:hAnsi="Times New Roman" w:cs="Times New Roman"/>
          <w:sz w:val="24"/>
          <w:szCs w:val="24"/>
        </w:rPr>
        <w:t xml:space="preserve">Ji, S., Zhang, S., Dong, Y., Liu, D., Liang, J., &amp; </w:t>
      </w:r>
      <w:proofErr w:type="spellStart"/>
      <w:r w:rsidRPr="00EA4C92">
        <w:rPr>
          <w:rFonts w:ascii="Times New Roman" w:hAnsi="Times New Roman" w:cs="Times New Roman"/>
          <w:sz w:val="24"/>
          <w:szCs w:val="24"/>
        </w:rPr>
        <w:t>Runfu</w:t>
      </w:r>
      <w:proofErr w:type="spellEnd"/>
      <w:r w:rsidRPr="00EA4C92">
        <w:rPr>
          <w:rFonts w:ascii="Times New Roman" w:hAnsi="Times New Roman" w:cs="Times New Roman"/>
          <w:sz w:val="24"/>
          <w:szCs w:val="24"/>
        </w:rPr>
        <w:t>, Z. (2021, February). Identification of Typical Behaviors of Market Subjects in Competitive Power Market Environment. In </w:t>
      </w:r>
      <w:r w:rsidRPr="00EA4C92">
        <w:rPr>
          <w:rFonts w:ascii="Times New Roman" w:hAnsi="Times New Roman" w:cs="Times New Roman"/>
          <w:i/>
          <w:iCs/>
          <w:sz w:val="24"/>
          <w:szCs w:val="24"/>
        </w:rPr>
        <w:t>IOP Conference Series: Earth and Environmental Science</w:t>
      </w:r>
      <w:r w:rsidRPr="00EA4C92">
        <w:rPr>
          <w:rFonts w:ascii="Times New Roman" w:hAnsi="Times New Roman" w:cs="Times New Roman"/>
          <w:sz w:val="24"/>
          <w:szCs w:val="24"/>
        </w:rPr>
        <w:t> (Vol. 657, No. 1, p. 012082). IOP Publishing.</w:t>
      </w:r>
    </w:p>
    <w:p w:rsidR="00D81B14" w:rsidRDefault="006656BD" w:rsidP="00E201E5">
      <w:pPr>
        <w:spacing w:line="480" w:lineRule="auto"/>
        <w:ind w:left="720" w:hanging="720"/>
        <w:rPr>
          <w:rFonts w:ascii="Times New Roman" w:hAnsi="Times New Roman" w:cs="Times New Roman"/>
          <w:sz w:val="24"/>
          <w:szCs w:val="24"/>
        </w:rPr>
      </w:pPr>
      <w:r w:rsidRPr="006656BD">
        <w:rPr>
          <w:rFonts w:ascii="Times New Roman" w:hAnsi="Times New Roman" w:cs="Times New Roman"/>
          <w:sz w:val="24"/>
          <w:szCs w:val="24"/>
        </w:rPr>
        <w:t>Fan, Y., &amp; Zhang, G. (2021). </w:t>
      </w:r>
      <w:r w:rsidRPr="006656BD">
        <w:rPr>
          <w:rFonts w:ascii="Times New Roman" w:hAnsi="Times New Roman" w:cs="Times New Roman"/>
          <w:i/>
          <w:iCs/>
          <w:sz w:val="24"/>
          <w:szCs w:val="24"/>
        </w:rPr>
        <w:t>The Welfare Effect of a Consumer Subsidy with Price Ceilings: The Case of Chinese Cell Phones</w:t>
      </w:r>
      <w:r w:rsidRPr="006656BD">
        <w:rPr>
          <w:rFonts w:ascii="Times New Roman" w:hAnsi="Times New Roman" w:cs="Times New Roman"/>
          <w:sz w:val="24"/>
          <w:szCs w:val="24"/>
        </w:rPr>
        <w:t> (No. w28659). National Bureau of Economic Research.</w:t>
      </w:r>
    </w:p>
    <w:p w:rsidR="002A7632" w:rsidRDefault="006656BD" w:rsidP="00E201E5">
      <w:pPr>
        <w:spacing w:line="480" w:lineRule="auto"/>
        <w:ind w:left="720" w:hanging="720"/>
        <w:rPr>
          <w:rFonts w:ascii="Times New Roman" w:hAnsi="Times New Roman" w:cs="Times New Roman"/>
          <w:sz w:val="24"/>
          <w:szCs w:val="24"/>
        </w:rPr>
      </w:pPr>
      <w:r w:rsidRPr="006656BD">
        <w:rPr>
          <w:rFonts w:ascii="Times New Roman" w:hAnsi="Times New Roman" w:cs="Times New Roman"/>
          <w:sz w:val="24"/>
          <w:szCs w:val="24"/>
        </w:rPr>
        <w:t xml:space="preserve">Borger, B. D., Glazer, A., &amp; </w:t>
      </w:r>
      <w:proofErr w:type="spellStart"/>
      <w:r w:rsidRPr="006656BD">
        <w:rPr>
          <w:rFonts w:ascii="Times New Roman" w:hAnsi="Times New Roman" w:cs="Times New Roman"/>
          <w:sz w:val="24"/>
          <w:szCs w:val="24"/>
        </w:rPr>
        <w:t>Proost</w:t>
      </w:r>
      <w:proofErr w:type="spellEnd"/>
      <w:r w:rsidRPr="006656BD">
        <w:rPr>
          <w:rFonts w:ascii="Times New Roman" w:hAnsi="Times New Roman" w:cs="Times New Roman"/>
          <w:sz w:val="24"/>
          <w:szCs w:val="24"/>
        </w:rPr>
        <w:t xml:space="preserve">, S. (2021). Rational Drivers and the Choice </w:t>
      </w:r>
      <w:proofErr w:type="gramStart"/>
      <w:r w:rsidRPr="006656BD">
        <w:rPr>
          <w:rFonts w:ascii="Times New Roman" w:hAnsi="Times New Roman" w:cs="Times New Roman"/>
          <w:sz w:val="24"/>
          <w:szCs w:val="24"/>
        </w:rPr>
        <w:t>Between</w:t>
      </w:r>
      <w:proofErr w:type="gramEnd"/>
      <w:r w:rsidRPr="006656BD">
        <w:rPr>
          <w:rFonts w:ascii="Times New Roman" w:hAnsi="Times New Roman" w:cs="Times New Roman"/>
          <w:sz w:val="24"/>
          <w:szCs w:val="24"/>
        </w:rPr>
        <w:t xml:space="preserve"> Congestion Tolls and Tradeable Permits: A Political Economy Model.</w:t>
      </w:r>
    </w:p>
    <w:p w:rsidR="00E201E5" w:rsidRPr="00EA4C92" w:rsidRDefault="00E201E5" w:rsidP="00E201E5">
      <w:pPr>
        <w:spacing w:line="480" w:lineRule="auto"/>
        <w:ind w:left="720" w:hanging="720"/>
        <w:rPr>
          <w:rFonts w:ascii="Times New Roman" w:hAnsi="Times New Roman" w:cs="Times New Roman"/>
          <w:sz w:val="24"/>
          <w:szCs w:val="24"/>
        </w:rPr>
      </w:pPr>
      <w:r w:rsidRPr="00E201E5">
        <w:rPr>
          <w:rFonts w:ascii="Times New Roman" w:hAnsi="Times New Roman" w:cs="Times New Roman"/>
          <w:sz w:val="24"/>
          <w:szCs w:val="24"/>
        </w:rPr>
        <w:t>Holcombe, R. G. (2018). The Coase theorem, applied to markets and government. </w:t>
      </w:r>
      <w:r w:rsidRPr="00E201E5">
        <w:rPr>
          <w:rFonts w:ascii="Times New Roman" w:hAnsi="Times New Roman" w:cs="Times New Roman"/>
          <w:i/>
          <w:iCs/>
          <w:sz w:val="24"/>
          <w:szCs w:val="24"/>
        </w:rPr>
        <w:t>The Independent Review</w:t>
      </w:r>
      <w:r w:rsidRPr="00E201E5">
        <w:rPr>
          <w:rFonts w:ascii="Times New Roman" w:hAnsi="Times New Roman" w:cs="Times New Roman"/>
          <w:sz w:val="24"/>
          <w:szCs w:val="24"/>
        </w:rPr>
        <w:t>, </w:t>
      </w:r>
      <w:r w:rsidRPr="00E201E5">
        <w:rPr>
          <w:rFonts w:ascii="Times New Roman" w:hAnsi="Times New Roman" w:cs="Times New Roman"/>
          <w:i/>
          <w:iCs/>
          <w:sz w:val="24"/>
          <w:szCs w:val="24"/>
        </w:rPr>
        <w:t>23</w:t>
      </w:r>
      <w:r w:rsidRPr="00E201E5">
        <w:rPr>
          <w:rFonts w:ascii="Times New Roman" w:hAnsi="Times New Roman" w:cs="Times New Roman"/>
          <w:sz w:val="24"/>
          <w:szCs w:val="24"/>
        </w:rPr>
        <w:t>(2), 249-266.</w:t>
      </w:r>
    </w:p>
    <w:p w:rsidR="002A7632" w:rsidRDefault="00E201E5" w:rsidP="00E201E5">
      <w:pPr>
        <w:spacing w:line="480" w:lineRule="auto"/>
        <w:ind w:left="720" w:hanging="720"/>
        <w:rPr>
          <w:rFonts w:ascii="Times New Roman" w:hAnsi="Times New Roman" w:cs="Times New Roman"/>
          <w:sz w:val="24"/>
          <w:szCs w:val="24"/>
        </w:rPr>
      </w:pPr>
      <w:proofErr w:type="spellStart"/>
      <w:r w:rsidRPr="00E201E5">
        <w:rPr>
          <w:rFonts w:ascii="Times New Roman" w:hAnsi="Times New Roman" w:cs="Times New Roman"/>
          <w:sz w:val="24"/>
          <w:szCs w:val="24"/>
        </w:rPr>
        <w:t>Bogoviz</w:t>
      </w:r>
      <w:proofErr w:type="spellEnd"/>
      <w:r w:rsidRPr="00E201E5">
        <w:rPr>
          <w:rFonts w:ascii="Times New Roman" w:hAnsi="Times New Roman" w:cs="Times New Roman"/>
          <w:sz w:val="24"/>
          <w:szCs w:val="24"/>
        </w:rPr>
        <w:t xml:space="preserve">, A. V., </w:t>
      </w:r>
      <w:proofErr w:type="spellStart"/>
      <w:r w:rsidRPr="00E201E5">
        <w:rPr>
          <w:rFonts w:ascii="Times New Roman" w:hAnsi="Times New Roman" w:cs="Times New Roman"/>
          <w:sz w:val="24"/>
          <w:szCs w:val="24"/>
        </w:rPr>
        <w:t>Rycova</w:t>
      </w:r>
      <w:proofErr w:type="spellEnd"/>
      <w:r w:rsidRPr="00E201E5">
        <w:rPr>
          <w:rFonts w:ascii="Times New Roman" w:hAnsi="Times New Roman" w:cs="Times New Roman"/>
          <w:sz w:val="24"/>
          <w:szCs w:val="24"/>
        </w:rPr>
        <w:t xml:space="preserve">, I. N., </w:t>
      </w:r>
      <w:proofErr w:type="spellStart"/>
      <w:r w:rsidRPr="00E201E5">
        <w:rPr>
          <w:rFonts w:ascii="Times New Roman" w:hAnsi="Times New Roman" w:cs="Times New Roman"/>
          <w:sz w:val="24"/>
          <w:szCs w:val="24"/>
        </w:rPr>
        <w:t>Kletskova</w:t>
      </w:r>
      <w:proofErr w:type="spellEnd"/>
      <w:r w:rsidRPr="00E201E5">
        <w:rPr>
          <w:rFonts w:ascii="Times New Roman" w:hAnsi="Times New Roman" w:cs="Times New Roman"/>
          <w:sz w:val="24"/>
          <w:szCs w:val="24"/>
        </w:rPr>
        <w:t xml:space="preserve">, E. V., </w:t>
      </w:r>
      <w:proofErr w:type="spellStart"/>
      <w:r w:rsidRPr="00E201E5">
        <w:rPr>
          <w:rFonts w:ascii="Times New Roman" w:hAnsi="Times New Roman" w:cs="Times New Roman"/>
          <w:sz w:val="24"/>
          <w:szCs w:val="24"/>
        </w:rPr>
        <w:t>Rudakova</w:t>
      </w:r>
      <w:proofErr w:type="spellEnd"/>
      <w:r w:rsidRPr="00E201E5">
        <w:rPr>
          <w:rFonts w:ascii="Times New Roman" w:hAnsi="Times New Roman" w:cs="Times New Roman"/>
          <w:sz w:val="24"/>
          <w:szCs w:val="24"/>
        </w:rPr>
        <w:t>, T. I., &amp; Karp, M</w:t>
      </w:r>
      <w:bookmarkStart w:id="0" w:name="_GoBack"/>
      <w:bookmarkEnd w:id="0"/>
      <w:r w:rsidRPr="00E201E5">
        <w:rPr>
          <w:rFonts w:ascii="Times New Roman" w:hAnsi="Times New Roman" w:cs="Times New Roman"/>
          <w:sz w:val="24"/>
          <w:szCs w:val="24"/>
        </w:rPr>
        <w:t>. V. (2019). Tax Awareness and “Free Rider” Problem in Taxes. In </w:t>
      </w:r>
      <w:r w:rsidRPr="00E201E5">
        <w:rPr>
          <w:rFonts w:ascii="Times New Roman" w:hAnsi="Times New Roman" w:cs="Times New Roman"/>
          <w:i/>
          <w:iCs/>
          <w:sz w:val="24"/>
          <w:szCs w:val="24"/>
        </w:rPr>
        <w:t>Optimization of the Taxation System: Preconditions, Tendencies and Perspectives</w:t>
      </w:r>
      <w:r w:rsidRPr="00E201E5">
        <w:rPr>
          <w:rFonts w:ascii="Times New Roman" w:hAnsi="Times New Roman" w:cs="Times New Roman"/>
          <w:sz w:val="24"/>
          <w:szCs w:val="24"/>
        </w:rPr>
        <w:t> (pp. 117-123). Springer, Cham.</w:t>
      </w:r>
    </w:p>
    <w:p w:rsidR="00E201E5" w:rsidRPr="00EA4C92" w:rsidRDefault="00E201E5" w:rsidP="00E201E5">
      <w:pPr>
        <w:spacing w:line="480" w:lineRule="auto"/>
        <w:ind w:left="720" w:hanging="720"/>
        <w:rPr>
          <w:rFonts w:ascii="Times New Roman" w:hAnsi="Times New Roman" w:cs="Times New Roman"/>
          <w:sz w:val="24"/>
          <w:szCs w:val="24"/>
        </w:rPr>
      </w:pPr>
      <w:proofErr w:type="spellStart"/>
      <w:r w:rsidRPr="00E201E5">
        <w:rPr>
          <w:rFonts w:ascii="Times New Roman" w:hAnsi="Times New Roman" w:cs="Times New Roman"/>
          <w:sz w:val="24"/>
          <w:szCs w:val="24"/>
        </w:rPr>
        <w:t>Mildenberger</w:t>
      </w:r>
      <w:proofErr w:type="spellEnd"/>
      <w:r w:rsidRPr="00E201E5">
        <w:rPr>
          <w:rFonts w:ascii="Times New Roman" w:hAnsi="Times New Roman" w:cs="Times New Roman"/>
          <w:sz w:val="24"/>
          <w:szCs w:val="24"/>
        </w:rPr>
        <w:t>, M. (2019). The Tragedy of the Tragedy of the Commons. </w:t>
      </w:r>
      <w:proofErr w:type="spellStart"/>
      <w:r w:rsidRPr="00E201E5">
        <w:rPr>
          <w:rFonts w:ascii="Times New Roman" w:hAnsi="Times New Roman" w:cs="Times New Roman"/>
          <w:i/>
          <w:iCs/>
          <w:sz w:val="24"/>
          <w:szCs w:val="24"/>
        </w:rPr>
        <w:t>Sci</w:t>
      </w:r>
      <w:proofErr w:type="spellEnd"/>
      <w:r w:rsidRPr="00E201E5">
        <w:rPr>
          <w:rFonts w:ascii="Times New Roman" w:hAnsi="Times New Roman" w:cs="Times New Roman"/>
          <w:i/>
          <w:iCs/>
          <w:sz w:val="24"/>
          <w:szCs w:val="24"/>
        </w:rPr>
        <w:t xml:space="preserve"> Am Blogs. Accessed</w:t>
      </w:r>
      <w:r w:rsidRPr="00E201E5">
        <w:rPr>
          <w:rFonts w:ascii="Times New Roman" w:hAnsi="Times New Roman" w:cs="Times New Roman"/>
          <w:sz w:val="24"/>
          <w:szCs w:val="24"/>
        </w:rPr>
        <w:t>, </w:t>
      </w:r>
      <w:r w:rsidRPr="00E201E5">
        <w:rPr>
          <w:rFonts w:ascii="Times New Roman" w:hAnsi="Times New Roman" w:cs="Times New Roman"/>
          <w:i/>
          <w:iCs/>
          <w:sz w:val="24"/>
          <w:szCs w:val="24"/>
        </w:rPr>
        <w:t>12</w:t>
      </w:r>
      <w:r w:rsidRPr="00E201E5">
        <w:rPr>
          <w:rFonts w:ascii="Times New Roman" w:hAnsi="Times New Roman" w:cs="Times New Roman"/>
          <w:sz w:val="24"/>
          <w:szCs w:val="24"/>
        </w:rPr>
        <w:t>.</w:t>
      </w:r>
    </w:p>
    <w:sectPr w:rsidR="00E201E5" w:rsidRPr="00EA4C92" w:rsidSect="00E201E5">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2959" w:rsidRDefault="00602959" w:rsidP="00E201E5">
      <w:pPr>
        <w:spacing w:after="0" w:line="240" w:lineRule="auto"/>
      </w:pPr>
      <w:r>
        <w:separator/>
      </w:r>
    </w:p>
  </w:endnote>
  <w:endnote w:type="continuationSeparator" w:id="0">
    <w:p w:rsidR="00602959" w:rsidRDefault="00602959" w:rsidP="00E201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2959" w:rsidRDefault="00602959" w:rsidP="00E201E5">
      <w:pPr>
        <w:spacing w:after="0" w:line="240" w:lineRule="auto"/>
      </w:pPr>
      <w:r>
        <w:separator/>
      </w:r>
    </w:p>
  </w:footnote>
  <w:footnote w:type="continuationSeparator" w:id="0">
    <w:p w:rsidR="00602959" w:rsidRDefault="00602959" w:rsidP="00E201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01E5" w:rsidRDefault="00E201E5">
    <w:pPr>
      <w:pStyle w:val="Header"/>
      <w:jc w:val="right"/>
    </w:pPr>
    <w:r w:rsidRPr="00E201E5">
      <w:rPr>
        <w:rFonts w:ascii="Times New Roman" w:hAnsi="Times New Roman" w:cs="Times New Roman"/>
        <w:sz w:val="24"/>
        <w:szCs w:val="24"/>
      </w:rPr>
      <w:t>ECONOMICS.</w:t>
    </w:r>
    <w:r>
      <w:tab/>
    </w:r>
    <w:r>
      <w:tab/>
    </w:r>
    <w:sdt>
      <w:sdtPr>
        <w:id w:val="1171995016"/>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rsidR="00E201E5" w:rsidRDefault="00E201E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01E5" w:rsidRDefault="00E201E5">
    <w:pPr>
      <w:pStyle w:val="Header"/>
    </w:pPr>
    <w:r>
      <w:tab/>
    </w:r>
    <w:r>
      <w:tab/>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C88"/>
    <w:rsid w:val="0006785F"/>
    <w:rsid w:val="001C6012"/>
    <w:rsid w:val="002A7632"/>
    <w:rsid w:val="00536FC4"/>
    <w:rsid w:val="00602959"/>
    <w:rsid w:val="00606C88"/>
    <w:rsid w:val="006656BD"/>
    <w:rsid w:val="008561D0"/>
    <w:rsid w:val="00B3624C"/>
    <w:rsid w:val="00CA4260"/>
    <w:rsid w:val="00D81B14"/>
    <w:rsid w:val="00E201E5"/>
    <w:rsid w:val="00E21260"/>
    <w:rsid w:val="00EA4C92"/>
    <w:rsid w:val="00EC4A4A"/>
    <w:rsid w:val="00F124A8"/>
    <w:rsid w:val="00F653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141268-8AE9-48D4-9EBB-02B6CF975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1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01E5"/>
  </w:style>
  <w:style w:type="paragraph" w:styleId="Footer">
    <w:name w:val="footer"/>
    <w:basedOn w:val="Normal"/>
    <w:link w:val="FooterChar"/>
    <w:uiPriority w:val="99"/>
    <w:unhideWhenUsed/>
    <w:rsid w:val="00E201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01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1</Pages>
  <Words>1282</Words>
  <Characters>7314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2021-08-05T17:53:00Z</dcterms:created>
  <dcterms:modified xsi:type="dcterms:W3CDTF">2021-08-05T20:33:00Z</dcterms:modified>
</cp:coreProperties>
</file>