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3C98A" w14:textId="77777777" w:rsidR="0087347B" w:rsidRDefault="0087347B" w:rsidP="0087347B">
      <w:pPr>
        <w:spacing w:line="480" w:lineRule="auto"/>
        <w:rPr>
          <w:rFonts w:ascii="Times New Roman" w:hAnsi="Times New Roman" w:cs="Times New Roman"/>
          <w:sz w:val="24"/>
          <w:szCs w:val="24"/>
        </w:rPr>
      </w:pPr>
    </w:p>
    <w:p w14:paraId="25336D0F" w14:textId="23EAD2CA" w:rsidR="0087347B" w:rsidRDefault="0087347B" w:rsidP="0087347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4A01BAD0" w14:textId="543683F8" w:rsidR="0087347B" w:rsidRDefault="0087347B" w:rsidP="0087347B">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14:paraId="71DC9A68" w14:textId="02A54F00" w:rsidR="0087347B" w:rsidRDefault="0087347B" w:rsidP="0087347B">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4E9DF89A" w14:textId="1AD46EA5" w:rsidR="001F2EDC" w:rsidRPr="0087347B" w:rsidRDefault="00711164" w:rsidP="0087347B">
      <w:pPr>
        <w:spacing w:line="480" w:lineRule="auto"/>
        <w:jc w:val="center"/>
        <w:rPr>
          <w:rFonts w:ascii="Times New Roman" w:hAnsi="Times New Roman" w:cs="Times New Roman"/>
          <w:sz w:val="24"/>
          <w:szCs w:val="24"/>
        </w:rPr>
      </w:pPr>
      <w:r w:rsidRPr="0087347B">
        <w:rPr>
          <w:rFonts w:ascii="Times New Roman" w:hAnsi="Times New Roman" w:cs="Times New Roman"/>
          <w:sz w:val="24"/>
          <w:szCs w:val="24"/>
        </w:rPr>
        <w:t>Introduction.</w:t>
      </w:r>
    </w:p>
    <w:p w14:paraId="1D5719B8" w14:textId="7EB6F658" w:rsidR="0018772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 xml:space="preserve">  </w:t>
      </w:r>
      <w:r w:rsidR="00F84100" w:rsidRPr="0087347B">
        <w:rPr>
          <w:rFonts w:ascii="Times New Roman" w:hAnsi="Times New Roman" w:cs="Times New Roman"/>
          <w:sz w:val="24"/>
          <w:szCs w:val="24"/>
        </w:rPr>
        <w:tab/>
      </w:r>
      <w:r w:rsidR="00BD12AD" w:rsidRPr="0087347B">
        <w:rPr>
          <w:rFonts w:ascii="Times New Roman" w:hAnsi="Times New Roman" w:cs="Times New Roman"/>
          <w:sz w:val="24"/>
          <w:szCs w:val="24"/>
        </w:rPr>
        <w:t>Millennials, who had the oppor</w:t>
      </w:r>
      <w:r w:rsidR="00CC57AA" w:rsidRPr="0087347B">
        <w:rPr>
          <w:rFonts w:ascii="Times New Roman" w:hAnsi="Times New Roman" w:cs="Times New Roman"/>
          <w:sz w:val="24"/>
          <w:szCs w:val="24"/>
        </w:rPr>
        <w:t>tunity to graduate before the great economic recession in the U.S. may have experienced an economic impact of a lifetime. Graduates have been considered as not being associated with the country's economic situation, but that has not been the case. Learners in higher learning institutions are exposed to various economic conditions that every individual is concerned about their ability to make ends meet with the average earning of the</w:t>
      </w:r>
      <w:bookmarkStart w:id="0" w:name="_GoBack"/>
      <w:bookmarkEnd w:id="0"/>
      <w:r w:rsidR="00CC57AA" w:rsidRPr="0087347B">
        <w:rPr>
          <w:rFonts w:ascii="Times New Roman" w:hAnsi="Times New Roman" w:cs="Times New Roman"/>
          <w:sz w:val="24"/>
          <w:szCs w:val="24"/>
        </w:rPr>
        <w:t xml:space="preserve">ir profession in the country. </w:t>
      </w:r>
      <w:r w:rsidR="00E43108" w:rsidRPr="0087347B">
        <w:rPr>
          <w:rFonts w:ascii="Times New Roman" w:hAnsi="Times New Roman" w:cs="Times New Roman"/>
          <w:sz w:val="24"/>
          <w:szCs w:val="24"/>
        </w:rPr>
        <w:t xml:space="preserve">There is increased awareness of the learners on their economic obligations and interest in achieving financial freedom. This has contributed to learners taking control of the various policymaking processes that are likely to change the existing lending rates or bank borrowing. </w:t>
      </w:r>
      <w:r w:rsidR="00E14E83" w:rsidRPr="0087347B">
        <w:rPr>
          <w:rFonts w:ascii="Times New Roman" w:hAnsi="Times New Roman" w:cs="Times New Roman"/>
          <w:sz w:val="24"/>
          <w:szCs w:val="24"/>
        </w:rPr>
        <w:t>Understanding the implication of financial policies in the economy enables the graduates to take center stage in developing specific programs in the sector.</w:t>
      </w:r>
    </w:p>
    <w:p w14:paraId="31825F4B" w14:textId="77777777" w:rsidR="00530AB5"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 xml:space="preserve">This research is focused on determining </w:t>
      </w:r>
      <w:r w:rsidR="008962B1" w:rsidRPr="0087347B">
        <w:rPr>
          <w:rFonts w:ascii="Times New Roman" w:hAnsi="Times New Roman" w:cs="Times New Roman"/>
          <w:sz w:val="24"/>
          <w:szCs w:val="24"/>
        </w:rPr>
        <w:t xml:space="preserve">whether college students ever suffer economic uncertainty or fed rates. The students are conversant with the impact of economic activities in the country and how they are likely to influence their life. Most importantly, the graduates seek assurance that they can decide the program that would guarantee </w:t>
      </w:r>
      <w:r w:rsidR="00894D36" w:rsidRPr="0087347B">
        <w:rPr>
          <w:rFonts w:ascii="Times New Roman" w:hAnsi="Times New Roman" w:cs="Times New Roman"/>
          <w:sz w:val="24"/>
          <w:szCs w:val="24"/>
        </w:rPr>
        <w:t xml:space="preserve">their financial empowerment. The economic uncertainties refer to the rising tension about the future economic situation or the direction that one economic model will take. Uncertainties result from changes in the business environment, </w:t>
      </w:r>
      <w:r w:rsidRPr="0087347B">
        <w:rPr>
          <w:rFonts w:ascii="Times New Roman" w:hAnsi="Times New Roman" w:cs="Times New Roman"/>
          <w:sz w:val="24"/>
          <w:szCs w:val="24"/>
        </w:rPr>
        <w:t xml:space="preserve">such as mechanization, which contributes to more employees being laid off and </w:t>
      </w:r>
      <w:r w:rsidRPr="0087347B">
        <w:rPr>
          <w:rFonts w:ascii="Times New Roman" w:hAnsi="Times New Roman" w:cs="Times New Roman"/>
          <w:sz w:val="24"/>
          <w:szCs w:val="24"/>
        </w:rPr>
        <w:lastRenderedPageBreak/>
        <w:t>replaced by machines. The economy is likely to be unable to withstand dramatic and unforeseen circumstances, triggering a recession. This research determines how the graduates are affected by this kind of situation and to what extent. This research would be very important in market segmentation, which facilitated specific marketing programs.</w:t>
      </w:r>
    </w:p>
    <w:p w14:paraId="718E839B" w14:textId="77777777" w:rsidR="00386EEF"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 xml:space="preserve"> </w:t>
      </w:r>
      <w:r w:rsidR="00E6219E" w:rsidRPr="0087347B">
        <w:rPr>
          <w:rFonts w:ascii="Times New Roman" w:hAnsi="Times New Roman" w:cs="Times New Roman"/>
          <w:sz w:val="24"/>
          <w:szCs w:val="24"/>
        </w:rPr>
        <w:t xml:space="preserve">This research will facilitate identifying the graduates' main concerns </w:t>
      </w:r>
      <w:r w:rsidR="004D2E1A" w:rsidRPr="0087347B">
        <w:rPr>
          <w:rFonts w:ascii="Times New Roman" w:hAnsi="Times New Roman" w:cs="Times New Roman"/>
          <w:sz w:val="24"/>
          <w:szCs w:val="24"/>
        </w:rPr>
        <w:t xml:space="preserve">as they embark on equipping themselves with economic opportunities. The government may use this study to create ensure that </w:t>
      </w:r>
      <w:r w:rsidRPr="0087347B">
        <w:rPr>
          <w:rFonts w:ascii="Times New Roman" w:hAnsi="Times New Roman" w:cs="Times New Roman"/>
          <w:sz w:val="24"/>
          <w:szCs w:val="24"/>
        </w:rPr>
        <w:t xml:space="preserve">policy formulation should understand that graduates are also important stakeholders in the formulation process and should be involved. The data will inform economic decisions specifically on financial assistance and soft loans to graduates based on how they are interested in providing a solution to some of the country's economic challenges. The era of e-commerce has continued to make the economy resilient even when the trade has been affected by the pandemic. This means that online trading such as forex trading and capital finance as the trade continues to take place. </w:t>
      </w:r>
    </w:p>
    <w:p w14:paraId="035BB677" w14:textId="77777777" w:rsidR="00386EEF" w:rsidRPr="0087347B" w:rsidRDefault="00711164" w:rsidP="0087347B">
      <w:pPr>
        <w:spacing w:line="480" w:lineRule="auto"/>
        <w:jc w:val="center"/>
        <w:rPr>
          <w:rFonts w:ascii="Times New Roman" w:hAnsi="Times New Roman" w:cs="Times New Roman"/>
          <w:sz w:val="24"/>
          <w:szCs w:val="24"/>
        </w:rPr>
      </w:pPr>
      <w:r w:rsidRPr="0087347B">
        <w:rPr>
          <w:rFonts w:ascii="Times New Roman" w:hAnsi="Times New Roman" w:cs="Times New Roman"/>
          <w:sz w:val="24"/>
          <w:szCs w:val="24"/>
        </w:rPr>
        <w:t>Literature review.</w:t>
      </w:r>
    </w:p>
    <w:p w14:paraId="7073AF18" w14:textId="396EA210" w:rsidR="00386EEF"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I have found out that a percentage of graduates are aware of the economic uncertainties that are concerned about making a change. In contrast, others are not concerned with either economic uncertainty or fed rates. The graduates face concerns about the international market's developing trend to prepare themselves with skills to solve the existing challenges</w:t>
      </w:r>
      <w:r w:rsidR="00F84100" w:rsidRPr="0087347B">
        <w:rPr>
          <w:rFonts w:ascii="Times New Roman" w:hAnsi="Times New Roman" w:cs="Times New Roman"/>
          <w:sz w:val="24"/>
          <w:szCs w:val="24"/>
        </w:rPr>
        <w:t xml:space="preserve"> (Baker et al, 14)</w:t>
      </w:r>
      <w:r w:rsidRPr="0087347B">
        <w:rPr>
          <w:rFonts w:ascii="Times New Roman" w:hAnsi="Times New Roman" w:cs="Times New Roman"/>
          <w:sz w:val="24"/>
          <w:szCs w:val="24"/>
        </w:rPr>
        <w:t xml:space="preserve">. Devalued currency means that exports are now available at low prices to buyers abroad. The devalued currency may lead to an increase in demand for goods due to the reduction of prices. The market for goods produced locally is improved as a result of crashing currencies. </w:t>
      </w:r>
    </w:p>
    <w:p w14:paraId="211130F2" w14:textId="12DBFAE0" w:rsidR="003343AB"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lastRenderedPageBreak/>
        <w:t>Research provided for the opportunity to understand the consequences of change in the business environment and other economic uncertainties that affect the population's livelihoods. The research has provided research on the best ways to improve the new guidelines and interventions to the economic uncertainties and inclusion of graduates in the decision-making process</w:t>
      </w:r>
      <w:r w:rsidR="00F84100" w:rsidRPr="0087347B">
        <w:rPr>
          <w:rFonts w:ascii="Times New Roman" w:hAnsi="Times New Roman" w:cs="Times New Roman"/>
          <w:sz w:val="24"/>
          <w:szCs w:val="24"/>
        </w:rPr>
        <w:t xml:space="preserve"> (Mishkin, 34). </w:t>
      </w:r>
      <w:r w:rsidR="001F5E59" w:rsidRPr="0087347B">
        <w:rPr>
          <w:rFonts w:ascii="Times New Roman" w:hAnsi="Times New Roman" w:cs="Times New Roman"/>
          <w:sz w:val="24"/>
          <w:szCs w:val="24"/>
        </w:rPr>
        <w:t xml:space="preserve">The research identified that most of the challenges that the graduates face are always related to the economy. Therefore, they have every reason to be concerned about economic conditions. </w:t>
      </w:r>
      <w:r w:rsidR="007664CC" w:rsidRPr="0087347B">
        <w:rPr>
          <w:rFonts w:ascii="Times New Roman" w:hAnsi="Times New Roman" w:cs="Times New Roman"/>
          <w:sz w:val="24"/>
          <w:szCs w:val="24"/>
        </w:rPr>
        <w:t>The graduates undergo the process of education, which is demanding and expensive, as an investment that the future will provide an opportunity for the individual to get the earnings back from the education process.</w:t>
      </w:r>
    </w:p>
    <w:p w14:paraId="2B8F65E5" w14:textId="47B33C43" w:rsidR="007664CC"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Most of the study's graduates identified concern about the issue of unemployment experienced in a different part of the country resulting from the slowly growing economy. The graduates' motivation to be involved in the education process or even enroll in further studies is reduced because there is no employment that would allow them to fund their high education program</w:t>
      </w:r>
      <w:r w:rsidR="0087347B" w:rsidRPr="0087347B">
        <w:rPr>
          <w:rFonts w:ascii="Times New Roman" w:hAnsi="Times New Roman" w:cs="Times New Roman"/>
          <w:sz w:val="24"/>
          <w:szCs w:val="24"/>
        </w:rPr>
        <w:t xml:space="preserve"> (Hoskins et al, 324)</w:t>
      </w:r>
      <w:r w:rsidRPr="0087347B">
        <w:rPr>
          <w:rFonts w:ascii="Times New Roman" w:hAnsi="Times New Roman" w:cs="Times New Roman"/>
          <w:sz w:val="24"/>
          <w:szCs w:val="24"/>
        </w:rPr>
        <w:t xml:space="preserve">. </w:t>
      </w:r>
      <w:r w:rsidR="008F739C" w:rsidRPr="0087347B">
        <w:rPr>
          <w:rFonts w:ascii="Times New Roman" w:hAnsi="Times New Roman" w:cs="Times New Roman"/>
          <w:sz w:val="24"/>
          <w:szCs w:val="24"/>
        </w:rPr>
        <w:t>The research also identified that the segmentation of the market, especially where labor is concerned, is an important resource in facilitating graduates' financial stability. Graduates are more protected in the market than other members of society, and that is how they feel safe from any uncertainty regarding the economy. The increased awareness of the market promotes awareness among the graduates to make an effort to determine their path as long as economic development is concerned.</w:t>
      </w:r>
    </w:p>
    <w:p w14:paraId="3744BB96" w14:textId="77777777" w:rsidR="008B0D78"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 xml:space="preserve">The study identified a group of graduates who are less concerned about the economic uncertainties because of the program they have undertaken in higher education institutions. </w:t>
      </w:r>
      <w:r w:rsidR="0014012C" w:rsidRPr="0087347B">
        <w:rPr>
          <w:rFonts w:ascii="Times New Roman" w:hAnsi="Times New Roman" w:cs="Times New Roman"/>
          <w:sz w:val="24"/>
          <w:szCs w:val="24"/>
        </w:rPr>
        <w:t xml:space="preserve">Some programs have an easy time in the labor market regardless of the situation in the economy. This provides refuge for many graduates to choose such courses to save themselves from the struggle </w:t>
      </w:r>
      <w:r w:rsidR="0014012C" w:rsidRPr="0087347B">
        <w:rPr>
          <w:rFonts w:ascii="Times New Roman" w:hAnsi="Times New Roman" w:cs="Times New Roman"/>
          <w:sz w:val="24"/>
          <w:szCs w:val="24"/>
        </w:rPr>
        <w:lastRenderedPageBreak/>
        <w:t xml:space="preserve">they would undergo if they take courses that are less absorbing in the market. There is increased concern about the different courses that are offered in the training institutions. If they fail to promote innovation and invention, then it is not worth being a university program. </w:t>
      </w:r>
      <w:r w:rsidRPr="0087347B">
        <w:rPr>
          <w:rFonts w:ascii="Times New Roman" w:hAnsi="Times New Roman" w:cs="Times New Roman"/>
          <w:sz w:val="24"/>
          <w:szCs w:val="24"/>
        </w:rPr>
        <w:t xml:space="preserve">The economy is diverse and has mechanisms of ensuring that it revives when in a recession period. This provides graduates with an opportunity to adopt other ways of navigating the economy in times of uncertainties. The studies also show that there is the likelihood that the activities that are undertaken by the federal government in regulating the money economy are less relevant to some of the graduates in the country. </w:t>
      </w:r>
    </w:p>
    <w:p w14:paraId="62DD4893" w14:textId="62A579E5" w:rsidR="00331EDC" w:rsidRPr="0087347B" w:rsidRDefault="00711164" w:rsidP="0087347B">
      <w:pPr>
        <w:spacing w:line="480" w:lineRule="auto"/>
        <w:jc w:val="center"/>
        <w:rPr>
          <w:rFonts w:ascii="Times New Roman" w:hAnsi="Times New Roman" w:cs="Times New Roman"/>
          <w:sz w:val="24"/>
          <w:szCs w:val="24"/>
        </w:rPr>
      </w:pPr>
      <w:r w:rsidRPr="0087347B">
        <w:rPr>
          <w:rFonts w:ascii="Times New Roman" w:hAnsi="Times New Roman" w:cs="Times New Roman"/>
          <w:sz w:val="24"/>
          <w:szCs w:val="24"/>
        </w:rPr>
        <w:t>Data.</w:t>
      </w:r>
    </w:p>
    <w:p w14:paraId="5E361C7F" w14:textId="66A82566" w:rsidR="00E9413A"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 xml:space="preserve">I have the data collected on the graduate's awareness of any existing federal rates that regulate any economic activity in the country. There is also information on results from the field on the involvement of graduates in the country's economic process and the kind of involvement they have. </w:t>
      </w:r>
      <w:r w:rsidR="00907753" w:rsidRPr="0087347B">
        <w:rPr>
          <w:rFonts w:ascii="Times New Roman" w:hAnsi="Times New Roman" w:cs="Times New Roman"/>
          <w:sz w:val="24"/>
          <w:szCs w:val="24"/>
        </w:rPr>
        <w:t xml:space="preserve">The data is also available, representing how much the graduates are concerned with the economy's uncertainties or a specific trend in the business environment in the future. Data was collected from the field through survey questions designed to address the hypothesis in detail. About 260 observations were collected in one day and later analyzed to determine which information was relevant to the study and which one was not. The following is a summary of the data that was collected from the graduates that were interviewed.  </w:t>
      </w:r>
    </w:p>
    <w:p w14:paraId="5BAFB4A3" w14:textId="7656A570" w:rsidR="00A97302" w:rsidRDefault="00A97302" w:rsidP="0087347B">
      <w:pPr>
        <w:spacing w:line="480" w:lineRule="auto"/>
        <w:ind w:firstLine="720"/>
        <w:rPr>
          <w:rFonts w:ascii="Times New Roman" w:hAnsi="Times New Roman" w:cs="Times New Roman"/>
          <w:sz w:val="24"/>
          <w:szCs w:val="24"/>
        </w:rPr>
      </w:pPr>
    </w:p>
    <w:p w14:paraId="75159E77" w14:textId="63CEC3C7" w:rsidR="00A97302" w:rsidRDefault="00A97302" w:rsidP="0087347B">
      <w:pPr>
        <w:spacing w:line="480" w:lineRule="auto"/>
        <w:ind w:firstLine="720"/>
        <w:rPr>
          <w:rFonts w:ascii="Times New Roman" w:hAnsi="Times New Roman" w:cs="Times New Roman"/>
          <w:sz w:val="24"/>
          <w:szCs w:val="24"/>
        </w:rPr>
      </w:pPr>
    </w:p>
    <w:p w14:paraId="0E39A5E7" w14:textId="77777777" w:rsidR="00A97302" w:rsidRPr="0087347B" w:rsidRDefault="00A97302" w:rsidP="0087347B">
      <w:pPr>
        <w:spacing w:line="480" w:lineRule="auto"/>
        <w:ind w:firstLine="72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70"/>
        <w:gridCol w:w="1870"/>
        <w:gridCol w:w="1870"/>
        <w:gridCol w:w="1870"/>
        <w:gridCol w:w="1870"/>
      </w:tblGrid>
      <w:tr w:rsidR="002D41AE" w:rsidRPr="0087347B" w14:paraId="0F19AF4C" w14:textId="77777777" w:rsidTr="00907753">
        <w:tc>
          <w:tcPr>
            <w:tcW w:w="1870" w:type="dxa"/>
          </w:tcPr>
          <w:p w14:paraId="5CF01FF5"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lastRenderedPageBreak/>
              <w:t>Variable.</w:t>
            </w:r>
          </w:p>
        </w:tc>
        <w:tc>
          <w:tcPr>
            <w:tcW w:w="1870" w:type="dxa"/>
          </w:tcPr>
          <w:p w14:paraId="0306E275"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Observation.</w:t>
            </w:r>
          </w:p>
        </w:tc>
        <w:tc>
          <w:tcPr>
            <w:tcW w:w="1870" w:type="dxa"/>
          </w:tcPr>
          <w:p w14:paraId="3A2A5DEC"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Mean.</w:t>
            </w:r>
          </w:p>
        </w:tc>
        <w:tc>
          <w:tcPr>
            <w:tcW w:w="1870" w:type="dxa"/>
          </w:tcPr>
          <w:p w14:paraId="06620227"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Std. Dev.</w:t>
            </w:r>
          </w:p>
        </w:tc>
        <w:tc>
          <w:tcPr>
            <w:tcW w:w="1870" w:type="dxa"/>
          </w:tcPr>
          <w:p w14:paraId="78F94D5C" w14:textId="77777777" w:rsidR="00907753" w:rsidRPr="0087347B" w:rsidRDefault="00907753" w:rsidP="0087347B">
            <w:pPr>
              <w:spacing w:line="480" w:lineRule="auto"/>
              <w:rPr>
                <w:rFonts w:ascii="Times New Roman" w:hAnsi="Times New Roman" w:cs="Times New Roman"/>
                <w:sz w:val="24"/>
                <w:szCs w:val="24"/>
              </w:rPr>
            </w:pPr>
          </w:p>
        </w:tc>
      </w:tr>
      <w:tr w:rsidR="002D41AE" w:rsidRPr="0087347B" w14:paraId="6E15A4ED" w14:textId="77777777" w:rsidTr="00907753">
        <w:tc>
          <w:tcPr>
            <w:tcW w:w="1870" w:type="dxa"/>
          </w:tcPr>
          <w:p w14:paraId="6766A73C"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Awareness of fed rates.</w:t>
            </w:r>
          </w:p>
        </w:tc>
        <w:tc>
          <w:tcPr>
            <w:tcW w:w="1870" w:type="dxa"/>
          </w:tcPr>
          <w:p w14:paraId="682AA494"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260</w:t>
            </w:r>
          </w:p>
        </w:tc>
        <w:tc>
          <w:tcPr>
            <w:tcW w:w="1870" w:type="dxa"/>
          </w:tcPr>
          <w:p w14:paraId="46F89E4D"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76.45363</w:t>
            </w:r>
          </w:p>
        </w:tc>
        <w:tc>
          <w:tcPr>
            <w:tcW w:w="1870" w:type="dxa"/>
          </w:tcPr>
          <w:p w14:paraId="4ADDD653"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24.47</w:t>
            </w:r>
          </w:p>
        </w:tc>
        <w:tc>
          <w:tcPr>
            <w:tcW w:w="1870" w:type="dxa"/>
          </w:tcPr>
          <w:p w14:paraId="3B740CA3" w14:textId="77777777" w:rsidR="00907753" w:rsidRPr="0087347B" w:rsidRDefault="00907753" w:rsidP="0087347B">
            <w:pPr>
              <w:spacing w:line="480" w:lineRule="auto"/>
              <w:rPr>
                <w:rFonts w:ascii="Times New Roman" w:hAnsi="Times New Roman" w:cs="Times New Roman"/>
                <w:sz w:val="24"/>
                <w:szCs w:val="24"/>
              </w:rPr>
            </w:pPr>
          </w:p>
        </w:tc>
      </w:tr>
      <w:tr w:rsidR="002D41AE" w:rsidRPr="0087347B" w14:paraId="46E5C3A0" w14:textId="77777777" w:rsidTr="00907753">
        <w:tc>
          <w:tcPr>
            <w:tcW w:w="1870" w:type="dxa"/>
          </w:tcPr>
          <w:p w14:paraId="4F64FE86"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Concern about the economy.</w:t>
            </w:r>
          </w:p>
        </w:tc>
        <w:tc>
          <w:tcPr>
            <w:tcW w:w="1870" w:type="dxa"/>
          </w:tcPr>
          <w:p w14:paraId="70854034"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260</w:t>
            </w:r>
          </w:p>
        </w:tc>
        <w:tc>
          <w:tcPr>
            <w:tcW w:w="1870" w:type="dxa"/>
          </w:tcPr>
          <w:p w14:paraId="42FD0FD0"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69.243</w:t>
            </w:r>
          </w:p>
        </w:tc>
        <w:tc>
          <w:tcPr>
            <w:tcW w:w="1870" w:type="dxa"/>
          </w:tcPr>
          <w:p w14:paraId="01548166" w14:textId="77777777" w:rsidR="00907753"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19.46</w:t>
            </w:r>
          </w:p>
        </w:tc>
        <w:tc>
          <w:tcPr>
            <w:tcW w:w="1870" w:type="dxa"/>
          </w:tcPr>
          <w:p w14:paraId="21F4C993" w14:textId="77777777" w:rsidR="00907753" w:rsidRPr="0087347B" w:rsidRDefault="00907753" w:rsidP="0087347B">
            <w:pPr>
              <w:spacing w:line="480" w:lineRule="auto"/>
              <w:rPr>
                <w:rFonts w:ascii="Times New Roman" w:hAnsi="Times New Roman" w:cs="Times New Roman"/>
                <w:sz w:val="24"/>
                <w:szCs w:val="24"/>
              </w:rPr>
            </w:pPr>
          </w:p>
        </w:tc>
      </w:tr>
    </w:tbl>
    <w:p w14:paraId="778EB171" w14:textId="77777777" w:rsidR="00907753" w:rsidRPr="0087347B" w:rsidRDefault="00907753" w:rsidP="0087347B">
      <w:pPr>
        <w:spacing w:line="480" w:lineRule="auto"/>
        <w:rPr>
          <w:rFonts w:ascii="Times New Roman" w:hAnsi="Times New Roman" w:cs="Times New Roman"/>
          <w:sz w:val="24"/>
          <w:szCs w:val="24"/>
        </w:rPr>
      </w:pPr>
    </w:p>
    <w:p w14:paraId="383A3C2E" w14:textId="77777777" w:rsidR="003D797A"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 xml:space="preserve">The two variables indicated the country's condition on the concern of the graduates with either ailing or growing economies. </w:t>
      </w:r>
      <w:r w:rsidR="00A50E00" w:rsidRPr="0087347B">
        <w:rPr>
          <w:rFonts w:ascii="Times New Roman" w:hAnsi="Times New Roman" w:cs="Times New Roman"/>
          <w:sz w:val="24"/>
          <w:szCs w:val="24"/>
        </w:rPr>
        <w:t xml:space="preserve">The data is spread out because of the standard deviation figures, which shows that the data is not skewed on one side. The graduates' level of concern regarding the economic uncertainties is 19.46, which has a mean of 69 and a standard deviation of 19.46, which means that the data is not as spread out. This data shows that it can be relied on in making conclusions regarding the hypothesis.  </w:t>
      </w:r>
    </w:p>
    <w:p w14:paraId="2D237B91" w14:textId="77777777" w:rsidR="00A50E00" w:rsidRPr="0087347B" w:rsidRDefault="00711164" w:rsidP="0087347B">
      <w:pPr>
        <w:spacing w:line="480" w:lineRule="auto"/>
        <w:jc w:val="center"/>
        <w:rPr>
          <w:rFonts w:ascii="Times New Roman" w:hAnsi="Times New Roman" w:cs="Times New Roman"/>
          <w:sz w:val="24"/>
          <w:szCs w:val="24"/>
        </w:rPr>
      </w:pPr>
      <w:r w:rsidRPr="0087347B">
        <w:rPr>
          <w:rFonts w:ascii="Times New Roman" w:hAnsi="Times New Roman" w:cs="Times New Roman"/>
          <w:sz w:val="24"/>
          <w:szCs w:val="24"/>
        </w:rPr>
        <w:t>Methodology.</w:t>
      </w:r>
    </w:p>
    <w:p w14:paraId="45482EC2" w14:textId="77777777" w:rsidR="00F76CE4"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 xml:space="preserve">In this paper, I will be using the values from the responses collected from the survey questions that were conducted. The responses were converted through </w:t>
      </w:r>
      <w:r w:rsidR="006349ED" w:rsidRPr="0087347B">
        <w:rPr>
          <w:rFonts w:ascii="Times New Roman" w:hAnsi="Times New Roman" w:cs="Times New Roman"/>
          <w:sz w:val="24"/>
          <w:szCs w:val="24"/>
        </w:rPr>
        <w:t>a</w:t>
      </w:r>
      <w:r w:rsidRPr="0087347B">
        <w:rPr>
          <w:rFonts w:ascii="Times New Roman" w:hAnsi="Times New Roman" w:cs="Times New Roman"/>
          <w:sz w:val="24"/>
          <w:szCs w:val="24"/>
        </w:rPr>
        <w:t xml:space="preserve"> common scale to determine the weight of each response. The response </w:t>
      </w:r>
      <w:r w:rsidR="002E2A10" w:rsidRPr="0087347B">
        <w:rPr>
          <w:rFonts w:ascii="Times New Roman" w:hAnsi="Times New Roman" w:cs="Times New Roman"/>
          <w:sz w:val="24"/>
          <w:szCs w:val="24"/>
        </w:rPr>
        <w:t>has</w:t>
      </w:r>
      <w:r w:rsidRPr="0087347B">
        <w:rPr>
          <w:rFonts w:ascii="Times New Roman" w:hAnsi="Times New Roman" w:cs="Times New Roman"/>
          <w:sz w:val="24"/>
          <w:szCs w:val="24"/>
        </w:rPr>
        <w:t xml:space="preserve"> been used to identify and determine the hypothesis and how the graduates need to b</w:t>
      </w:r>
      <w:r w:rsidR="006349ED" w:rsidRPr="0087347B">
        <w:rPr>
          <w:rFonts w:ascii="Times New Roman" w:hAnsi="Times New Roman" w:cs="Times New Roman"/>
          <w:sz w:val="24"/>
          <w:szCs w:val="24"/>
        </w:rPr>
        <w:t>e concerned about the economic uncertainties or the fed rates. The independent variable is representing what is predicted about the hypothesis that is being tested. The methodolog</w:t>
      </w:r>
      <w:r w:rsidR="00AF1BF2" w:rsidRPr="0087347B">
        <w:rPr>
          <w:rFonts w:ascii="Times New Roman" w:hAnsi="Times New Roman" w:cs="Times New Roman"/>
          <w:sz w:val="24"/>
          <w:szCs w:val="24"/>
        </w:rPr>
        <w:t xml:space="preserve">y that is being used in the hypothesis. </w:t>
      </w:r>
      <w:r w:rsidR="00880A2A" w:rsidRPr="0087347B">
        <w:rPr>
          <w:rFonts w:ascii="Times New Roman" w:hAnsi="Times New Roman" w:cs="Times New Roman"/>
          <w:sz w:val="24"/>
          <w:szCs w:val="24"/>
        </w:rPr>
        <w:t xml:space="preserve">The independent variable represents the </w:t>
      </w:r>
      <w:r w:rsidR="008777CC" w:rsidRPr="0087347B">
        <w:rPr>
          <w:rFonts w:ascii="Times New Roman" w:hAnsi="Times New Roman" w:cs="Times New Roman"/>
          <w:sz w:val="24"/>
          <w:szCs w:val="24"/>
        </w:rPr>
        <w:t>results of the various states who had graduated from a high institution.</w:t>
      </w:r>
    </w:p>
    <w:p w14:paraId="7D36B472" w14:textId="77777777" w:rsidR="00F76CE4"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 xml:space="preserve">  The regression model involves financial analysis by using one or more variables to determine the fundamental assumptions critical in economic growth in the future. It shows the relationship </w:t>
      </w:r>
      <w:r w:rsidRPr="0087347B">
        <w:rPr>
          <w:rFonts w:ascii="Times New Roman" w:hAnsi="Times New Roman" w:cs="Times New Roman"/>
          <w:sz w:val="24"/>
          <w:szCs w:val="24"/>
        </w:rPr>
        <w:lastRenderedPageBreak/>
        <w:t>that exists between various variables and forecasting how their changes would impact the relationship.</w:t>
      </w:r>
    </w:p>
    <w:p w14:paraId="36B56FCD" w14:textId="77777777" w:rsidR="00F76CE4"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The general formula for regression is Y=a+bX</w:t>
      </w:r>
      <w:r w:rsidRPr="0087347B">
        <w:rPr>
          <w:rFonts w:ascii="Times New Roman" w:hAnsi="Times New Roman" w:cs="Times New Roman"/>
          <w:sz w:val="24"/>
          <w:szCs w:val="24"/>
          <w:vertAlign w:val="subscript"/>
        </w:rPr>
        <w:t>1</w:t>
      </w:r>
      <w:r w:rsidRPr="0087347B">
        <w:rPr>
          <w:rFonts w:ascii="Times New Roman" w:hAnsi="Times New Roman" w:cs="Times New Roman"/>
          <w:sz w:val="24"/>
          <w:szCs w:val="24"/>
        </w:rPr>
        <w:t>+cX</w:t>
      </w:r>
      <w:r w:rsidRPr="0087347B">
        <w:rPr>
          <w:rFonts w:ascii="Times New Roman" w:hAnsi="Times New Roman" w:cs="Times New Roman"/>
          <w:sz w:val="24"/>
          <w:szCs w:val="24"/>
          <w:vertAlign w:val="subscript"/>
        </w:rPr>
        <w:t>2+</w:t>
      </w:r>
      <w:r w:rsidRPr="0087347B">
        <w:rPr>
          <w:rFonts w:ascii="Times New Roman" w:hAnsi="Times New Roman" w:cs="Times New Roman"/>
          <w:sz w:val="24"/>
          <w:szCs w:val="24"/>
        </w:rPr>
        <w:t>dX</w:t>
      </w:r>
      <w:r w:rsidRPr="0087347B">
        <w:rPr>
          <w:rFonts w:ascii="Times New Roman" w:hAnsi="Times New Roman" w:cs="Times New Roman"/>
          <w:sz w:val="24"/>
          <w:szCs w:val="24"/>
          <w:vertAlign w:val="subscript"/>
        </w:rPr>
        <w:t>2</w:t>
      </w:r>
      <w:r w:rsidRPr="0087347B">
        <w:rPr>
          <w:rFonts w:ascii="Times New Roman" w:hAnsi="Times New Roman" w:cs="Times New Roman"/>
          <w:sz w:val="24"/>
          <w:szCs w:val="24"/>
        </w:rPr>
        <w:t>+E.</w:t>
      </w:r>
    </w:p>
    <w:p w14:paraId="698EE502" w14:textId="77777777" w:rsidR="00F76CE4"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Y – Dependent variable</w:t>
      </w:r>
    </w:p>
    <w:p w14:paraId="29F48041" w14:textId="77777777" w:rsidR="00F76CE4"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X1, X2, X3 – Independent (explanatory) variables</w:t>
      </w:r>
    </w:p>
    <w:p w14:paraId="23E90120" w14:textId="77777777" w:rsidR="00F76CE4"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a – Intercept</w:t>
      </w:r>
    </w:p>
    <w:p w14:paraId="3CDCF55A" w14:textId="77777777" w:rsidR="00F76CE4"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b, c, d – Slopes</w:t>
      </w:r>
    </w:p>
    <w:p w14:paraId="03BD578A" w14:textId="77777777" w:rsidR="00F76CE4"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ϵ – Residual (error</w:t>
      </w:r>
    </w:p>
    <w:p w14:paraId="11D3F472" w14:textId="77777777" w:rsidR="00F76CE4" w:rsidRPr="0087347B" w:rsidRDefault="00F76CE4" w:rsidP="0087347B">
      <w:pPr>
        <w:spacing w:line="480" w:lineRule="auto"/>
        <w:rPr>
          <w:rFonts w:ascii="Times New Roman" w:hAnsi="Times New Roman" w:cs="Times New Roman"/>
          <w:sz w:val="24"/>
          <w:szCs w:val="24"/>
        </w:rPr>
      </w:pPr>
    </w:p>
    <w:p w14:paraId="0B556C72" w14:textId="77777777" w:rsidR="008557E6"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Questionnaires were administered to various graduates who were asked to give their opinion regarding some of the federal rates introduced in the country. This aimed to determine how conversant they were with information about federal states before they are even concerned about it. The second questionnaire was administered that addressed various economic policies that would impact the future of doing business in the country. The concern of the graduands on the future or economic trends would be measured through the questions on how relevant they felt they were regarding providing the solutions to the existing economic challenges. The regression model is non-linear and is going to be used in the analysis of data. The methodologies have been combined to ensure that the hypotheses were tested thoroughly, which reduced the rate of errors occurring during the research.</w:t>
      </w:r>
    </w:p>
    <w:p w14:paraId="672DF946" w14:textId="77777777" w:rsidR="008557E6" w:rsidRPr="0087347B" w:rsidRDefault="00711164" w:rsidP="0087347B">
      <w:pPr>
        <w:spacing w:line="480" w:lineRule="auto"/>
        <w:jc w:val="center"/>
        <w:rPr>
          <w:rFonts w:ascii="Times New Roman" w:hAnsi="Times New Roman" w:cs="Times New Roman"/>
          <w:sz w:val="24"/>
          <w:szCs w:val="24"/>
        </w:rPr>
      </w:pPr>
      <w:r w:rsidRPr="0087347B">
        <w:rPr>
          <w:rFonts w:ascii="Times New Roman" w:hAnsi="Times New Roman" w:cs="Times New Roman"/>
          <w:sz w:val="24"/>
          <w:szCs w:val="24"/>
        </w:rPr>
        <w:t>Results.</w:t>
      </w:r>
    </w:p>
    <w:p w14:paraId="69C0E48B" w14:textId="77777777" w:rsidR="00CB1EEB"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lastRenderedPageBreak/>
        <w:t>The study shows a notable awareness of economic trends among most of the country's graduates and is concerned about their position in the declining economy. The responses to those questions indicated an opportunity to make intervention policies to facilitate their involvement in decision-making. The study has also shown that a section of medical graduands has deeper concerns over the health sector trend and not the entire economy. The rest of the graduands are attracted to the economic trends due to their concern about the employment opportunities they seek to fill once they have completed their studies. The different economic policies formulated by the federal or state governments are geared towards creating an enabling environment to grow the economy.</w:t>
      </w:r>
    </w:p>
    <w:p w14:paraId="280C9AD7" w14:textId="77777777" w:rsidR="00F76CE4"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noProof/>
          <w:sz w:val="24"/>
          <w:szCs w:val="24"/>
        </w:rPr>
        <w:drawing>
          <wp:inline distT="0" distB="0" distL="0" distR="0" wp14:anchorId="77913820" wp14:editId="1923131F">
            <wp:extent cx="4266565" cy="2880360"/>
            <wp:effectExtent l="0" t="0" r="635" b="15240"/>
            <wp:docPr id="1" name="Chart 1">
              <a:extLst xmlns:a="http://schemas.openxmlformats.org/drawingml/2006/main">
                <a:ext uri="{FF2B5EF4-FFF2-40B4-BE49-F238E27FC236}">
                  <a16:creationId xmlns:a16="http://schemas.microsoft.com/office/drawing/2014/main" id="{92120439-7809-4DD3-8EB6-7DC26213FE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69CE4A1" w14:textId="77777777" w:rsidR="00A079E2"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 xml:space="preserve">The graduates are concerned about the policies and high federal rates that increase taxation on startups and other small businesses in the country because they are discouraging small businesses' growth and therefore killing local entrepreneurs. The business environment is regulated by the government </w:t>
      </w:r>
      <w:r w:rsidR="0008380E" w:rsidRPr="0087347B">
        <w:rPr>
          <w:rFonts w:ascii="Times New Roman" w:hAnsi="Times New Roman" w:cs="Times New Roman"/>
          <w:sz w:val="24"/>
          <w:szCs w:val="24"/>
        </w:rPr>
        <w:t xml:space="preserve">and reserves the right to introduce policies that would create an enabling environment for business. However, the graduands are having their </w:t>
      </w:r>
      <w:r w:rsidRPr="0087347B">
        <w:rPr>
          <w:rFonts w:ascii="Times New Roman" w:hAnsi="Times New Roman" w:cs="Times New Roman"/>
          <w:sz w:val="24"/>
          <w:szCs w:val="24"/>
        </w:rPr>
        <w:t>reservations</w:t>
      </w:r>
      <w:r w:rsidR="0008380E" w:rsidRPr="0087347B">
        <w:rPr>
          <w:rFonts w:ascii="Times New Roman" w:hAnsi="Times New Roman" w:cs="Times New Roman"/>
          <w:sz w:val="24"/>
          <w:szCs w:val="24"/>
        </w:rPr>
        <w:t xml:space="preserve"> about </w:t>
      </w:r>
      <w:r w:rsidR="0008380E" w:rsidRPr="0087347B">
        <w:rPr>
          <w:rFonts w:ascii="Times New Roman" w:hAnsi="Times New Roman" w:cs="Times New Roman"/>
          <w:sz w:val="24"/>
          <w:szCs w:val="24"/>
        </w:rPr>
        <w:lastRenderedPageBreak/>
        <w:t xml:space="preserve">such policies because they do not consider the small business that has not yet established themselves well enough to pay the expenses and high taxes. This can lead to the closure of such business, thereby discouraging local investment, leading to high unemployment rates. The graduands are, therefore, indicating that policies should be facilitated </w:t>
      </w:r>
      <w:r w:rsidRPr="0087347B">
        <w:rPr>
          <w:rFonts w:ascii="Times New Roman" w:hAnsi="Times New Roman" w:cs="Times New Roman"/>
          <w:sz w:val="24"/>
          <w:szCs w:val="24"/>
        </w:rPr>
        <w:t>through business-friendly policies and regulations. This indicates that the graduates are concerned to an extent about the economy, especially on the formulation of policies that would affect their future.</w:t>
      </w:r>
    </w:p>
    <w:p w14:paraId="423B8DEC" w14:textId="77777777" w:rsidR="00A97302" w:rsidRDefault="00A97302" w:rsidP="0087347B">
      <w:pPr>
        <w:spacing w:line="480" w:lineRule="auto"/>
        <w:jc w:val="center"/>
        <w:rPr>
          <w:rFonts w:ascii="Times New Roman" w:hAnsi="Times New Roman" w:cs="Times New Roman"/>
          <w:sz w:val="24"/>
          <w:szCs w:val="24"/>
        </w:rPr>
      </w:pPr>
    </w:p>
    <w:p w14:paraId="6B711810" w14:textId="77777777" w:rsidR="00A97302" w:rsidRDefault="00A97302" w:rsidP="0087347B">
      <w:pPr>
        <w:spacing w:line="480" w:lineRule="auto"/>
        <w:jc w:val="center"/>
        <w:rPr>
          <w:rFonts w:ascii="Times New Roman" w:hAnsi="Times New Roman" w:cs="Times New Roman"/>
          <w:sz w:val="24"/>
          <w:szCs w:val="24"/>
        </w:rPr>
      </w:pPr>
    </w:p>
    <w:p w14:paraId="4E86BBEF" w14:textId="77777777" w:rsidR="00A97302" w:rsidRDefault="00A97302" w:rsidP="0087347B">
      <w:pPr>
        <w:spacing w:line="480" w:lineRule="auto"/>
        <w:jc w:val="center"/>
        <w:rPr>
          <w:rFonts w:ascii="Times New Roman" w:hAnsi="Times New Roman" w:cs="Times New Roman"/>
          <w:sz w:val="24"/>
          <w:szCs w:val="24"/>
        </w:rPr>
      </w:pPr>
    </w:p>
    <w:p w14:paraId="21D421F4" w14:textId="77777777" w:rsidR="00A97302" w:rsidRDefault="00A97302" w:rsidP="0087347B">
      <w:pPr>
        <w:spacing w:line="480" w:lineRule="auto"/>
        <w:jc w:val="center"/>
        <w:rPr>
          <w:rFonts w:ascii="Times New Roman" w:hAnsi="Times New Roman" w:cs="Times New Roman"/>
          <w:sz w:val="24"/>
          <w:szCs w:val="24"/>
        </w:rPr>
      </w:pPr>
    </w:p>
    <w:p w14:paraId="65914314" w14:textId="77777777" w:rsidR="00A97302" w:rsidRDefault="00A97302" w:rsidP="0087347B">
      <w:pPr>
        <w:spacing w:line="480" w:lineRule="auto"/>
        <w:jc w:val="center"/>
        <w:rPr>
          <w:rFonts w:ascii="Times New Roman" w:hAnsi="Times New Roman" w:cs="Times New Roman"/>
          <w:sz w:val="24"/>
          <w:szCs w:val="24"/>
        </w:rPr>
      </w:pPr>
    </w:p>
    <w:p w14:paraId="03938A9E" w14:textId="77777777" w:rsidR="00A97302" w:rsidRDefault="00A97302" w:rsidP="0087347B">
      <w:pPr>
        <w:spacing w:line="480" w:lineRule="auto"/>
        <w:jc w:val="center"/>
        <w:rPr>
          <w:rFonts w:ascii="Times New Roman" w:hAnsi="Times New Roman" w:cs="Times New Roman"/>
          <w:sz w:val="24"/>
          <w:szCs w:val="24"/>
        </w:rPr>
      </w:pPr>
    </w:p>
    <w:p w14:paraId="1F270EFC" w14:textId="77777777" w:rsidR="00A97302" w:rsidRDefault="00A97302" w:rsidP="0087347B">
      <w:pPr>
        <w:spacing w:line="480" w:lineRule="auto"/>
        <w:jc w:val="center"/>
        <w:rPr>
          <w:rFonts w:ascii="Times New Roman" w:hAnsi="Times New Roman" w:cs="Times New Roman"/>
          <w:sz w:val="24"/>
          <w:szCs w:val="24"/>
        </w:rPr>
      </w:pPr>
    </w:p>
    <w:p w14:paraId="184D6C76" w14:textId="77777777" w:rsidR="00A97302" w:rsidRDefault="00A97302" w:rsidP="0087347B">
      <w:pPr>
        <w:spacing w:line="480" w:lineRule="auto"/>
        <w:jc w:val="center"/>
        <w:rPr>
          <w:rFonts w:ascii="Times New Roman" w:hAnsi="Times New Roman" w:cs="Times New Roman"/>
          <w:sz w:val="24"/>
          <w:szCs w:val="24"/>
        </w:rPr>
      </w:pPr>
    </w:p>
    <w:p w14:paraId="5439F1F4" w14:textId="77777777" w:rsidR="00A97302" w:rsidRDefault="00A97302" w:rsidP="0087347B">
      <w:pPr>
        <w:spacing w:line="480" w:lineRule="auto"/>
        <w:jc w:val="center"/>
        <w:rPr>
          <w:rFonts w:ascii="Times New Roman" w:hAnsi="Times New Roman" w:cs="Times New Roman"/>
          <w:sz w:val="24"/>
          <w:szCs w:val="24"/>
        </w:rPr>
      </w:pPr>
    </w:p>
    <w:p w14:paraId="489B86CE" w14:textId="77777777" w:rsidR="00A97302" w:rsidRDefault="00A97302" w:rsidP="0087347B">
      <w:pPr>
        <w:spacing w:line="480" w:lineRule="auto"/>
        <w:jc w:val="center"/>
        <w:rPr>
          <w:rFonts w:ascii="Times New Roman" w:hAnsi="Times New Roman" w:cs="Times New Roman"/>
          <w:sz w:val="24"/>
          <w:szCs w:val="24"/>
        </w:rPr>
      </w:pPr>
    </w:p>
    <w:p w14:paraId="04BC5B68" w14:textId="77777777" w:rsidR="00A97302" w:rsidRDefault="00A97302" w:rsidP="0087347B">
      <w:pPr>
        <w:spacing w:line="480" w:lineRule="auto"/>
        <w:jc w:val="center"/>
        <w:rPr>
          <w:rFonts w:ascii="Times New Roman" w:hAnsi="Times New Roman" w:cs="Times New Roman"/>
          <w:sz w:val="24"/>
          <w:szCs w:val="24"/>
        </w:rPr>
      </w:pPr>
    </w:p>
    <w:p w14:paraId="220E03CE" w14:textId="77777777" w:rsidR="00A97302" w:rsidRDefault="00A97302" w:rsidP="0087347B">
      <w:pPr>
        <w:spacing w:line="480" w:lineRule="auto"/>
        <w:jc w:val="center"/>
        <w:rPr>
          <w:rFonts w:ascii="Times New Roman" w:hAnsi="Times New Roman" w:cs="Times New Roman"/>
          <w:sz w:val="24"/>
          <w:szCs w:val="24"/>
        </w:rPr>
      </w:pPr>
    </w:p>
    <w:p w14:paraId="2DC29CE3" w14:textId="77777777" w:rsidR="00A97302" w:rsidRDefault="00A97302" w:rsidP="0087347B">
      <w:pPr>
        <w:spacing w:line="480" w:lineRule="auto"/>
        <w:jc w:val="center"/>
        <w:rPr>
          <w:rFonts w:ascii="Times New Roman" w:hAnsi="Times New Roman" w:cs="Times New Roman"/>
          <w:sz w:val="24"/>
          <w:szCs w:val="24"/>
        </w:rPr>
      </w:pPr>
    </w:p>
    <w:p w14:paraId="58F87FA4" w14:textId="77777777" w:rsidR="00A97302" w:rsidRDefault="00A97302" w:rsidP="0087347B">
      <w:pPr>
        <w:spacing w:line="480" w:lineRule="auto"/>
        <w:jc w:val="center"/>
        <w:rPr>
          <w:rFonts w:ascii="Times New Roman" w:hAnsi="Times New Roman" w:cs="Times New Roman"/>
          <w:sz w:val="24"/>
          <w:szCs w:val="24"/>
        </w:rPr>
      </w:pPr>
    </w:p>
    <w:p w14:paraId="6997F4BF" w14:textId="77777777" w:rsidR="00A97302" w:rsidRDefault="00A97302" w:rsidP="0087347B">
      <w:pPr>
        <w:spacing w:line="480" w:lineRule="auto"/>
        <w:jc w:val="center"/>
        <w:rPr>
          <w:rFonts w:ascii="Times New Roman" w:hAnsi="Times New Roman" w:cs="Times New Roman"/>
          <w:sz w:val="24"/>
          <w:szCs w:val="24"/>
        </w:rPr>
      </w:pPr>
    </w:p>
    <w:p w14:paraId="4CA965CC" w14:textId="77777777" w:rsidR="00A97302" w:rsidRDefault="00A97302" w:rsidP="0087347B">
      <w:pPr>
        <w:spacing w:line="480" w:lineRule="auto"/>
        <w:jc w:val="center"/>
        <w:rPr>
          <w:rFonts w:ascii="Times New Roman" w:hAnsi="Times New Roman" w:cs="Times New Roman"/>
          <w:sz w:val="24"/>
          <w:szCs w:val="24"/>
        </w:rPr>
      </w:pPr>
    </w:p>
    <w:p w14:paraId="0E9BD141" w14:textId="77777777" w:rsidR="00A97302" w:rsidRDefault="00A97302" w:rsidP="0087347B">
      <w:pPr>
        <w:spacing w:line="480" w:lineRule="auto"/>
        <w:jc w:val="center"/>
        <w:rPr>
          <w:rFonts w:ascii="Times New Roman" w:hAnsi="Times New Roman" w:cs="Times New Roman"/>
          <w:sz w:val="24"/>
          <w:szCs w:val="24"/>
        </w:rPr>
      </w:pPr>
    </w:p>
    <w:p w14:paraId="4BFBA2A5" w14:textId="7D71B78F" w:rsidR="00A079E2" w:rsidRPr="0087347B" w:rsidRDefault="00711164" w:rsidP="0087347B">
      <w:pPr>
        <w:spacing w:line="480" w:lineRule="auto"/>
        <w:jc w:val="center"/>
        <w:rPr>
          <w:rFonts w:ascii="Times New Roman" w:hAnsi="Times New Roman" w:cs="Times New Roman"/>
          <w:sz w:val="24"/>
          <w:szCs w:val="24"/>
        </w:rPr>
      </w:pPr>
      <w:r w:rsidRPr="0087347B">
        <w:rPr>
          <w:rFonts w:ascii="Times New Roman" w:hAnsi="Times New Roman" w:cs="Times New Roman"/>
          <w:sz w:val="24"/>
          <w:szCs w:val="24"/>
        </w:rPr>
        <w:t>Conclusion.</w:t>
      </w:r>
    </w:p>
    <w:p w14:paraId="49540A44" w14:textId="77777777" w:rsidR="00F84100" w:rsidRPr="0087347B" w:rsidRDefault="00711164" w:rsidP="0087347B">
      <w:pPr>
        <w:spacing w:line="480" w:lineRule="auto"/>
        <w:ind w:firstLine="720"/>
        <w:rPr>
          <w:rFonts w:ascii="Times New Roman" w:hAnsi="Times New Roman" w:cs="Times New Roman"/>
          <w:sz w:val="24"/>
          <w:szCs w:val="24"/>
        </w:rPr>
      </w:pPr>
      <w:r w:rsidRPr="0087347B">
        <w:rPr>
          <w:rFonts w:ascii="Times New Roman" w:hAnsi="Times New Roman" w:cs="Times New Roman"/>
          <w:sz w:val="24"/>
          <w:szCs w:val="24"/>
        </w:rPr>
        <w:t xml:space="preserve">The concern of the graduates' economic trends indicates there is a need to ensure inclusion in the formulation of policies. The federal rates that are introduced in the country fail to undergo the most important part, which is a consultation with stakeholders, making the policies ineffective. </w:t>
      </w:r>
      <w:r w:rsidR="009D1545" w:rsidRPr="0087347B">
        <w:rPr>
          <w:rFonts w:ascii="Times New Roman" w:hAnsi="Times New Roman" w:cs="Times New Roman"/>
          <w:sz w:val="24"/>
          <w:szCs w:val="24"/>
        </w:rPr>
        <w:t xml:space="preserve">The economy's status determines the future of graduates who have invested heavily in having a career. The graduates seek involvement in the policy formulation to give their input and ideas on how to ensure the economy is readily diverse and adapt to any uncertainty that may not be foreseen. </w:t>
      </w:r>
    </w:p>
    <w:p w14:paraId="0F9B6996" w14:textId="40771C25" w:rsidR="00A079E2" w:rsidRPr="0087347B" w:rsidRDefault="009D1545"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 xml:space="preserve">Federal rates are aimed at regulating the industry and should encourage manufacturing and not discourage investment. There is an opportunity to use such tools to create an enabling environment that would ensure that graduands have an opportunity </w:t>
      </w:r>
      <w:r w:rsidR="00A97302" w:rsidRPr="0087347B">
        <w:rPr>
          <w:rFonts w:ascii="Times New Roman" w:hAnsi="Times New Roman" w:cs="Times New Roman"/>
          <w:sz w:val="24"/>
          <w:szCs w:val="24"/>
        </w:rPr>
        <w:t>to</w:t>
      </w:r>
      <w:r w:rsidRPr="0087347B">
        <w:rPr>
          <w:rFonts w:ascii="Times New Roman" w:hAnsi="Times New Roman" w:cs="Times New Roman"/>
          <w:sz w:val="24"/>
          <w:szCs w:val="24"/>
        </w:rPr>
        <w:t xml:space="preserve"> showcase their skills and training to develop their abilities. </w:t>
      </w:r>
      <w:r w:rsidR="00711164" w:rsidRPr="0087347B">
        <w:rPr>
          <w:rFonts w:ascii="Times New Roman" w:hAnsi="Times New Roman" w:cs="Times New Roman"/>
          <w:sz w:val="24"/>
          <w:szCs w:val="24"/>
        </w:rPr>
        <w:t>Understanding the implication of financial policies in the economy enables the graduates to take center stage in developing specific programs in the sector.</w:t>
      </w:r>
    </w:p>
    <w:p w14:paraId="582E6A92" w14:textId="77777777" w:rsidR="00A079E2" w:rsidRPr="0087347B" w:rsidRDefault="00A079E2" w:rsidP="0087347B">
      <w:pPr>
        <w:spacing w:line="480" w:lineRule="auto"/>
        <w:rPr>
          <w:rFonts w:ascii="Times New Roman" w:hAnsi="Times New Roman" w:cs="Times New Roman"/>
          <w:sz w:val="24"/>
          <w:szCs w:val="24"/>
        </w:rPr>
      </w:pPr>
    </w:p>
    <w:p w14:paraId="07BB3D08" w14:textId="77777777" w:rsidR="00665416" w:rsidRPr="0087347B" w:rsidRDefault="00711164"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 xml:space="preserve"> </w:t>
      </w:r>
    </w:p>
    <w:p w14:paraId="35211527" w14:textId="77777777" w:rsidR="008557E6" w:rsidRPr="0087347B" w:rsidRDefault="008557E6" w:rsidP="0087347B">
      <w:pPr>
        <w:spacing w:line="480" w:lineRule="auto"/>
        <w:rPr>
          <w:rFonts w:ascii="Times New Roman" w:hAnsi="Times New Roman" w:cs="Times New Roman"/>
          <w:sz w:val="24"/>
          <w:szCs w:val="24"/>
        </w:rPr>
      </w:pPr>
    </w:p>
    <w:p w14:paraId="51354A51" w14:textId="77777777" w:rsidR="008557E6" w:rsidRPr="0087347B" w:rsidRDefault="008557E6" w:rsidP="0087347B">
      <w:pPr>
        <w:spacing w:line="480" w:lineRule="auto"/>
        <w:rPr>
          <w:rFonts w:ascii="Times New Roman" w:hAnsi="Times New Roman" w:cs="Times New Roman"/>
          <w:sz w:val="24"/>
          <w:szCs w:val="24"/>
        </w:rPr>
      </w:pPr>
    </w:p>
    <w:p w14:paraId="01D24DCD" w14:textId="65E12A61" w:rsidR="0087347B" w:rsidRDefault="0087347B" w:rsidP="0087347B">
      <w:pPr>
        <w:spacing w:line="480" w:lineRule="auto"/>
        <w:rPr>
          <w:rFonts w:ascii="Times New Roman" w:hAnsi="Times New Roman" w:cs="Times New Roman"/>
          <w:sz w:val="24"/>
          <w:szCs w:val="24"/>
        </w:rPr>
      </w:pPr>
    </w:p>
    <w:p w14:paraId="0A23BDF5" w14:textId="064F2519" w:rsidR="0087347B" w:rsidRDefault="0087347B" w:rsidP="0087347B">
      <w:pPr>
        <w:spacing w:line="480" w:lineRule="auto"/>
        <w:rPr>
          <w:rFonts w:ascii="Times New Roman" w:hAnsi="Times New Roman" w:cs="Times New Roman"/>
          <w:sz w:val="24"/>
          <w:szCs w:val="24"/>
        </w:rPr>
      </w:pPr>
    </w:p>
    <w:p w14:paraId="254EF22C" w14:textId="7606CAE0" w:rsidR="00A97302" w:rsidRDefault="00A97302" w:rsidP="0087347B">
      <w:pPr>
        <w:spacing w:line="480" w:lineRule="auto"/>
        <w:rPr>
          <w:rFonts w:ascii="Times New Roman" w:hAnsi="Times New Roman" w:cs="Times New Roman"/>
          <w:sz w:val="24"/>
          <w:szCs w:val="24"/>
        </w:rPr>
      </w:pPr>
    </w:p>
    <w:p w14:paraId="7DA1FAFE" w14:textId="77777777" w:rsidR="00A97302" w:rsidRDefault="00A97302" w:rsidP="0087347B">
      <w:pPr>
        <w:spacing w:line="480" w:lineRule="auto"/>
        <w:rPr>
          <w:rFonts w:ascii="Times New Roman" w:hAnsi="Times New Roman" w:cs="Times New Roman"/>
          <w:sz w:val="24"/>
          <w:szCs w:val="24"/>
        </w:rPr>
      </w:pPr>
    </w:p>
    <w:p w14:paraId="3C175CD0" w14:textId="7BFF688B" w:rsidR="0087347B" w:rsidRPr="0087347B" w:rsidRDefault="0087347B" w:rsidP="0087347B">
      <w:pPr>
        <w:spacing w:line="480" w:lineRule="auto"/>
        <w:jc w:val="center"/>
        <w:rPr>
          <w:rFonts w:ascii="Times New Roman" w:hAnsi="Times New Roman" w:cs="Times New Roman"/>
          <w:sz w:val="24"/>
          <w:szCs w:val="24"/>
        </w:rPr>
      </w:pPr>
      <w:r w:rsidRPr="0087347B">
        <w:rPr>
          <w:rFonts w:ascii="Times New Roman" w:hAnsi="Times New Roman" w:cs="Times New Roman"/>
          <w:sz w:val="24"/>
          <w:szCs w:val="24"/>
        </w:rPr>
        <w:t>BIBLIOGRAPHY.</w:t>
      </w:r>
    </w:p>
    <w:p w14:paraId="0470D467" w14:textId="421BB5B9" w:rsidR="00A50E00" w:rsidRPr="0087347B" w:rsidRDefault="00F84100"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Baker, S. R., Bloom, N., &amp; Davis, S. J. (2016). Measuring economic policy uncertainty. </w:t>
      </w:r>
      <w:r w:rsidRPr="0087347B">
        <w:rPr>
          <w:rFonts w:ascii="Times New Roman" w:hAnsi="Times New Roman" w:cs="Times New Roman"/>
          <w:i/>
          <w:iCs/>
          <w:sz w:val="24"/>
          <w:szCs w:val="24"/>
        </w:rPr>
        <w:t>The quarterly journal of economics</w:t>
      </w:r>
      <w:r w:rsidRPr="0087347B">
        <w:rPr>
          <w:rFonts w:ascii="Times New Roman" w:hAnsi="Times New Roman" w:cs="Times New Roman"/>
          <w:sz w:val="24"/>
          <w:szCs w:val="24"/>
        </w:rPr>
        <w:t>, </w:t>
      </w:r>
      <w:r w:rsidRPr="0087347B">
        <w:rPr>
          <w:rFonts w:ascii="Times New Roman" w:hAnsi="Times New Roman" w:cs="Times New Roman"/>
          <w:i/>
          <w:iCs/>
          <w:sz w:val="24"/>
          <w:szCs w:val="24"/>
        </w:rPr>
        <w:t>131</w:t>
      </w:r>
      <w:r w:rsidRPr="0087347B">
        <w:rPr>
          <w:rFonts w:ascii="Times New Roman" w:hAnsi="Times New Roman" w:cs="Times New Roman"/>
          <w:sz w:val="24"/>
          <w:szCs w:val="24"/>
        </w:rPr>
        <w:t>(4), 1593-1636.</w:t>
      </w:r>
    </w:p>
    <w:p w14:paraId="7C1181DF" w14:textId="45320F4D" w:rsidR="00F84100" w:rsidRPr="0087347B" w:rsidRDefault="00F84100"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Mishkin, F. S. (2001). </w:t>
      </w:r>
      <w:r w:rsidRPr="0087347B">
        <w:rPr>
          <w:rFonts w:ascii="Times New Roman" w:hAnsi="Times New Roman" w:cs="Times New Roman"/>
          <w:i/>
          <w:iCs/>
          <w:sz w:val="24"/>
          <w:szCs w:val="24"/>
        </w:rPr>
        <w:t>Financial policies and the prevention of financial crises in emerging market economies</w:t>
      </w:r>
      <w:r w:rsidRPr="0087347B">
        <w:rPr>
          <w:rFonts w:ascii="Times New Roman" w:hAnsi="Times New Roman" w:cs="Times New Roman"/>
          <w:sz w:val="24"/>
          <w:szCs w:val="24"/>
        </w:rPr>
        <w:t>. The World Bank.</w:t>
      </w:r>
    </w:p>
    <w:p w14:paraId="2C81D936" w14:textId="62DF16C4" w:rsidR="00F84100" w:rsidRPr="0087347B" w:rsidRDefault="00F84100" w:rsidP="0087347B">
      <w:pPr>
        <w:spacing w:line="480" w:lineRule="auto"/>
        <w:rPr>
          <w:rFonts w:ascii="Times New Roman" w:hAnsi="Times New Roman" w:cs="Times New Roman"/>
          <w:sz w:val="24"/>
          <w:szCs w:val="24"/>
        </w:rPr>
      </w:pPr>
      <w:r w:rsidRPr="0087347B">
        <w:rPr>
          <w:rFonts w:ascii="Times New Roman" w:hAnsi="Times New Roman" w:cs="Times New Roman"/>
          <w:sz w:val="24"/>
          <w:szCs w:val="24"/>
        </w:rPr>
        <w:t>Hoskins, B., Leonard, P., &amp; Wilde, R. J. (2018). Negotiating uncertain economic times: Youth employment strategies in England. </w:t>
      </w:r>
      <w:r w:rsidRPr="0087347B">
        <w:rPr>
          <w:rFonts w:ascii="Times New Roman" w:hAnsi="Times New Roman" w:cs="Times New Roman"/>
          <w:i/>
          <w:iCs/>
          <w:sz w:val="24"/>
          <w:szCs w:val="24"/>
        </w:rPr>
        <w:t>British Educational Research Journal</w:t>
      </w:r>
      <w:r w:rsidRPr="0087347B">
        <w:rPr>
          <w:rFonts w:ascii="Times New Roman" w:hAnsi="Times New Roman" w:cs="Times New Roman"/>
          <w:sz w:val="24"/>
          <w:szCs w:val="24"/>
        </w:rPr>
        <w:t>, </w:t>
      </w:r>
      <w:r w:rsidRPr="0087347B">
        <w:rPr>
          <w:rFonts w:ascii="Times New Roman" w:hAnsi="Times New Roman" w:cs="Times New Roman"/>
          <w:i/>
          <w:iCs/>
          <w:sz w:val="24"/>
          <w:szCs w:val="24"/>
        </w:rPr>
        <w:t>44</w:t>
      </w:r>
      <w:r w:rsidRPr="0087347B">
        <w:rPr>
          <w:rFonts w:ascii="Times New Roman" w:hAnsi="Times New Roman" w:cs="Times New Roman"/>
          <w:sz w:val="24"/>
          <w:szCs w:val="24"/>
        </w:rPr>
        <w:t>(1), 61-79.</w:t>
      </w:r>
    </w:p>
    <w:sectPr w:rsidR="00F84100" w:rsidRPr="0087347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6A31FA" w14:textId="77777777" w:rsidR="00AF34C2" w:rsidRDefault="00AF34C2" w:rsidP="0087347B">
      <w:pPr>
        <w:spacing w:after="0" w:line="240" w:lineRule="auto"/>
      </w:pPr>
      <w:r>
        <w:separator/>
      </w:r>
    </w:p>
  </w:endnote>
  <w:endnote w:type="continuationSeparator" w:id="0">
    <w:p w14:paraId="23122529" w14:textId="77777777" w:rsidR="00AF34C2" w:rsidRDefault="00AF34C2" w:rsidP="00873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4E7DF" w14:textId="77777777" w:rsidR="00AF34C2" w:rsidRDefault="00AF34C2" w:rsidP="0087347B">
      <w:pPr>
        <w:spacing w:after="0" w:line="240" w:lineRule="auto"/>
      </w:pPr>
      <w:r>
        <w:separator/>
      </w:r>
    </w:p>
  </w:footnote>
  <w:footnote w:type="continuationSeparator" w:id="0">
    <w:p w14:paraId="39304120" w14:textId="77777777" w:rsidR="00AF34C2" w:rsidRDefault="00AF34C2" w:rsidP="00873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06120373"/>
      <w:docPartObj>
        <w:docPartGallery w:val="Page Numbers (Top of Page)"/>
        <w:docPartUnique/>
      </w:docPartObj>
    </w:sdtPr>
    <w:sdtEndPr>
      <w:rPr>
        <w:noProof/>
      </w:rPr>
    </w:sdtEndPr>
    <w:sdtContent>
      <w:p w14:paraId="51345657" w14:textId="5B549CB4" w:rsidR="0087347B" w:rsidRPr="0087347B" w:rsidRDefault="0087347B">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87347B">
          <w:rPr>
            <w:rFonts w:ascii="Times New Roman" w:hAnsi="Times New Roman" w:cs="Times New Roman"/>
            <w:sz w:val="24"/>
            <w:szCs w:val="24"/>
          </w:rPr>
          <w:fldChar w:fldCharType="begin"/>
        </w:r>
        <w:r w:rsidRPr="0087347B">
          <w:rPr>
            <w:rFonts w:ascii="Times New Roman" w:hAnsi="Times New Roman" w:cs="Times New Roman"/>
            <w:sz w:val="24"/>
            <w:szCs w:val="24"/>
          </w:rPr>
          <w:instrText xml:space="preserve"> PAGE   \* MERGEFORMAT </w:instrText>
        </w:r>
        <w:r w:rsidRPr="0087347B">
          <w:rPr>
            <w:rFonts w:ascii="Times New Roman" w:hAnsi="Times New Roman" w:cs="Times New Roman"/>
            <w:sz w:val="24"/>
            <w:szCs w:val="24"/>
          </w:rPr>
          <w:fldChar w:fldCharType="separate"/>
        </w:r>
        <w:r w:rsidR="00A97302">
          <w:rPr>
            <w:rFonts w:ascii="Times New Roman" w:hAnsi="Times New Roman" w:cs="Times New Roman"/>
            <w:noProof/>
            <w:sz w:val="24"/>
            <w:szCs w:val="24"/>
          </w:rPr>
          <w:t>1</w:t>
        </w:r>
        <w:r w:rsidRPr="0087347B">
          <w:rPr>
            <w:rFonts w:ascii="Times New Roman" w:hAnsi="Times New Roman" w:cs="Times New Roman"/>
            <w:noProof/>
            <w:sz w:val="24"/>
            <w:szCs w:val="24"/>
          </w:rPr>
          <w:fldChar w:fldCharType="end"/>
        </w:r>
      </w:p>
    </w:sdtContent>
  </w:sdt>
  <w:p w14:paraId="631DB00E" w14:textId="77777777" w:rsidR="0087347B" w:rsidRPr="0087347B" w:rsidRDefault="0087347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EDC"/>
    <w:rsid w:val="0008380E"/>
    <w:rsid w:val="0014012C"/>
    <w:rsid w:val="00187723"/>
    <w:rsid w:val="001F2EDC"/>
    <w:rsid w:val="001F5E59"/>
    <w:rsid w:val="002D41AE"/>
    <w:rsid w:val="002E2A10"/>
    <w:rsid w:val="00331EDC"/>
    <w:rsid w:val="003343AB"/>
    <w:rsid w:val="00386EEF"/>
    <w:rsid w:val="003D797A"/>
    <w:rsid w:val="004D2E1A"/>
    <w:rsid w:val="00530AB5"/>
    <w:rsid w:val="006349ED"/>
    <w:rsid w:val="00665416"/>
    <w:rsid w:val="00711164"/>
    <w:rsid w:val="007664CC"/>
    <w:rsid w:val="008540FC"/>
    <w:rsid w:val="008557E6"/>
    <w:rsid w:val="0087347B"/>
    <w:rsid w:val="008777CC"/>
    <w:rsid w:val="00880A2A"/>
    <w:rsid w:val="00894D36"/>
    <w:rsid w:val="008962B1"/>
    <w:rsid w:val="008B0D78"/>
    <w:rsid w:val="008F739C"/>
    <w:rsid w:val="00907753"/>
    <w:rsid w:val="009D1545"/>
    <w:rsid w:val="00A079E2"/>
    <w:rsid w:val="00A50E00"/>
    <w:rsid w:val="00A83183"/>
    <w:rsid w:val="00A97302"/>
    <w:rsid w:val="00AF1BF2"/>
    <w:rsid w:val="00AF34C2"/>
    <w:rsid w:val="00BD12AD"/>
    <w:rsid w:val="00CB1EEB"/>
    <w:rsid w:val="00CC57AA"/>
    <w:rsid w:val="00E14E83"/>
    <w:rsid w:val="00E43108"/>
    <w:rsid w:val="00E6219E"/>
    <w:rsid w:val="00E9413A"/>
    <w:rsid w:val="00EA76B9"/>
    <w:rsid w:val="00F76CE4"/>
    <w:rsid w:val="00F84100"/>
    <w:rsid w:val="00FB3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705EA"/>
  <w15:chartTrackingRefBased/>
  <w15:docId w15:val="{52AE80D7-39BC-44AA-901F-7541188B5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7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7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3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47B"/>
  </w:style>
  <w:style w:type="paragraph" w:styleId="Footer">
    <w:name w:val="footer"/>
    <w:basedOn w:val="Normal"/>
    <w:link w:val="FooterChar"/>
    <w:uiPriority w:val="99"/>
    <w:unhideWhenUsed/>
    <w:rsid w:val="00873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4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'[Lab report-NS data Analysis.xlsx]Sheet1'!$B$1</c:f>
              <c:strCache>
                <c:ptCount val="1"/>
                <c:pt idx="0">
                  <c:v>Black</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Analysis.xlsx]Sheet1'!$B$2:$B$7</c:f>
              <c:numCache>
                <c:formatCode>General</c:formatCode>
                <c:ptCount val="6"/>
                <c:pt idx="0">
                  <c:v>4</c:v>
                </c:pt>
                <c:pt idx="1">
                  <c:v>12</c:v>
                </c:pt>
                <c:pt idx="2">
                  <c:v>28</c:v>
                </c:pt>
                <c:pt idx="3">
                  <c:v>32</c:v>
                </c:pt>
                <c:pt idx="4">
                  <c:v>36</c:v>
                </c:pt>
                <c:pt idx="5">
                  <c:v>40</c:v>
                </c:pt>
              </c:numCache>
            </c:numRef>
          </c:yVal>
          <c:smooth val="1"/>
          <c:extLst>
            <c:ext xmlns:c16="http://schemas.microsoft.com/office/drawing/2014/chart" uri="{C3380CC4-5D6E-409C-BE32-E72D297353CC}">
              <c16:uniqueId val="{00000000-CAB4-4427-BDA6-DAD8BD30B100}"/>
            </c:ext>
          </c:extLst>
        </c:ser>
        <c:ser>
          <c:idx val="1"/>
          <c:order val="1"/>
          <c:tx>
            <c:strRef>
              <c:f>'[Lab report-NS data Analysis.xlsx]Sheet1'!$C$1</c:f>
              <c:strCache>
                <c:ptCount val="1"/>
                <c:pt idx="0">
                  <c:v>Blue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Analysis.xlsx]Sheet1'!$C$2:$C$7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1-CAB4-4427-BDA6-DAD8BD30B100}"/>
            </c:ext>
          </c:extLst>
        </c:ser>
        <c:ser>
          <c:idx val="2"/>
          <c:order val="2"/>
          <c:tx>
            <c:strRef>
              <c:f>'[Lab report-NS data Analysis.xlsx]Sheet1'!$D$1</c:f>
              <c:strCache>
                <c:ptCount val="1"/>
                <c:pt idx="0">
                  <c:v>Brown</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Analysis.xlsx]Sheet1'!$D$2:$D$7</c:f>
              <c:numCache>
                <c:formatCode>General</c:formatCode>
                <c:ptCount val="6"/>
                <c:pt idx="0">
                  <c:v>4</c:v>
                </c:pt>
                <c:pt idx="1">
                  <c:v>4</c:v>
                </c:pt>
                <c:pt idx="2">
                  <c:v>0</c:v>
                </c:pt>
                <c:pt idx="3">
                  <c:v>0</c:v>
                </c:pt>
                <c:pt idx="4">
                  <c:v>0</c:v>
                </c:pt>
                <c:pt idx="5">
                  <c:v>0</c:v>
                </c:pt>
              </c:numCache>
            </c:numRef>
          </c:yVal>
          <c:smooth val="1"/>
          <c:extLst>
            <c:ext xmlns:c16="http://schemas.microsoft.com/office/drawing/2014/chart" uri="{C3380CC4-5D6E-409C-BE32-E72D297353CC}">
              <c16:uniqueId val="{00000002-CAB4-4427-BDA6-DAD8BD30B100}"/>
            </c:ext>
          </c:extLst>
        </c:ser>
        <c:ser>
          <c:idx val="3"/>
          <c:order val="3"/>
          <c:tx>
            <c:strRef>
              <c:f>'[Lab report-NS data Analysis.xlsx]Sheet1'!$E$1</c:f>
              <c:strCache>
                <c:ptCount val="1"/>
                <c:pt idx="0">
                  <c:v>Green </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Analysis.xlsx]Sheet1'!$E$2:$E$7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3-CAB4-4427-BDA6-DAD8BD30B100}"/>
            </c:ext>
          </c:extLst>
        </c:ser>
        <c:ser>
          <c:idx val="4"/>
          <c:order val="4"/>
          <c:tx>
            <c:strRef>
              <c:f>'[Lab report-NS data Analysis.xlsx]Sheet1'!$F$1</c:f>
              <c:strCache>
                <c:ptCount val="1"/>
                <c:pt idx="0">
                  <c:v>Orange </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Analysis.xlsx]Sheet1'!$F$2:$F$7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4-CAB4-4427-BDA6-DAD8BD30B100}"/>
            </c:ext>
          </c:extLst>
        </c:ser>
        <c:ser>
          <c:idx val="5"/>
          <c:order val="5"/>
          <c:tx>
            <c:strRef>
              <c:f>'[Lab report-NS data Analysis.xlsx]Sheet1'!$G$1</c:f>
              <c:strCache>
                <c:ptCount val="1"/>
                <c:pt idx="0">
                  <c:v>LT Purple</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Analysis.xlsx]Sheet1'!$G$2:$G$7</c:f>
              <c:numCache>
                <c:formatCode>General</c:formatCode>
                <c:ptCount val="6"/>
                <c:pt idx="0">
                  <c:v>4</c:v>
                </c:pt>
                <c:pt idx="1">
                  <c:v>4</c:v>
                </c:pt>
                <c:pt idx="2">
                  <c:v>0</c:v>
                </c:pt>
                <c:pt idx="3">
                  <c:v>0</c:v>
                </c:pt>
                <c:pt idx="4">
                  <c:v>0</c:v>
                </c:pt>
                <c:pt idx="5">
                  <c:v>0</c:v>
                </c:pt>
              </c:numCache>
            </c:numRef>
          </c:yVal>
          <c:smooth val="1"/>
          <c:extLst>
            <c:ext xmlns:c16="http://schemas.microsoft.com/office/drawing/2014/chart" uri="{C3380CC4-5D6E-409C-BE32-E72D297353CC}">
              <c16:uniqueId val="{00000005-CAB4-4427-BDA6-DAD8BD30B100}"/>
            </c:ext>
          </c:extLst>
        </c:ser>
        <c:ser>
          <c:idx val="6"/>
          <c:order val="6"/>
          <c:tx>
            <c:strRef>
              <c:f>'[Lab report-NS data Analysis.xlsx]Sheet1'!$H$1</c:f>
              <c:strCache>
                <c:ptCount val="1"/>
                <c:pt idx="0">
                  <c:v>DK Purple</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Analysis.xlsx]Sheet1'!$H$2:$H$7</c:f>
              <c:numCache>
                <c:formatCode>General</c:formatCode>
                <c:ptCount val="6"/>
                <c:pt idx="0">
                  <c:v>4</c:v>
                </c:pt>
                <c:pt idx="1">
                  <c:v>12</c:v>
                </c:pt>
                <c:pt idx="2">
                  <c:v>8</c:v>
                </c:pt>
                <c:pt idx="3">
                  <c:v>4</c:v>
                </c:pt>
                <c:pt idx="4">
                  <c:v>0</c:v>
                </c:pt>
                <c:pt idx="5">
                  <c:v>0</c:v>
                </c:pt>
              </c:numCache>
            </c:numRef>
          </c:yVal>
          <c:smooth val="1"/>
          <c:extLst>
            <c:ext xmlns:c16="http://schemas.microsoft.com/office/drawing/2014/chart" uri="{C3380CC4-5D6E-409C-BE32-E72D297353CC}">
              <c16:uniqueId val="{00000006-CAB4-4427-BDA6-DAD8BD30B100}"/>
            </c:ext>
          </c:extLst>
        </c:ser>
        <c:ser>
          <c:idx val="7"/>
          <c:order val="7"/>
          <c:tx>
            <c:strRef>
              <c:f>'[Lab report-NS data Analysis.xlsx]Sheet1'!$I$1</c:f>
              <c:strCache>
                <c:ptCount val="1"/>
                <c:pt idx="0">
                  <c:v>Red</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Analysis.xlsx]Sheet1'!$I$2:$I$7</c:f>
              <c:numCache>
                <c:formatCode>General</c:formatCode>
                <c:ptCount val="6"/>
                <c:pt idx="0">
                  <c:v>4</c:v>
                </c:pt>
                <c:pt idx="1">
                  <c:v>4</c:v>
                </c:pt>
                <c:pt idx="2">
                  <c:v>4</c:v>
                </c:pt>
                <c:pt idx="3">
                  <c:v>4</c:v>
                </c:pt>
                <c:pt idx="4">
                  <c:v>4</c:v>
                </c:pt>
                <c:pt idx="5">
                  <c:v>0</c:v>
                </c:pt>
              </c:numCache>
            </c:numRef>
          </c:yVal>
          <c:smooth val="1"/>
          <c:extLst>
            <c:ext xmlns:c16="http://schemas.microsoft.com/office/drawing/2014/chart" uri="{C3380CC4-5D6E-409C-BE32-E72D297353CC}">
              <c16:uniqueId val="{00000007-CAB4-4427-BDA6-DAD8BD30B100}"/>
            </c:ext>
          </c:extLst>
        </c:ser>
        <c:ser>
          <c:idx val="8"/>
          <c:order val="8"/>
          <c:tx>
            <c:strRef>
              <c:f>'[Lab report-NS data Analysis.xlsx]Sheet1'!$J$1</c:f>
              <c:strCache>
                <c:ptCount val="1"/>
                <c:pt idx="0">
                  <c:v>Yellow</c:v>
                </c:pt>
              </c:strCache>
            </c:strRef>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Analysis.xlsx]Sheet1'!$J$2:$J$7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8-CAB4-4427-BDA6-DAD8BD30B100}"/>
            </c:ext>
          </c:extLst>
        </c:ser>
        <c:ser>
          <c:idx val="9"/>
          <c:order val="9"/>
          <c:tx>
            <c:strRef>
              <c:f>'[Lab report-NS data Analysis.xlsx]Sheet1'!$K$1</c:f>
              <c:strCache>
                <c:ptCount val="1"/>
                <c:pt idx="0">
                  <c:v>White</c:v>
                </c:pt>
              </c:strCache>
            </c:strRef>
          </c:tx>
          <c:spPr>
            <a:ln w="19050"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Analysis.xlsx]Sheet1'!$K$2:$K$7</c:f>
              <c:numCache>
                <c:formatCode>General</c:formatCode>
                <c:ptCount val="6"/>
                <c:pt idx="0">
                  <c:v>4</c:v>
                </c:pt>
                <c:pt idx="1">
                  <c:v>4</c:v>
                </c:pt>
                <c:pt idx="2">
                  <c:v>0</c:v>
                </c:pt>
                <c:pt idx="3">
                  <c:v>0</c:v>
                </c:pt>
                <c:pt idx="4">
                  <c:v>0</c:v>
                </c:pt>
                <c:pt idx="5">
                  <c:v>0</c:v>
                </c:pt>
              </c:numCache>
            </c:numRef>
          </c:yVal>
          <c:smooth val="1"/>
          <c:extLst>
            <c:ext xmlns:c16="http://schemas.microsoft.com/office/drawing/2014/chart" uri="{C3380CC4-5D6E-409C-BE32-E72D297353CC}">
              <c16:uniqueId val="{00000009-CAB4-4427-BDA6-DAD8BD30B100}"/>
            </c:ext>
          </c:extLst>
        </c:ser>
        <c:dLbls>
          <c:showLegendKey val="0"/>
          <c:showVal val="0"/>
          <c:showCatName val="0"/>
          <c:showSerName val="0"/>
          <c:showPercent val="0"/>
          <c:showBubbleSize val="0"/>
        </c:dLbls>
        <c:axId val="135538560"/>
        <c:axId val="135549312"/>
      </c:scatterChart>
      <c:valAx>
        <c:axId val="135538560"/>
        <c:scaling>
          <c:orientation val="minMax"/>
          <c:max val="5"/>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level</a:t>
                </a:r>
                <a:r>
                  <a:rPr lang="en-US" baseline="0"/>
                  <a:t> of awarenss.</a:t>
                </a:r>
                <a:endParaRPr lang="en-US"/>
              </a:p>
            </c:rich>
          </c:tx>
          <c:overlay val="0"/>
          <c:spPr>
            <a:noFill/>
            <a:ln>
              <a:noFill/>
            </a:ln>
            <a:effectLst/>
          </c:sp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49312"/>
        <c:crosses val="autoZero"/>
        <c:crossBetween val="midCat"/>
      </c:valAx>
      <c:valAx>
        <c:axId val="135549312"/>
        <c:scaling>
          <c:orientation val="minMax"/>
          <c:max val="4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individuals</a:t>
                </a:r>
                <a:endParaRPr lang="en-US"/>
              </a:p>
            </c:rich>
          </c:tx>
          <c:overlay val="0"/>
          <c:spPr>
            <a:noFill/>
            <a:ln>
              <a:noFill/>
            </a:ln>
            <a:effectLst/>
          </c:spPr>
        </c:title>
        <c:numFmt formatCode="General" sourceLinked="1"/>
        <c:majorTickMark val="none"/>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3856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1945</Words>
  <Characters>11089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2020-10-16T21:16:00Z</dcterms:created>
  <dcterms:modified xsi:type="dcterms:W3CDTF">2020-10-16T21:16:00Z</dcterms:modified>
</cp:coreProperties>
</file>