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E1693" w14:textId="77777777" w:rsidR="001B5BDB" w:rsidRDefault="001B5BDB" w:rsidP="001B5BDB">
      <w:pPr>
        <w:pStyle w:val="Header"/>
        <w:jc w:val="center"/>
      </w:pPr>
    </w:p>
    <w:p w14:paraId="5B65A8D2" w14:textId="77777777" w:rsidR="001B5BDB" w:rsidRDefault="001B5BDB" w:rsidP="001B5BDB">
      <w:pPr>
        <w:pStyle w:val="Header"/>
        <w:jc w:val="center"/>
      </w:pPr>
    </w:p>
    <w:p w14:paraId="187FAFCD" w14:textId="77777777" w:rsidR="001B5BDB" w:rsidRDefault="001B5BDB" w:rsidP="001B5BDB">
      <w:pPr>
        <w:pStyle w:val="Header"/>
        <w:jc w:val="center"/>
      </w:pPr>
    </w:p>
    <w:p w14:paraId="1D2F3168" w14:textId="77777777" w:rsidR="001B5BDB" w:rsidRDefault="001B5BDB" w:rsidP="001B5BDB">
      <w:pPr>
        <w:pStyle w:val="Header"/>
        <w:jc w:val="center"/>
      </w:pPr>
    </w:p>
    <w:p w14:paraId="1FB758B1" w14:textId="77777777" w:rsidR="001B5BDB" w:rsidRDefault="001B5BDB" w:rsidP="001B5BDB">
      <w:pPr>
        <w:pStyle w:val="Header"/>
        <w:jc w:val="center"/>
      </w:pPr>
    </w:p>
    <w:p w14:paraId="77387C11" w14:textId="77777777" w:rsidR="001B5BDB" w:rsidRDefault="001B5BDB" w:rsidP="001B5BDB">
      <w:pPr>
        <w:pStyle w:val="Header"/>
        <w:jc w:val="center"/>
      </w:pPr>
    </w:p>
    <w:p w14:paraId="2FE2BB32" w14:textId="77777777" w:rsidR="001B5BDB" w:rsidRDefault="001B5BDB" w:rsidP="001B5BDB">
      <w:pPr>
        <w:pStyle w:val="Header"/>
        <w:jc w:val="center"/>
      </w:pPr>
    </w:p>
    <w:p w14:paraId="1A3F1F67" w14:textId="77777777" w:rsidR="001B5BDB" w:rsidRDefault="001B5BDB" w:rsidP="001B5BDB">
      <w:pPr>
        <w:pStyle w:val="Header"/>
        <w:jc w:val="center"/>
      </w:pPr>
    </w:p>
    <w:p w14:paraId="4AF1421E" w14:textId="77777777" w:rsidR="001B5BDB" w:rsidRDefault="001B5BDB" w:rsidP="001B5BDB">
      <w:pPr>
        <w:pStyle w:val="Header"/>
        <w:jc w:val="center"/>
      </w:pPr>
    </w:p>
    <w:p w14:paraId="35145A36" w14:textId="77777777" w:rsidR="001B5BDB" w:rsidRDefault="001B5BDB" w:rsidP="001B5BDB">
      <w:pPr>
        <w:pStyle w:val="Header"/>
        <w:jc w:val="center"/>
      </w:pPr>
    </w:p>
    <w:p w14:paraId="36890BC0" w14:textId="77777777" w:rsidR="001B5BDB" w:rsidRDefault="001B5BDB" w:rsidP="001B5BDB">
      <w:pPr>
        <w:pStyle w:val="Header"/>
        <w:jc w:val="center"/>
      </w:pPr>
    </w:p>
    <w:p w14:paraId="0D9A640D" w14:textId="4C3208D1" w:rsidR="001B5BDB" w:rsidRDefault="001B5BDB" w:rsidP="001B5BDB">
      <w:pPr>
        <w:pStyle w:val="Header"/>
        <w:jc w:val="center"/>
      </w:pPr>
      <w:r>
        <w:t>IMPACT OF TRADE WARS ON US ECONOMY.</w:t>
      </w:r>
    </w:p>
    <w:p w14:paraId="4DF5B598" w14:textId="1F9E6743" w:rsidR="006C523D" w:rsidRDefault="006C523D" w:rsidP="001B5BDB">
      <w:pPr>
        <w:spacing w:line="480" w:lineRule="auto"/>
        <w:rPr>
          <w:rFonts w:ascii="Times New Roman" w:hAnsi="Times New Roman" w:cs="Times New Roman"/>
          <w:sz w:val="24"/>
          <w:szCs w:val="24"/>
        </w:rPr>
      </w:pPr>
    </w:p>
    <w:p w14:paraId="1184B51E" w14:textId="31095459" w:rsidR="006C523D" w:rsidRDefault="006C523D" w:rsidP="006C523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E14C4F8" w14:textId="050064CF" w:rsidR="006C523D" w:rsidRDefault="006C523D" w:rsidP="006C523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B280CE5" w14:textId="053DA405" w:rsidR="006C523D" w:rsidRDefault="006C523D" w:rsidP="006C523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7667FC5" w14:textId="77777777" w:rsidR="006C523D" w:rsidRDefault="006C523D" w:rsidP="006C523D">
      <w:pPr>
        <w:spacing w:line="480" w:lineRule="auto"/>
        <w:rPr>
          <w:rFonts w:ascii="Times New Roman" w:hAnsi="Times New Roman" w:cs="Times New Roman"/>
          <w:sz w:val="24"/>
          <w:szCs w:val="24"/>
        </w:rPr>
      </w:pPr>
    </w:p>
    <w:p w14:paraId="40910913" w14:textId="77777777" w:rsidR="006C523D" w:rsidRDefault="006C523D" w:rsidP="006C523D">
      <w:pPr>
        <w:spacing w:line="480" w:lineRule="auto"/>
        <w:rPr>
          <w:rFonts w:ascii="Times New Roman" w:hAnsi="Times New Roman" w:cs="Times New Roman"/>
          <w:sz w:val="24"/>
          <w:szCs w:val="24"/>
        </w:rPr>
      </w:pPr>
    </w:p>
    <w:p w14:paraId="40A007C4" w14:textId="77777777" w:rsidR="006C523D" w:rsidRDefault="006C523D" w:rsidP="006C523D">
      <w:pPr>
        <w:spacing w:line="480" w:lineRule="auto"/>
        <w:rPr>
          <w:rFonts w:ascii="Times New Roman" w:hAnsi="Times New Roman" w:cs="Times New Roman"/>
          <w:sz w:val="24"/>
          <w:szCs w:val="24"/>
        </w:rPr>
      </w:pPr>
    </w:p>
    <w:p w14:paraId="57FC7F11" w14:textId="77777777" w:rsidR="006C523D" w:rsidRDefault="006C523D" w:rsidP="006C523D">
      <w:pPr>
        <w:spacing w:line="480" w:lineRule="auto"/>
        <w:rPr>
          <w:rFonts w:ascii="Times New Roman" w:hAnsi="Times New Roman" w:cs="Times New Roman"/>
          <w:sz w:val="24"/>
          <w:szCs w:val="24"/>
        </w:rPr>
      </w:pPr>
    </w:p>
    <w:p w14:paraId="7961A966" w14:textId="77777777" w:rsidR="006C523D" w:rsidRDefault="006C523D" w:rsidP="006C523D">
      <w:pPr>
        <w:spacing w:line="480" w:lineRule="auto"/>
        <w:rPr>
          <w:rFonts w:ascii="Times New Roman" w:hAnsi="Times New Roman" w:cs="Times New Roman"/>
          <w:sz w:val="24"/>
          <w:szCs w:val="24"/>
        </w:rPr>
      </w:pPr>
    </w:p>
    <w:p w14:paraId="2236534D" w14:textId="77777777" w:rsidR="006C523D" w:rsidRDefault="006C523D" w:rsidP="006C523D">
      <w:pPr>
        <w:spacing w:line="480" w:lineRule="auto"/>
        <w:rPr>
          <w:rFonts w:ascii="Times New Roman" w:hAnsi="Times New Roman" w:cs="Times New Roman"/>
          <w:sz w:val="24"/>
          <w:szCs w:val="24"/>
        </w:rPr>
      </w:pPr>
    </w:p>
    <w:p w14:paraId="7124BEBB" w14:textId="77777777" w:rsidR="006C523D" w:rsidRDefault="006C523D" w:rsidP="006C523D">
      <w:pPr>
        <w:spacing w:line="480" w:lineRule="auto"/>
        <w:rPr>
          <w:rFonts w:ascii="Times New Roman" w:hAnsi="Times New Roman" w:cs="Times New Roman"/>
          <w:sz w:val="24"/>
          <w:szCs w:val="24"/>
        </w:rPr>
      </w:pPr>
    </w:p>
    <w:p w14:paraId="6AE3EF1E" w14:textId="0CE4AB1D" w:rsidR="006C523D" w:rsidRDefault="006C523D" w:rsidP="006C523D">
      <w:pPr>
        <w:spacing w:line="480" w:lineRule="auto"/>
        <w:rPr>
          <w:rFonts w:ascii="Times New Roman" w:hAnsi="Times New Roman" w:cs="Times New Roman"/>
          <w:sz w:val="24"/>
          <w:szCs w:val="24"/>
        </w:rPr>
      </w:pPr>
      <w:bookmarkStart w:id="0" w:name="_GoBack"/>
      <w:bookmarkEnd w:id="0"/>
    </w:p>
    <w:p w14:paraId="53012576" w14:textId="77777777" w:rsidR="00557723" w:rsidRDefault="00557723" w:rsidP="006C523D">
      <w:pPr>
        <w:spacing w:line="480" w:lineRule="auto"/>
        <w:rPr>
          <w:rFonts w:ascii="Times New Roman" w:hAnsi="Times New Roman" w:cs="Times New Roman"/>
          <w:sz w:val="24"/>
          <w:szCs w:val="24"/>
        </w:rPr>
      </w:pPr>
    </w:p>
    <w:p w14:paraId="5EBA03FB" w14:textId="4E0C901A" w:rsidR="00273E6F" w:rsidRDefault="002B080B" w:rsidP="006C52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14:paraId="549ED291" w14:textId="4B3BBC4A" w:rsidR="00CB6C7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modern world</w:t>
      </w:r>
      <w:r w:rsidR="00C8126D">
        <w:rPr>
          <w:rFonts w:ascii="Times New Roman" w:hAnsi="Times New Roman" w:cs="Times New Roman"/>
          <w:sz w:val="24"/>
          <w:szCs w:val="24"/>
        </w:rPr>
        <w:t xml:space="preserve">, conflicts existing between nations is no longer solved through military attacks as it happened in both world wars. Although there has been an emphasis on peaceful conflict resolution, trade wars have been inevitable in the new order. Globalization has contributed to the interdependence of nations, and one of the ways this is achieved is through international trade. Countries in the whole world participate in business with either their neighboring countries or sometimes even beyond continents. This has promoted international co-operations that have enabled the eradication of poverty promotion of international peace. In some countries such as in Africa have become reliant on this trade to even attain food security by depending on imports from European countries. This means that they are prone to being manipulated to maintain their trading </w:t>
      </w:r>
      <w:r w:rsidR="007D0D24">
        <w:rPr>
          <w:rFonts w:ascii="Times New Roman" w:hAnsi="Times New Roman" w:cs="Times New Roman"/>
          <w:sz w:val="24"/>
          <w:szCs w:val="24"/>
        </w:rPr>
        <w:t>opportunities.</w:t>
      </w:r>
    </w:p>
    <w:p w14:paraId="4DB334A1" w14:textId="328BD334" w:rsidR="007D0D24" w:rsidRDefault="009B0707"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B0707">
        <w:rPr>
          <w:rFonts w:ascii="Times New Roman" w:hAnsi="Times New Roman" w:cs="Times New Roman"/>
          <w:sz w:val="24"/>
          <w:szCs w:val="24"/>
        </w:rPr>
        <w:t>Bouët, A., &amp; Laborde, D. (2018)</w:t>
      </w:r>
      <w:r>
        <w:rPr>
          <w:rFonts w:ascii="Times New Roman" w:hAnsi="Times New Roman" w:cs="Times New Roman"/>
          <w:sz w:val="24"/>
          <w:szCs w:val="24"/>
        </w:rPr>
        <w:t xml:space="preserve"> in </w:t>
      </w:r>
      <w:r w:rsidR="002B080B">
        <w:rPr>
          <w:rFonts w:ascii="Times New Roman" w:hAnsi="Times New Roman" w:cs="Times New Roman"/>
          <w:sz w:val="24"/>
          <w:szCs w:val="24"/>
        </w:rPr>
        <w:t>the United States, such trade ties exist between its government and also the republic of china, where each export and import among each other. This enables the Chinese to export what they produce in surplus, gaining foreign revenue, and also get what they do not even produce by importing from America. International trade not only comprises of the goods and services for subsistence consumption but also involves the export and import of raw materials and labor for the different industries in the manufacturing and production sector. This indicates how dependent a nation may get, especially when there is an imbalance in trade, meaning that within bilateral agreements, one country benefited more than the other. This imbalance may result from a country importing more than they export.</w:t>
      </w:r>
    </w:p>
    <w:p w14:paraId="2878E091" w14:textId="39301C88" w:rsidR="00CB6C7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globalization of the economy has also created economic initiatives that will ease the trade between different countries. </w:t>
      </w:r>
      <w:r w:rsidR="000B744F">
        <w:rPr>
          <w:rFonts w:ascii="Times New Roman" w:hAnsi="Times New Roman" w:cs="Times New Roman"/>
          <w:sz w:val="24"/>
          <w:szCs w:val="24"/>
        </w:rPr>
        <w:t xml:space="preserve">This has led to the signing of bilateral treaties on trade and </w:t>
      </w:r>
      <w:r w:rsidR="000B744F">
        <w:rPr>
          <w:rFonts w:ascii="Times New Roman" w:hAnsi="Times New Roman" w:cs="Times New Roman"/>
          <w:sz w:val="24"/>
          <w:szCs w:val="24"/>
        </w:rPr>
        <w:lastRenderedPageBreak/>
        <w:t>establishment of trading blocs that, among others, is mainly to make it easy for the movement of goods and services across the borders. This has, however, been manipulated to wage war among conflicting countries. Trading war is where different nations result in the application of economic barriers against each other such as tariffs and embargo as a retaliation against any additional restriction imposed by the trading partner.</w:t>
      </w:r>
    </w:p>
    <w:p w14:paraId="05C3629B" w14:textId="1CFFCB3A" w:rsidR="006A7007" w:rsidRDefault="006A7007"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Data sources.</w:t>
      </w:r>
    </w:p>
    <w:p w14:paraId="036BC686" w14:textId="7B641DBF" w:rsidR="000B744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Trade wars, therefore, do not just the international trade, but its effects are transferred downwards from the manufacture to the consumers as the demand increases resulting in high prices as the supply would have reduced. It leads to the rise in the prices of commodities </w:t>
      </w:r>
      <w:r w:rsidR="00EA5EDB">
        <w:rPr>
          <w:rFonts w:ascii="Times New Roman" w:hAnsi="Times New Roman" w:cs="Times New Roman"/>
          <w:sz w:val="24"/>
          <w:szCs w:val="24"/>
        </w:rPr>
        <w:t>whose supply also has been cut down. The adverse impact of this kind of war is inflation on the general economy, further hardening citizens' living standards. Trade wars, therefore, affect the entire population negatively in some nations. It may lead to deaths and joblessness; hence it should be part of everyone's benefit for the promotion of equal trading treaties that cushions the citizens from resulting economic showdown.</w:t>
      </w:r>
      <w:r w:rsidR="00EE3154">
        <w:rPr>
          <w:rFonts w:ascii="Times New Roman" w:hAnsi="Times New Roman" w:cs="Times New Roman"/>
          <w:sz w:val="24"/>
          <w:szCs w:val="24"/>
        </w:rPr>
        <w:t xml:space="preserve"> When there are trade wars between the USA and China, there is a significant impact, especially to the large population in the economy directly or indirectly depending on the manufacturing sector relies on raw materials or markets from china</w:t>
      </w:r>
      <w:r w:rsidR="00557723" w:rsidRPr="00557723">
        <w:rPr>
          <w:rFonts w:ascii="Times New Roman" w:hAnsi="Times New Roman" w:cs="Times New Roman"/>
          <w:sz w:val="24"/>
          <w:szCs w:val="24"/>
        </w:rPr>
        <w:t xml:space="preserve"> </w:t>
      </w:r>
      <w:r w:rsidR="00557723">
        <w:rPr>
          <w:rFonts w:ascii="Times New Roman" w:hAnsi="Times New Roman" w:cs="Times New Roman"/>
          <w:sz w:val="24"/>
          <w:szCs w:val="24"/>
        </w:rPr>
        <w:t>(</w:t>
      </w:r>
      <w:r w:rsidR="00557723" w:rsidRPr="00557723">
        <w:rPr>
          <w:rFonts w:ascii="Times New Roman" w:hAnsi="Times New Roman" w:cs="Times New Roman"/>
          <w:sz w:val="24"/>
          <w:szCs w:val="24"/>
        </w:rPr>
        <w:t>Bouët, A., &amp; Laborde, D. 2018)</w:t>
      </w:r>
      <w:r w:rsidR="00557723">
        <w:rPr>
          <w:rFonts w:ascii="Times New Roman" w:hAnsi="Times New Roman" w:cs="Times New Roman"/>
          <w:sz w:val="24"/>
          <w:szCs w:val="24"/>
        </w:rPr>
        <w:t>.</w:t>
      </w:r>
    </w:p>
    <w:p w14:paraId="459CACEE" w14:textId="751922A3" w:rsidR="00EE3154"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Trump administration in the United States has proved to be reliant on trade wars to settle existing conflicts and speculations among the trading partners. Without consideration, to its effects, the administration has intentionally introduced tariffs on the imports from China, and this has led to retaliation activities leading to instability of the economy. To better understand the impact of these trades, it is essential to analyze data that proves the economy's behavior on and </w:t>
      </w:r>
      <w:r>
        <w:rPr>
          <w:rFonts w:ascii="Times New Roman" w:hAnsi="Times New Roman" w:cs="Times New Roman"/>
          <w:sz w:val="24"/>
          <w:szCs w:val="24"/>
        </w:rPr>
        <w:lastRenderedPageBreak/>
        <w:t xml:space="preserve">after the trading wars had </w:t>
      </w:r>
      <w:r w:rsidR="003F0170">
        <w:rPr>
          <w:rFonts w:ascii="Times New Roman" w:hAnsi="Times New Roman" w:cs="Times New Roman"/>
          <w:sz w:val="24"/>
          <w:szCs w:val="24"/>
        </w:rPr>
        <w:t>increased. Among</w:t>
      </w:r>
      <w:r>
        <w:rPr>
          <w:rFonts w:ascii="Times New Roman" w:hAnsi="Times New Roman" w:cs="Times New Roman"/>
          <w:sz w:val="24"/>
          <w:szCs w:val="24"/>
        </w:rPr>
        <w:t xml:space="preserve"> </w:t>
      </w:r>
      <w:r w:rsidR="003F0170">
        <w:rPr>
          <w:rFonts w:ascii="Times New Roman" w:hAnsi="Times New Roman" w:cs="Times New Roman"/>
          <w:sz w:val="24"/>
          <w:szCs w:val="24"/>
        </w:rPr>
        <w:t xml:space="preserve">different </w:t>
      </w:r>
      <w:r>
        <w:rPr>
          <w:rFonts w:ascii="Times New Roman" w:hAnsi="Times New Roman" w:cs="Times New Roman"/>
          <w:sz w:val="24"/>
          <w:szCs w:val="24"/>
        </w:rPr>
        <w:t>companies did not only close down leading various people unemployed, which all can be attributed to the current trade wars between Chinese and America.</w:t>
      </w:r>
    </w:p>
    <w:p w14:paraId="178FA52F" w14:textId="3D95DC45" w:rsidR="00253023" w:rsidRDefault="002B080B" w:rsidP="006A7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tool for a trade war is </w:t>
      </w:r>
      <w:r w:rsidR="00181643">
        <w:rPr>
          <w:rFonts w:ascii="Times New Roman" w:hAnsi="Times New Roman" w:cs="Times New Roman"/>
          <w:sz w:val="24"/>
          <w:szCs w:val="24"/>
        </w:rPr>
        <w:t>tariffs</w:t>
      </w:r>
      <w:r>
        <w:rPr>
          <w:rFonts w:ascii="Times New Roman" w:hAnsi="Times New Roman" w:cs="Times New Roman"/>
          <w:sz w:val="24"/>
          <w:szCs w:val="24"/>
        </w:rPr>
        <w:t xml:space="preserve">. Imposing them on any country does not attract </w:t>
      </w:r>
      <w:r w:rsidR="00181643">
        <w:rPr>
          <w:rFonts w:ascii="Times New Roman" w:hAnsi="Times New Roman" w:cs="Times New Roman"/>
          <w:sz w:val="24"/>
          <w:szCs w:val="24"/>
        </w:rPr>
        <w:t>retaliatory</w:t>
      </w:r>
      <w:r>
        <w:rPr>
          <w:rFonts w:ascii="Times New Roman" w:hAnsi="Times New Roman" w:cs="Times New Roman"/>
          <w:sz w:val="24"/>
          <w:szCs w:val="24"/>
        </w:rPr>
        <w:t xml:space="preserve"> measures but also new barriers as each economy wants to cushion themselves from the changes in the economy like caused by the introduced policy. Trump's administration has been at the forefront of introducing </w:t>
      </w:r>
      <w:r w:rsidR="00181643">
        <w:rPr>
          <w:rFonts w:ascii="Times New Roman" w:hAnsi="Times New Roman" w:cs="Times New Roman"/>
          <w:sz w:val="24"/>
          <w:szCs w:val="24"/>
        </w:rPr>
        <w:t>tariffs</w:t>
      </w:r>
      <w:r>
        <w:rPr>
          <w:rFonts w:ascii="Times New Roman" w:hAnsi="Times New Roman" w:cs="Times New Roman"/>
          <w:sz w:val="24"/>
          <w:szCs w:val="24"/>
        </w:rPr>
        <w:t xml:space="preserve"> against the </w:t>
      </w:r>
      <w:r w:rsidR="00181643">
        <w:rPr>
          <w:rFonts w:ascii="Times New Roman" w:hAnsi="Times New Roman" w:cs="Times New Roman"/>
          <w:sz w:val="24"/>
          <w:szCs w:val="24"/>
        </w:rPr>
        <w:t>Chinese</w:t>
      </w:r>
      <w:r>
        <w:rPr>
          <w:rFonts w:ascii="Times New Roman" w:hAnsi="Times New Roman" w:cs="Times New Roman"/>
          <w:sz w:val="24"/>
          <w:szCs w:val="24"/>
        </w:rPr>
        <w:t xml:space="preserve"> products arriving in the states. As if that is not enough, he has assured us to add more as the Chinese also respond to the reactions in equal measure. As a result of these tariffs, the likelihood of the economy collapsing is high as there will be resulting in production loss and reduced levels of income of individuals. The impact of tariffs there is similar to the regressive tax being introduced into the economy. </w:t>
      </w:r>
    </w:p>
    <w:p w14:paraId="5A4C3F49" w14:textId="75E0F1CE" w:rsidR="00181643"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tax foundation model indicates that the </w:t>
      </w:r>
      <w:r w:rsidR="00500323">
        <w:rPr>
          <w:rFonts w:ascii="Times New Roman" w:hAnsi="Times New Roman" w:cs="Times New Roman"/>
          <w:sz w:val="24"/>
          <w:szCs w:val="24"/>
        </w:rPr>
        <w:t>number</w:t>
      </w:r>
      <w:r>
        <w:rPr>
          <w:rFonts w:ascii="Times New Roman" w:hAnsi="Times New Roman" w:cs="Times New Roman"/>
          <w:sz w:val="24"/>
          <w:szCs w:val="24"/>
        </w:rPr>
        <w:t xml:space="preserve"> of tariffs imposed on china already by Trump's administration and would contribute into a decrease of the GDP by 0.23% which is equivalent to ($58.02billion) as well as wages by 0.15% and also besides leading into to job loss of about 179,800 full-time jobs. Additional tariffs by the U.S government as it had threatened, further negative impact </w:t>
      </w:r>
      <w:r w:rsidR="00500323">
        <w:rPr>
          <w:rFonts w:ascii="Times New Roman" w:hAnsi="Times New Roman" w:cs="Times New Roman"/>
          <w:sz w:val="24"/>
          <w:szCs w:val="24"/>
        </w:rPr>
        <w:t>such as reduction of GDP further by 0.24% which also leads to 0.17% decrease in the wages and is equivalent to $184, 000 jobs.</w:t>
      </w:r>
    </w:p>
    <w:p w14:paraId="3916BD21" w14:textId="51FCC675" w:rsidR="00253023" w:rsidRDefault="002B080B" w:rsidP="006A70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international solidarity and to promote equal trading opportunities around the world, other countries </w:t>
      </w:r>
      <w:r w:rsidR="00710CC7">
        <w:rPr>
          <w:rFonts w:ascii="Times New Roman" w:hAnsi="Times New Roman" w:cs="Times New Roman"/>
          <w:sz w:val="24"/>
          <w:szCs w:val="24"/>
        </w:rPr>
        <w:t xml:space="preserve">also decided to impose tariffs on the USA due to what it had introduced in china. Sufficiently imposing of these additional tariffs would further continue </w:t>
      </w:r>
      <w:r w:rsidR="00B85C72">
        <w:rPr>
          <w:rFonts w:ascii="Times New Roman" w:hAnsi="Times New Roman" w:cs="Times New Roman"/>
          <w:sz w:val="24"/>
          <w:szCs w:val="24"/>
        </w:rPr>
        <w:t>in the</w:t>
      </w:r>
      <w:r w:rsidR="00710CC7">
        <w:rPr>
          <w:rFonts w:ascii="Times New Roman" w:hAnsi="Times New Roman" w:cs="Times New Roman"/>
          <w:sz w:val="24"/>
          <w:szCs w:val="24"/>
        </w:rPr>
        <w:t xml:space="preserve"> estimated fall in GDP would be 0.04%, which is also equivalent to further result in more job opportunities of 30,000 fulltime jobs. Besides the impact, if all the tariffs are proposed but can charge. It can </w:t>
      </w:r>
      <w:r w:rsidR="00710CC7">
        <w:rPr>
          <w:rFonts w:ascii="Times New Roman" w:hAnsi="Times New Roman" w:cs="Times New Roman"/>
          <w:sz w:val="24"/>
          <w:szCs w:val="24"/>
        </w:rPr>
        <w:lastRenderedPageBreak/>
        <w:t>lead to a new fail by 0.51% (127</w:t>
      </w:r>
      <w:r w:rsidR="00B85C72">
        <w:rPr>
          <w:rFonts w:ascii="Times New Roman" w:hAnsi="Times New Roman" w:cs="Times New Roman"/>
          <w:sz w:val="24"/>
          <w:szCs w:val="24"/>
        </w:rPr>
        <w:t>.21 billion), resulting in wage fall by 0.35, which is equivalent to 394,300 of jobs that would be lost if the tariffs are introduced into others.</w:t>
      </w:r>
    </w:p>
    <w:p w14:paraId="40889817" w14:textId="6DDA8663" w:rsidR="00AA36DD" w:rsidRDefault="006A7007" w:rsidP="00841386">
      <w:pPr>
        <w:spacing w:line="480" w:lineRule="auto"/>
        <w:ind w:firstLine="720"/>
        <w:rPr>
          <w:rFonts w:ascii="Times New Roman" w:hAnsi="Times New Roman" w:cs="Times New Roman"/>
          <w:sz w:val="24"/>
          <w:szCs w:val="24"/>
        </w:rPr>
      </w:pPr>
      <w:r>
        <w:rPr>
          <w:rFonts w:ascii="Times New Roman" w:hAnsi="Times New Roman" w:cs="Times New Roman"/>
          <w:sz w:val="24"/>
          <w:szCs w:val="24"/>
        </w:rPr>
        <w:t>Methodologies.</w:t>
      </w:r>
    </w:p>
    <w:p w14:paraId="2DD33C00" w14:textId="77777777" w:rsidR="00D45BBF" w:rsidRDefault="00AA36DD" w:rsidP="008413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regression model involves financial analysis by using one or more variables in</w:t>
      </w:r>
      <w:r w:rsidR="001F5246">
        <w:rPr>
          <w:rFonts w:ascii="Times New Roman" w:hAnsi="Times New Roman" w:cs="Times New Roman"/>
          <w:sz w:val="24"/>
          <w:szCs w:val="24"/>
        </w:rPr>
        <w:t xml:space="preserve"> </w:t>
      </w:r>
      <w:r>
        <w:rPr>
          <w:rFonts w:ascii="Times New Roman" w:hAnsi="Times New Roman" w:cs="Times New Roman"/>
          <w:sz w:val="24"/>
          <w:szCs w:val="24"/>
        </w:rPr>
        <w:t xml:space="preserve">order to determine the key assumptions that will </w:t>
      </w:r>
      <w:r w:rsidR="001F5246">
        <w:rPr>
          <w:rFonts w:ascii="Times New Roman" w:hAnsi="Times New Roman" w:cs="Times New Roman"/>
          <w:sz w:val="24"/>
          <w:szCs w:val="24"/>
        </w:rPr>
        <w:t>be critical in economical growth in future. It shows the relationship that exists between various variables and forecasting how their changes would impact the relationship.</w:t>
      </w:r>
      <w:r w:rsidR="000321C9">
        <w:rPr>
          <w:rFonts w:ascii="Times New Roman" w:hAnsi="Times New Roman" w:cs="Times New Roman"/>
          <w:sz w:val="24"/>
          <w:szCs w:val="24"/>
        </w:rPr>
        <w:t xml:space="preserve"> The independent variable, revenue china shows the direct sales that the U.S firms make to the will forecast the impact of tariffs in affecting trade between these two nations had a mean of 2.5% and median equal to 0. Mean input on the other hand which shows the direct reliance of U.S firms in making imports to china which stands at 24%.</w:t>
      </w:r>
      <w:r w:rsidR="00D45BBF">
        <w:rPr>
          <w:rFonts w:ascii="Times New Roman" w:hAnsi="Times New Roman" w:cs="Times New Roman"/>
          <w:sz w:val="24"/>
          <w:szCs w:val="24"/>
        </w:rPr>
        <w:t xml:space="preserve"> The general formula for regression is Y=a+bX</w:t>
      </w:r>
      <w:r w:rsidR="00D45BBF">
        <w:rPr>
          <w:rFonts w:ascii="Times New Roman" w:hAnsi="Times New Roman" w:cs="Times New Roman"/>
          <w:sz w:val="24"/>
          <w:szCs w:val="24"/>
          <w:vertAlign w:val="subscript"/>
        </w:rPr>
        <w:t>1</w:t>
      </w:r>
      <w:r w:rsidR="00D45BBF">
        <w:rPr>
          <w:rFonts w:ascii="Times New Roman" w:hAnsi="Times New Roman" w:cs="Times New Roman"/>
          <w:sz w:val="24"/>
          <w:szCs w:val="24"/>
        </w:rPr>
        <w:t>+cX</w:t>
      </w:r>
      <w:r w:rsidR="00D45BBF">
        <w:rPr>
          <w:rFonts w:ascii="Times New Roman" w:hAnsi="Times New Roman" w:cs="Times New Roman"/>
          <w:sz w:val="24"/>
          <w:szCs w:val="24"/>
          <w:vertAlign w:val="subscript"/>
        </w:rPr>
        <w:t>2+</w:t>
      </w:r>
      <w:r w:rsidR="00D45BBF">
        <w:rPr>
          <w:rFonts w:ascii="Times New Roman" w:hAnsi="Times New Roman" w:cs="Times New Roman"/>
          <w:sz w:val="24"/>
          <w:szCs w:val="24"/>
        </w:rPr>
        <w:t>dX</w:t>
      </w:r>
      <w:r w:rsidR="00D45BBF">
        <w:rPr>
          <w:rFonts w:ascii="Times New Roman" w:hAnsi="Times New Roman" w:cs="Times New Roman"/>
          <w:sz w:val="24"/>
          <w:szCs w:val="24"/>
          <w:vertAlign w:val="subscript"/>
        </w:rPr>
        <w:t>2</w:t>
      </w:r>
      <w:r w:rsidR="00D45BBF">
        <w:rPr>
          <w:rFonts w:ascii="Times New Roman" w:hAnsi="Times New Roman" w:cs="Times New Roman"/>
          <w:sz w:val="24"/>
          <w:szCs w:val="24"/>
        </w:rPr>
        <w:t>+E.</w:t>
      </w:r>
    </w:p>
    <w:p w14:paraId="1EDE4269" w14:textId="77777777" w:rsidR="00D45BBF" w:rsidRDefault="00D45BBF" w:rsidP="00841386">
      <w:pPr>
        <w:spacing w:line="480" w:lineRule="auto"/>
        <w:ind w:firstLine="720"/>
        <w:rPr>
          <w:rFonts w:ascii="Times New Roman" w:hAnsi="Times New Roman" w:cs="Times New Roman"/>
          <w:sz w:val="24"/>
          <w:szCs w:val="24"/>
        </w:rPr>
      </w:pPr>
      <w:r w:rsidRPr="00D45BBF">
        <w:rPr>
          <w:rFonts w:ascii="Times New Roman" w:hAnsi="Times New Roman" w:cs="Times New Roman"/>
          <w:sz w:val="24"/>
          <w:szCs w:val="24"/>
        </w:rPr>
        <w:t>Y – Dependent variable</w:t>
      </w:r>
    </w:p>
    <w:p w14:paraId="65FC0EAA" w14:textId="060C3F1F" w:rsidR="00D45BBF" w:rsidRPr="00D45BBF" w:rsidRDefault="00D45BBF" w:rsidP="00841386">
      <w:pPr>
        <w:spacing w:line="480" w:lineRule="auto"/>
        <w:ind w:firstLine="720"/>
        <w:rPr>
          <w:rFonts w:ascii="Times New Roman" w:hAnsi="Times New Roman" w:cs="Times New Roman"/>
          <w:sz w:val="24"/>
          <w:szCs w:val="24"/>
        </w:rPr>
      </w:pPr>
      <w:r w:rsidRPr="00D45BBF">
        <w:rPr>
          <w:rFonts w:ascii="Times New Roman" w:hAnsi="Times New Roman" w:cs="Times New Roman"/>
          <w:sz w:val="24"/>
          <w:szCs w:val="24"/>
        </w:rPr>
        <w:t>X1, X2, X3 – Independent (explanatory) variables</w:t>
      </w:r>
    </w:p>
    <w:p w14:paraId="1F62CE46" w14:textId="77777777" w:rsidR="00D45BBF" w:rsidRDefault="00D45BBF" w:rsidP="00841386">
      <w:pPr>
        <w:spacing w:line="480" w:lineRule="auto"/>
        <w:ind w:firstLine="720"/>
        <w:rPr>
          <w:rFonts w:ascii="Times New Roman" w:hAnsi="Times New Roman" w:cs="Times New Roman"/>
          <w:sz w:val="24"/>
          <w:szCs w:val="24"/>
        </w:rPr>
      </w:pPr>
      <w:r w:rsidRPr="00D45BBF">
        <w:rPr>
          <w:rFonts w:ascii="Times New Roman" w:hAnsi="Times New Roman" w:cs="Times New Roman"/>
          <w:sz w:val="24"/>
          <w:szCs w:val="24"/>
        </w:rPr>
        <w:t>a – Intercept</w:t>
      </w:r>
    </w:p>
    <w:p w14:paraId="4528B289" w14:textId="7A36B24B" w:rsidR="00D45BBF" w:rsidRPr="00D45BBF" w:rsidRDefault="00D45BBF" w:rsidP="00841386">
      <w:pPr>
        <w:spacing w:line="480" w:lineRule="auto"/>
        <w:ind w:firstLine="720"/>
        <w:rPr>
          <w:rFonts w:ascii="Times New Roman" w:hAnsi="Times New Roman" w:cs="Times New Roman"/>
          <w:sz w:val="24"/>
          <w:szCs w:val="24"/>
        </w:rPr>
      </w:pPr>
      <w:r w:rsidRPr="00D45BBF">
        <w:rPr>
          <w:rFonts w:ascii="Times New Roman" w:hAnsi="Times New Roman" w:cs="Times New Roman"/>
          <w:sz w:val="24"/>
          <w:szCs w:val="24"/>
        </w:rPr>
        <w:t>b, c, d – Slopes</w:t>
      </w:r>
    </w:p>
    <w:p w14:paraId="6F5A2322" w14:textId="378DC493" w:rsidR="00D45BBF" w:rsidRDefault="00D45BBF" w:rsidP="00841386">
      <w:pPr>
        <w:spacing w:line="480" w:lineRule="auto"/>
        <w:ind w:firstLine="720"/>
        <w:rPr>
          <w:rFonts w:ascii="Times New Roman" w:hAnsi="Times New Roman" w:cs="Times New Roman"/>
          <w:sz w:val="24"/>
          <w:szCs w:val="24"/>
        </w:rPr>
      </w:pPr>
      <w:r w:rsidRPr="00D45BBF">
        <w:rPr>
          <w:rFonts w:ascii="Times New Roman" w:hAnsi="Times New Roman" w:cs="Times New Roman"/>
          <w:sz w:val="24"/>
          <w:szCs w:val="24"/>
        </w:rPr>
        <w:t>ϵ – Residual (error</w:t>
      </w:r>
    </w:p>
    <w:p w14:paraId="54BB0AC0" w14:textId="580736D8" w:rsidR="00D45BBF" w:rsidRPr="00683AA9" w:rsidRDefault="00D45BBF" w:rsidP="000048A7">
      <w:pPr>
        <w:spacing w:line="480" w:lineRule="auto"/>
        <w:rPr>
          <w:rFonts w:ascii="Times New Roman" w:hAnsi="Times New Roman" w:cs="Times New Roman"/>
          <w:sz w:val="24"/>
          <w:szCs w:val="24"/>
        </w:rPr>
      </w:pPr>
      <w:r>
        <w:rPr>
          <w:rFonts w:ascii="Times New Roman" w:hAnsi="Times New Roman" w:cs="Times New Roman"/>
          <w:sz w:val="24"/>
          <w:szCs w:val="24"/>
        </w:rPr>
        <w:t xml:space="preserve">to determine the </w:t>
      </w:r>
      <w:r w:rsidR="000048A7">
        <w:rPr>
          <w:rFonts w:ascii="Times New Roman" w:hAnsi="Times New Roman" w:cs="Times New Roman"/>
          <w:sz w:val="24"/>
          <w:szCs w:val="24"/>
        </w:rPr>
        <w:t>trade wars value, the regression model is applied in analyzing the dependent value which is trade war and the independent variables balance of trade and the tariffs which are imposed on against a specific nation. It indicates how the currency and foreign income will be affected by the tariffs that are imposed to reduce economic inflation.</w:t>
      </w:r>
      <w:r w:rsidR="00683AA9">
        <w:rPr>
          <w:rFonts w:ascii="Times New Roman" w:hAnsi="Times New Roman" w:cs="Times New Roman"/>
          <w:sz w:val="24"/>
          <w:szCs w:val="24"/>
        </w:rPr>
        <w:t xml:space="preserve"> Trade war =tariffs rate+ </w:t>
      </w:r>
      <w:r w:rsidR="00683AA9">
        <w:rPr>
          <w:rFonts w:ascii="Times New Roman" w:hAnsi="Times New Roman" w:cs="Times New Roman"/>
          <w:sz w:val="24"/>
          <w:szCs w:val="24"/>
        </w:rPr>
        <w:lastRenderedPageBreak/>
        <w:t>variable 1+ variable …</w:t>
      </w:r>
      <w:r w:rsidR="00683AA9" w:rsidRPr="00683AA9">
        <w:rPr>
          <w:rFonts w:ascii="Times New Roman" w:hAnsi="Times New Roman" w:cs="Times New Roman"/>
          <w:sz w:val="24"/>
          <w:szCs w:val="24"/>
          <w:vertAlign w:val="subscript"/>
        </w:rPr>
        <w:t>. n</w:t>
      </w:r>
      <w:r w:rsidR="00683AA9">
        <w:rPr>
          <w:rFonts w:ascii="Times New Roman" w:hAnsi="Times New Roman" w:cs="Times New Roman"/>
          <w:sz w:val="24"/>
          <w:szCs w:val="24"/>
        </w:rPr>
        <w:t xml:space="preserve">+ variable </w:t>
      </w:r>
      <w:r w:rsidR="00683AA9" w:rsidRPr="00683AA9">
        <w:rPr>
          <w:rFonts w:ascii="Times New Roman" w:hAnsi="Times New Roman" w:cs="Times New Roman"/>
          <w:sz w:val="24"/>
          <w:szCs w:val="24"/>
          <w:vertAlign w:val="subscript"/>
        </w:rPr>
        <w:t>n+1</w:t>
      </w:r>
      <w:r w:rsidR="00683AA9">
        <w:rPr>
          <w:rFonts w:ascii="Times New Roman" w:hAnsi="Times New Roman" w:cs="Times New Roman"/>
          <w:sz w:val="24"/>
          <w:szCs w:val="24"/>
        </w:rPr>
        <w:t>+ e. the variables includes the tariff revenues as illustrated in the appendix between the two states.</w:t>
      </w:r>
    </w:p>
    <w:p w14:paraId="375DCD3F" w14:textId="66CE54F2" w:rsidR="00644E9C" w:rsidRDefault="002B080B" w:rsidP="00683A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general equilibrium, however, is a model that tends to improve on the foundational tax model by first tracking the estimates of the impact of trade into the various components of the economy, such as savings, investments, and also the balance of trade. </w:t>
      </w:r>
      <w:r w:rsidR="00C34784">
        <w:rPr>
          <w:rFonts w:ascii="Times New Roman" w:hAnsi="Times New Roman" w:cs="Times New Roman"/>
          <w:sz w:val="24"/>
          <w:szCs w:val="24"/>
        </w:rPr>
        <w:t>Besides,</w:t>
      </w:r>
      <w:r>
        <w:rPr>
          <w:rFonts w:ascii="Times New Roman" w:hAnsi="Times New Roman" w:cs="Times New Roman"/>
          <w:sz w:val="24"/>
          <w:szCs w:val="24"/>
        </w:rPr>
        <w:t xml:space="preserve"> it provides an analysis of the economy adjusts to the changing tax policies in the tax policies. To achieve these estimates, the models have three components that can illustrate </w:t>
      </w:r>
      <w:r w:rsidR="00C34784">
        <w:rPr>
          <w:rFonts w:ascii="Times New Roman" w:hAnsi="Times New Roman" w:cs="Times New Roman"/>
          <w:sz w:val="24"/>
          <w:szCs w:val="24"/>
        </w:rPr>
        <w:t>the forecast. The components include a tax simulator, a neoclassical production function, and a demand function. The application of these three components may be used to give either long-run estimates and annual estimations over ten years.</w:t>
      </w:r>
    </w:p>
    <w:p w14:paraId="149DC62C" w14:textId="063DF32C" w:rsidR="00C34784"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Different sectors are affected in different ways concerning the tariffs imposed on either raw material for the manufacturing of products. Some of the taxes imposed and threatened by Trump administration targeted reducing the goods imported from China for production purposes. These kinds of measures aim to promote the use of local resources in different industries and reduce their dependence on foreign countries. These tariffs imposed on various products such as steel and </w:t>
      </w:r>
      <w:r w:rsidR="00970050">
        <w:rPr>
          <w:rFonts w:ascii="Times New Roman" w:hAnsi="Times New Roman" w:cs="Times New Roman"/>
          <w:sz w:val="24"/>
          <w:szCs w:val="24"/>
        </w:rPr>
        <w:t>aluminum</w:t>
      </w:r>
      <w:r>
        <w:rPr>
          <w:rFonts w:ascii="Times New Roman" w:hAnsi="Times New Roman" w:cs="Times New Roman"/>
          <w:sz w:val="24"/>
          <w:szCs w:val="24"/>
        </w:rPr>
        <w:t xml:space="preserve"> mainly imported from Mexico and Canada and led to a reduction of </w:t>
      </w:r>
      <w:r w:rsidR="00970050">
        <w:rPr>
          <w:rFonts w:ascii="Times New Roman" w:hAnsi="Times New Roman" w:cs="Times New Roman"/>
          <w:sz w:val="24"/>
          <w:szCs w:val="24"/>
        </w:rPr>
        <w:t>revenue of $2.6 billion of tariffs. The total revenue attained from this is less than tariffs, which were imposed as it reduces the net income.</w:t>
      </w:r>
    </w:p>
    <w:p w14:paraId="11A686B3" w14:textId="1E278484" w:rsidR="00970050" w:rsidRDefault="009B0707" w:rsidP="009B0707">
      <w:pPr>
        <w:spacing w:line="480" w:lineRule="auto"/>
        <w:ind w:firstLine="720"/>
        <w:rPr>
          <w:rFonts w:ascii="Times New Roman" w:hAnsi="Times New Roman" w:cs="Times New Roman"/>
          <w:sz w:val="24"/>
          <w:szCs w:val="24"/>
        </w:rPr>
      </w:pPr>
      <w:r w:rsidRPr="009B0707">
        <w:rPr>
          <w:rFonts w:ascii="Times New Roman" w:hAnsi="Times New Roman" w:cs="Times New Roman"/>
          <w:sz w:val="24"/>
          <w:szCs w:val="24"/>
        </w:rPr>
        <w:t>Breuss, F. (2004)</w:t>
      </w:r>
      <w:r>
        <w:rPr>
          <w:rFonts w:ascii="Times New Roman" w:hAnsi="Times New Roman" w:cs="Times New Roman"/>
          <w:sz w:val="24"/>
          <w:szCs w:val="24"/>
        </w:rPr>
        <w:t xml:space="preserve"> argues that t</w:t>
      </w:r>
      <w:r w:rsidR="002B080B">
        <w:rPr>
          <w:rFonts w:ascii="Times New Roman" w:hAnsi="Times New Roman" w:cs="Times New Roman"/>
          <w:sz w:val="24"/>
          <w:szCs w:val="24"/>
        </w:rPr>
        <w:t xml:space="preserve">here </w:t>
      </w:r>
      <w:r w:rsidR="008E0E3F">
        <w:rPr>
          <w:rFonts w:ascii="Times New Roman" w:hAnsi="Times New Roman" w:cs="Times New Roman"/>
          <w:sz w:val="24"/>
          <w:szCs w:val="24"/>
        </w:rPr>
        <w:t>were</w:t>
      </w:r>
      <w:r w:rsidR="002B080B">
        <w:rPr>
          <w:rFonts w:ascii="Times New Roman" w:hAnsi="Times New Roman" w:cs="Times New Roman"/>
          <w:sz w:val="24"/>
          <w:szCs w:val="24"/>
        </w:rPr>
        <w:t xml:space="preserve"> existing conflicts between the united states and the European union over authorizing the united states to impose tariffs of up to 100% on the goods being imported from the European Union of worth $7.5 </w:t>
      </w:r>
      <w:r w:rsidR="008E0E3F">
        <w:rPr>
          <w:rFonts w:ascii="Times New Roman" w:hAnsi="Times New Roman" w:cs="Times New Roman"/>
          <w:sz w:val="24"/>
          <w:szCs w:val="24"/>
        </w:rPr>
        <w:t>billion</w:t>
      </w:r>
      <w:r w:rsidR="002B080B">
        <w:rPr>
          <w:rFonts w:ascii="Times New Roman" w:hAnsi="Times New Roman" w:cs="Times New Roman"/>
          <w:sz w:val="24"/>
          <w:szCs w:val="24"/>
        </w:rPr>
        <w:t xml:space="preserve">. These items that were affected include aircraft and also agricultural products. This results in the reduction of the </w:t>
      </w:r>
      <w:r w:rsidR="002B080B">
        <w:rPr>
          <w:rFonts w:ascii="Times New Roman" w:hAnsi="Times New Roman" w:cs="Times New Roman"/>
          <w:sz w:val="24"/>
          <w:szCs w:val="24"/>
        </w:rPr>
        <w:lastRenderedPageBreak/>
        <w:t>manufacturing sector if the raw materials are not available in the same quantity as the cost of purchase increased, leading to high production cost. The poor group of the population is the one that i</w:t>
      </w:r>
      <w:r w:rsidR="008E0E3F">
        <w:rPr>
          <w:rFonts w:ascii="Times New Roman" w:hAnsi="Times New Roman" w:cs="Times New Roman"/>
          <w:sz w:val="24"/>
          <w:szCs w:val="24"/>
        </w:rPr>
        <w:t>s greatly affected by these trade wars since the prices of commodities increase, reducing the purchasing power of the consumer. Unemployment resulting from the breakdown of industries that opted out of the economy due to the high constraints introduced as a result of the trade wars. It continues to reduce the standards of living of those who lost their jobs.</w:t>
      </w:r>
    </w:p>
    <w:p w14:paraId="6D13726C" w14:textId="0B499031" w:rsidR="00253023" w:rsidRDefault="00253023"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w:t>
      </w:r>
    </w:p>
    <w:p w14:paraId="6377BB6E" w14:textId="22EC3E1D" w:rsidR="008E0E3F"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trade wars existing between countries end up affecting the exports and imports of goods and services that existed before the trading wrangles. Imposing tariffs on chines goods by the American government worth $200 </w:t>
      </w:r>
      <w:r w:rsidR="0025145B">
        <w:rPr>
          <w:rFonts w:ascii="Times New Roman" w:hAnsi="Times New Roman" w:cs="Times New Roman"/>
          <w:sz w:val="24"/>
          <w:szCs w:val="24"/>
        </w:rPr>
        <w:t>billion</w:t>
      </w:r>
      <w:r>
        <w:rPr>
          <w:rFonts w:ascii="Times New Roman" w:hAnsi="Times New Roman" w:cs="Times New Roman"/>
          <w:sz w:val="24"/>
          <w:szCs w:val="24"/>
        </w:rPr>
        <w:t xml:space="preserve"> resulted in reta</w:t>
      </w:r>
      <w:r w:rsidR="0025145B">
        <w:rPr>
          <w:rFonts w:ascii="Times New Roman" w:hAnsi="Times New Roman" w:cs="Times New Roman"/>
          <w:sz w:val="24"/>
          <w:szCs w:val="24"/>
        </w:rPr>
        <w:t>liatory measures not just from China but also from other trading partners who sympathized with China's tribulations. These reduce the import and export trade among these countries and are likely to have no balance of payments. Tariffs reduce the purchasing power of the currency in which the business has been imposed, reducing the foreign revenue that was earlier being obtained at the equilibrium levels.</w:t>
      </w:r>
    </w:p>
    <w:p w14:paraId="53DF3EBE" w14:textId="77777777" w:rsidR="00841386" w:rsidRDefault="009B0707" w:rsidP="008413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B0707">
        <w:rPr>
          <w:rFonts w:ascii="Times New Roman" w:hAnsi="Times New Roman" w:cs="Times New Roman"/>
          <w:sz w:val="24"/>
          <w:szCs w:val="24"/>
        </w:rPr>
        <w:t>Balistreri, E. J., &amp; Hill berry, R. (2017)</w:t>
      </w:r>
      <w:r>
        <w:rPr>
          <w:rFonts w:ascii="Times New Roman" w:hAnsi="Times New Roman" w:cs="Times New Roman"/>
          <w:sz w:val="24"/>
          <w:szCs w:val="24"/>
        </w:rPr>
        <w:t xml:space="preserve"> t</w:t>
      </w:r>
      <w:r w:rsidR="002B080B">
        <w:rPr>
          <w:rFonts w:ascii="Times New Roman" w:hAnsi="Times New Roman" w:cs="Times New Roman"/>
          <w:sz w:val="24"/>
          <w:szCs w:val="24"/>
        </w:rPr>
        <w:t xml:space="preserve">he trade wars between different countries may escalate into higher levels leading to inflation in the economy. The introduction of unwarranted tariffs and other economic barriers has a significant impact on the performance of the general economy and is likely to result in inflation. Inflation </w:t>
      </w:r>
      <w:r w:rsidR="0014285A">
        <w:rPr>
          <w:rFonts w:ascii="Times New Roman" w:hAnsi="Times New Roman" w:cs="Times New Roman"/>
          <w:sz w:val="24"/>
          <w:szCs w:val="24"/>
        </w:rPr>
        <w:t xml:space="preserve">results from the increasing prices of goods and the reduction of the purchasing power of money. Tariffs result in increased commodity prices because the cost is shared among the stakeholders in the market, including the consumers and retailers. The reduced purchasing power of the currency may also result from other economic barriers such as embargo, which reduces the supply while demand is increasing. </w:t>
      </w:r>
      <w:r w:rsidR="0014285A">
        <w:rPr>
          <w:rFonts w:ascii="Times New Roman" w:hAnsi="Times New Roman" w:cs="Times New Roman"/>
          <w:sz w:val="24"/>
          <w:szCs w:val="24"/>
        </w:rPr>
        <w:lastRenderedPageBreak/>
        <w:t>Inflation in the united states has led to a high cost of living and also in China as a result of the trade war existing between the nations.</w:t>
      </w:r>
    </w:p>
    <w:p w14:paraId="0F009354" w14:textId="52B06353" w:rsidR="0014285A" w:rsidRDefault="002B080B" w:rsidP="00841386">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w:t>
      </w:r>
    </w:p>
    <w:p w14:paraId="0C786378" w14:textId="03FEAA76" w:rsidR="0014285A"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Trade wars are detrimental to both the conflicting </w:t>
      </w:r>
      <w:r w:rsidR="0030358C">
        <w:rPr>
          <w:rFonts w:ascii="Times New Roman" w:hAnsi="Times New Roman" w:cs="Times New Roman"/>
          <w:sz w:val="24"/>
          <w:szCs w:val="24"/>
        </w:rPr>
        <w:t>countries</w:t>
      </w:r>
      <w:r>
        <w:rPr>
          <w:rFonts w:ascii="Times New Roman" w:hAnsi="Times New Roman" w:cs="Times New Roman"/>
          <w:sz w:val="24"/>
          <w:szCs w:val="24"/>
        </w:rPr>
        <w:t xml:space="preserve"> and may have an unprecedented </w:t>
      </w:r>
      <w:r w:rsidR="0030358C">
        <w:rPr>
          <w:rFonts w:ascii="Times New Roman" w:hAnsi="Times New Roman" w:cs="Times New Roman"/>
          <w:sz w:val="24"/>
          <w:szCs w:val="24"/>
        </w:rPr>
        <w:t>economic impact that may not be easy to recover from. The introduction of barriers to trades should be well planned and rolled out in phases so that it will have no adverse impacts. Therefore, nations in conflict should consider the other channels of resolution as trade war may lead to the suffering of the consumers whose survival relies heavily on the existing trade between the countries. The Trump administration has gone through economic challenges such as high levels of unemployment and inflation, which is all as a result of the existing war between it and China.</w:t>
      </w:r>
    </w:p>
    <w:p w14:paraId="5BDE1BA6" w14:textId="519B00AD" w:rsidR="0030358C" w:rsidRDefault="002B080B" w:rsidP="009B07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introduction of trade barriers should be undertaken with moderation to make sure that possible risks associated with restrictions have been accounted for and mitigation procedures well prepared. The administration is responsible for protecting the citizens against the potential economic downfall resulting from an unexpected </w:t>
      </w:r>
      <w:r w:rsidR="003B0CF8">
        <w:rPr>
          <w:rFonts w:ascii="Times New Roman" w:hAnsi="Times New Roman" w:cs="Times New Roman"/>
          <w:sz w:val="24"/>
          <w:szCs w:val="24"/>
        </w:rPr>
        <w:t>decrease in trade and inflation. Therefore, the trading partners should formulate mechanisms to ensure that there is a balance of payments to ensure that there are instances of trade wars that do not disrupt continuous trade and economy.</w:t>
      </w:r>
    </w:p>
    <w:p w14:paraId="4275CC02" w14:textId="3C20366E" w:rsidR="006C523D" w:rsidRDefault="006C523D" w:rsidP="006C523D">
      <w:pPr>
        <w:spacing w:line="480" w:lineRule="auto"/>
        <w:rPr>
          <w:rFonts w:ascii="Times New Roman" w:hAnsi="Times New Roman" w:cs="Times New Roman"/>
          <w:sz w:val="24"/>
          <w:szCs w:val="24"/>
        </w:rPr>
      </w:pPr>
    </w:p>
    <w:p w14:paraId="3AD4DB4D" w14:textId="12EDDB70" w:rsidR="006C523D" w:rsidRDefault="006C523D" w:rsidP="006C523D">
      <w:pPr>
        <w:spacing w:line="480" w:lineRule="auto"/>
        <w:rPr>
          <w:rFonts w:ascii="Times New Roman" w:hAnsi="Times New Roman" w:cs="Times New Roman"/>
          <w:sz w:val="24"/>
          <w:szCs w:val="24"/>
        </w:rPr>
      </w:pPr>
    </w:p>
    <w:p w14:paraId="4A080F95" w14:textId="324AB44D" w:rsidR="006C523D" w:rsidRDefault="006C523D" w:rsidP="006C523D">
      <w:pPr>
        <w:spacing w:line="480" w:lineRule="auto"/>
        <w:rPr>
          <w:rFonts w:ascii="Times New Roman" w:hAnsi="Times New Roman" w:cs="Times New Roman"/>
          <w:sz w:val="24"/>
          <w:szCs w:val="24"/>
        </w:rPr>
      </w:pPr>
    </w:p>
    <w:p w14:paraId="38CBB692" w14:textId="77777777" w:rsidR="00683AA9" w:rsidRDefault="00683AA9" w:rsidP="006C523D">
      <w:pPr>
        <w:spacing w:line="480" w:lineRule="auto"/>
        <w:rPr>
          <w:rFonts w:ascii="Times New Roman" w:hAnsi="Times New Roman" w:cs="Times New Roman"/>
          <w:sz w:val="24"/>
          <w:szCs w:val="24"/>
        </w:rPr>
      </w:pPr>
    </w:p>
    <w:p w14:paraId="270EA486" w14:textId="09045761" w:rsidR="00557723" w:rsidRDefault="00557723" w:rsidP="006C523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6000E9BB" w14:textId="369F43EE" w:rsidR="00557723" w:rsidRDefault="00557723" w:rsidP="006C523D">
      <w:pPr>
        <w:spacing w:line="480" w:lineRule="auto"/>
        <w:rPr>
          <w:rFonts w:ascii="Times New Roman" w:hAnsi="Times New Roman" w:cs="Times New Roman"/>
          <w:sz w:val="24"/>
          <w:szCs w:val="24"/>
        </w:rPr>
      </w:pPr>
      <w:bookmarkStart w:id="1" w:name="_Hlk42068084"/>
      <w:r w:rsidRPr="00557723">
        <w:rPr>
          <w:rFonts w:ascii="Times New Roman" w:hAnsi="Times New Roman" w:cs="Times New Roman"/>
          <w:sz w:val="24"/>
          <w:szCs w:val="24"/>
        </w:rPr>
        <w:t>Bouët, A., &amp; Laborde, D. (2018)</w:t>
      </w:r>
      <w:bookmarkEnd w:id="1"/>
      <w:r w:rsidRPr="00557723">
        <w:rPr>
          <w:rFonts w:ascii="Times New Roman" w:hAnsi="Times New Roman" w:cs="Times New Roman"/>
          <w:sz w:val="24"/>
          <w:szCs w:val="24"/>
        </w:rPr>
        <w:t>. US trade wars in the twenty‐first century with emerging countries: Make America and its partners lose again. </w:t>
      </w:r>
      <w:r w:rsidRPr="00557723">
        <w:rPr>
          <w:rFonts w:ascii="Times New Roman" w:hAnsi="Times New Roman" w:cs="Times New Roman"/>
          <w:i/>
          <w:iCs/>
          <w:sz w:val="24"/>
          <w:szCs w:val="24"/>
        </w:rPr>
        <w:t>The World Economy</w:t>
      </w:r>
      <w:r w:rsidRPr="00557723">
        <w:rPr>
          <w:rFonts w:ascii="Times New Roman" w:hAnsi="Times New Roman" w:cs="Times New Roman"/>
          <w:sz w:val="24"/>
          <w:szCs w:val="24"/>
        </w:rPr>
        <w:t>, </w:t>
      </w:r>
      <w:r w:rsidRPr="00557723">
        <w:rPr>
          <w:rFonts w:ascii="Times New Roman" w:hAnsi="Times New Roman" w:cs="Times New Roman"/>
          <w:i/>
          <w:iCs/>
          <w:sz w:val="24"/>
          <w:szCs w:val="24"/>
        </w:rPr>
        <w:t>41</w:t>
      </w:r>
      <w:r w:rsidRPr="00557723">
        <w:rPr>
          <w:rFonts w:ascii="Times New Roman" w:hAnsi="Times New Roman" w:cs="Times New Roman"/>
          <w:sz w:val="24"/>
          <w:szCs w:val="24"/>
        </w:rPr>
        <w:t>(9), 2276-2319.</w:t>
      </w:r>
    </w:p>
    <w:p w14:paraId="16FDCA4B" w14:textId="0BDBFB6F" w:rsidR="00557723" w:rsidRDefault="00557723" w:rsidP="006C523D">
      <w:pPr>
        <w:spacing w:line="480" w:lineRule="auto"/>
        <w:rPr>
          <w:rFonts w:ascii="Times New Roman" w:hAnsi="Times New Roman" w:cs="Times New Roman"/>
          <w:sz w:val="24"/>
          <w:szCs w:val="24"/>
        </w:rPr>
      </w:pPr>
      <w:bookmarkStart w:id="2" w:name="_Hlk42068272"/>
      <w:r w:rsidRPr="00557723">
        <w:rPr>
          <w:rFonts w:ascii="Times New Roman" w:hAnsi="Times New Roman" w:cs="Times New Roman"/>
          <w:sz w:val="24"/>
          <w:szCs w:val="24"/>
        </w:rPr>
        <w:t>Breuss, F. (2004)</w:t>
      </w:r>
      <w:bookmarkEnd w:id="2"/>
      <w:r w:rsidRPr="00557723">
        <w:rPr>
          <w:rFonts w:ascii="Times New Roman" w:hAnsi="Times New Roman" w:cs="Times New Roman"/>
          <w:sz w:val="24"/>
          <w:szCs w:val="24"/>
        </w:rPr>
        <w:t>. WTO dispute settlement: an economic analysis of four EU–US mini trade wars—a survey. </w:t>
      </w:r>
      <w:r w:rsidRPr="00557723">
        <w:rPr>
          <w:rFonts w:ascii="Times New Roman" w:hAnsi="Times New Roman" w:cs="Times New Roman"/>
          <w:i/>
          <w:iCs/>
          <w:sz w:val="24"/>
          <w:szCs w:val="24"/>
        </w:rPr>
        <w:t>Journal of Industry, Competition and Trade</w:t>
      </w:r>
      <w:r w:rsidRPr="00557723">
        <w:rPr>
          <w:rFonts w:ascii="Times New Roman" w:hAnsi="Times New Roman" w:cs="Times New Roman"/>
          <w:sz w:val="24"/>
          <w:szCs w:val="24"/>
        </w:rPr>
        <w:t>, </w:t>
      </w:r>
      <w:r w:rsidRPr="00557723">
        <w:rPr>
          <w:rFonts w:ascii="Times New Roman" w:hAnsi="Times New Roman" w:cs="Times New Roman"/>
          <w:i/>
          <w:iCs/>
          <w:sz w:val="24"/>
          <w:szCs w:val="24"/>
        </w:rPr>
        <w:t>4</w:t>
      </w:r>
      <w:r w:rsidRPr="00557723">
        <w:rPr>
          <w:rFonts w:ascii="Times New Roman" w:hAnsi="Times New Roman" w:cs="Times New Roman"/>
          <w:sz w:val="24"/>
          <w:szCs w:val="24"/>
        </w:rPr>
        <w:t>(4), 275-315.</w:t>
      </w:r>
    </w:p>
    <w:p w14:paraId="114993B7" w14:textId="303F26E7" w:rsidR="00557723" w:rsidRDefault="00557723" w:rsidP="006C523D">
      <w:pPr>
        <w:spacing w:line="480" w:lineRule="auto"/>
        <w:rPr>
          <w:rFonts w:ascii="Times New Roman" w:hAnsi="Times New Roman" w:cs="Times New Roman"/>
          <w:sz w:val="24"/>
          <w:szCs w:val="24"/>
        </w:rPr>
      </w:pPr>
      <w:bookmarkStart w:id="3" w:name="_Hlk42068359"/>
      <w:r w:rsidRPr="00557723">
        <w:rPr>
          <w:rFonts w:ascii="Times New Roman" w:hAnsi="Times New Roman" w:cs="Times New Roman"/>
          <w:sz w:val="24"/>
          <w:szCs w:val="24"/>
        </w:rPr>
        <w:t>Balistreri, E. J., &amp; Hill berry, R. (2017)</w:t>
      </w:r>
      <w:bookmarkEnd w:id="3"/>
      <w:r w:rsidRPr="00557723">
        <w:rPr>
          <w:rFonts w:ascii="Times New Roman" w:hAnsi="Times New Roman" w:cs="Times New Roman"/>
          <w:sz w:val="24"/>
          <w:szCs w:val="24"/>
        </w:rPr>
        <w:t>. 21st century trade wars.</w:t>
      </w:r>
    </w:p>
    <w:p w14:paraId="047D2641" w14:textId="2B3201BB" w:rsidR="00557723" w:rsidRDefault="0086646C" w:rsidP="00557723">
      <w:pPr>
        <w:spacing w:line="480" w:lineRule="auto"/>
        <w:rPr>
          <w:rFonts w:ascii="Times New Roman" w:hAnsi="Times New Roman" w:cs="Times New Roman"/>
          <w:sz w:val="24"/>
          <w:szCs w:val="24"/>
          <w:lang w:val="en-GB"/>
        </w:rPr>
      </w:pPr>
      <w:hyperlink r:id="rId7" w:history="1">
        <w:r w:rsidR="00557723" w:rsidRPr="00557723">
          <w:rPr>
            <w:rStyle w:val="Hyperlink"/>
            <w:rFonts w:ascii="Times New Roman" w:hAnsi="Times New Roman" w:cs="Times New Roman"/>
            <w:sz w:val="24"/>
            <w:szCs w:val="24"/>
            <w:lang w:val="en-GB"/>
          </w:rPr>
          <w:t>https://taxfoundation.org/tariffs-trump-trade-war/</w:t>
        </w:r>
      </w:hyperlink>
    </w:p>
    <w:p w14:paraId="059974DC" w14:textId="77777777" w:rsidR="00557723" w:rsidRPr="00557723" w:rsidRDefault="00557723" w:rsidP="00557723">
      <w:pPr>
        <w:spacing w:line="480" w:lineRule="auto"/>
        <w:rPr>
          <w:rFonts w:ascii="Times New Roman" w:hAnsi="Times New Roman" w:cs="Times New Roman"/>
          <w:sz w:val="24"/>
          <w:szCs w:val="24"/>
          <w:lang w:val="en-GB"/>
        </w:rPr>
      </w:pPr>
    </w:p>
    <w:p w14:paraId="041D9EE3" w14:textId="77777777" w:rsidR="00557723" w:rsidRDefault="00557723" w:rsidP="006C523D">
      <w:pPr>
        <w:spacing w:line="480" w:lineRule="auto"/>
        <w:rPr>
          <w:rFonts w:ascii="Times New Roman" w:hAnsi="Times New Roman" w:cs="Times New Roman"/>
          <w:sz w:val="24"/>
          <w:szCs w:val="24"/>
        </w:rPr>
      </w:pPr>
    </w:p>
    <w:p w14:paraId="108BE566" w14:textId="3DA9682F" w:rsidR="00557723" w:rsidRDefault="00557723" w:rsidP="006C523D">
      <w:pPr>
        <w:spacing w:line="480" w:lineRule="auto"/>
        <w:rPr>
          <w:rFonts w:ascii="Times New Roman" w:hAnsi="Times New Roman" w:cs="Times New Roman"/>
          <w:sz w:val="24"/>
          <w:szCs w:val="24"/>
        </w:rPr>
      </w:pPr>
      <w:r>
        <w:rPr>
          <w:rFonts w:ascii="Times New Roman" w:hAnsi="Times New Roman" w:cs="Times New Roman"/>
          <w:sz w:val="24"/>
          <w:szCs w:val="24"/>
        </w:rPr>
        <w:tab/>
      </w:r>
    </w:p>
    <w:p w14:paraId="3E47D8CF" w14:textId="77777777" w:rsidR="00557723" w:rsidRDefault="00557723" w:rsidP="006C523D">
      <w:pPr>
        <w:spacing w:line="480" w:lineRule="auto"/>
        <w:rPr>
          <w:rFonts w:ascii="Times New Roman" w:hAnsi="Times New Roman" w:cs="Times New Roman"/>
          <w:sz w:val="24"/>
          <w:szCs w:val="24"/>
        </w:rPr>
      </w:pPr>
    </w:p>
    <w:p w14:paraId="15DF0D79" w14:textId="77777777" w:rsidR="00557723" w:rsidRDefault="00557723" w:rsidP="006C523D">
      <w:pPr>
        <w:spacing w:line="480" w:lineRule="auto"/>
        <w:rPr>
          <w:rFonts w:ascii="Times New Roman" w:hAnsi="Times New Roman" w:cs="Times New Roman"/>
          <w:sz w:val="24"/>
          <w:szCs w:val="24"/>
        </w:rPr>
      </w:pPr>
    </w:p>
    <w:p w14:paraId="1466ECF9" w14:textId="77777777" w:rsidR="00557723" w:rsidRDefault="00557723" w:rsidP="006C523D">
      <w:pPr>
        <w:spacing w:line="480" w:lineRule="auto"/>
        <w:rPr>
          <w:rFonts w:ascii="Times New Roman" w:hAnsi="Times New Roman" w:cs="Times New Roman"/>
          <w:sz w:val="24"/>
          <w:szCs w:val="24"/>
        </w:rPr>
      </w:pPr>
    </w:p>
    <w:p w14:paraId="007C871C" w14:textId="77777777" w:rsidR="00557723" w:rsidRDefault="00557723" w:rsidP="006C523D">
      <w:pPr>
        <w:spacing w:line="480" w:lineRule="auto"/>
        <w:rPr>
          <w:rFonts w:ascii="Times New Roman" w:hAnsi="Times New Roman" w:cs="Times New Roman"/>
          <w:sz w:val="24"/>
          <w:szCs w:val="24"/>
        </w:rPr>
      </w:pPr>
    </w:p>
    <w:p w14:paraId="7B3F52EB" w14:textId="77777777" w:rsidR="00557723" w:rsidRDefault="00557723" w:rsidP="006C523D">
      <w:pPr>
        <w:spacing w:line="480" w:lineRule="auto"/>
        <w:rPr>
          <w:rFonts w:ascii="Times New Roman" w:hAnsi="Times New Roman" w:cs="Times New Roman"/>
          <w:sz w:val="24"/>
          <w:szCs w:val="24"/>
        </w:rPr>
      </w:pPr>
    </w:p>
    <w:p w14:paraId="52636091" w14:textId="77777777" w:rsidR="00557723" w:rsidRDefault="00557723" w:rsidP="006C523D">
      <w:pPr>
        <w:spacing w:line="480" w:lineRule="auto"/>
        <w:rPr>
          <w:rFonts w:ascii="Times New Roman" w:hAnsi="Times New Roman" w:cs="Times New Roman"/>
          <w:sz w:val="24"/>
          <w:szCs w:val="24"/>
        </w:rPr>
      </w:pPr>
    </w:p>
    <w:p w14:paraId="48E1C2DB" w14:textId="77777777" w:rsidR="00557723" w:rsidRDefault="00557723" w:rsidP="006C523D">
      <w:pPr>
        <w:spacing w:line="480" w:lineRule="auto"/>
        <w:rPr>
          <w:rFonts w:ascii="Times New Roman" w:hAnsi="Times New Roman" w:cs="Times New Roman"/>
          <w:sz w:val="24"/>
          <w:szCs w:val="24"/>
        </w:rPr>
      </w:pPr>
    </w:p>
    <w:p w14:paraId="4D28FCB9" w14:textId="77777777" w:rsidR="009B0707" w:rsidRDefault="009B0707" w:rsidP="009B0707">
      <w:pPr>
        <w:spacing w:line="480" w:lineRule="auto"/>
        <w:rPr>
          <w:rFonts w:ascii="Times New Roman" w:hAnsi="Times New Roman" w:cs="Times New Roman"/>
          <w:sz w:val="24"/>
          <w:szCs w:val="24"/>
        </w:rPr>
      </w:pPr>
    </w:p>
    <w:p w14:paraId="60F40D63" w14:textId="4857035E" w:rsidR="00557723" w:rsidRDefault="00557723" w:rsidP="009B0707">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lastRenderedPageBreak/>
        <w:t>Appendix.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2868"/>
        <w:gridCol w:w="1503"/>
        <w:gridCol w:w="2769"/>
      </w:tblGrid>
      <w:tr w:rsidR="006C523D" w:rsidRPr="006C523D" w14:paraId="1B0240EE" w14:textId="77777777" w:rsidTr="00FB124B">
        <w:tc>
          <w:tcPr>
            <w:tcW w:w="0" w:type="auto"/>
            <w:gridSpan w:val="4"/>
            <w:shd w:val="clear" w:color="auto" w:fill="auto"/>
            <w:hideMark/>
          </w:tcPr>
          <w:p w14:paraId="4299A2A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 xml:space="preserve">Table 4. Section 232 Steel and </w:t>
            </w:r>
            <w:proofErr w:type="spellStart"/>
            <w:r w:rsidRPr="006C523D">
              <w:rPr>
                <w:rFonts w:ascii="Times New Roman" w:hAnsi="Times New Roman" w:cs="Times New Roman"/>
                <w:sz w:val="24"/>
                <w:szCs w:val="24"/>
                <w:lang w:val="en-GB"/>
              </w:rPr>
              <w:t>Aluminum</w:t>
            </w:r>
            <w:proofErr w:type="spellEnd"/>
            <w:r w:rsidRPr="006C523D">
              <w:rPr>
                <w:rFonts w:ascii="Times New Roman" w:hAnsi="Times New Roman" w:cs="Times New Roman"/>
                <w:sz w:val="24"/>
                <w:szCs w:val="24"/>
                <w:lang w:val="en-GB"/>
              </w:rPr>
              <w:t xml:space="preserve"> Retaliation</w:t>
            </w:r>
          </w:p>
        </w:tc>
      </w:tr>
      <w:tr w:rsidR="006C523D" w:rsidRPr="006C523D" w14:paraId="24DB7BE7" w14:textId="77777777" w:rsidTr="00FB124B">
        <w:tc>
          <w:tcPr>
            <w:tcW w:w="0" w:type="auto"/>
            <w:gridSpan w:val="4"/>
            <w:shd w:val="clear" w:color="auto" w:fill="auto"/>
            <w:hideMark/>
          </w:tcPr>
          <w:p w14:paraId="4081B6E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Note: Mexico and Canada lifted their retaliatory tariffs in May 2019.</w:t>
            </w:r>
          </w:p>
          <w:p w14:paraId="4B5206C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 xml:space="preserve">Source: Congressional Research Service, “Escalating U.S. Tariffs: Affected Trade,” last updated Sept. 12, 2019, </w:t>
            </w:r>
            <w:hyperlink r:id="rId8" w:history="1">
              <w:r w:rsidRPr="006C523D">
                <w:rPr>
                  <w:rStyle w:val="Hyperlink"/>
                  <w:rFonts w:ascii="Times New Roman" w:hAnsi="Times New Roman" w:cs="Times New Roman"/>
                  <w:sz w:val="24"/>
                  <w:szCs w:val="24"/>
                  <w:lang w:val="en-GB"/>
                </w:rPr>
                <w:t>https://fas.org/sgp/crs/row/IN10971.pdf</w:t>
              </w:r>
            </w:hyperlink>
            <w:r w:rsidRPr="006C523D">
              <w:rPr>
                <w:rFonts w:ascii="Times New Roman" w:hAnsi="Times New Roman" w:cs="Times New Roman"/>
                <w:sz w:val="24"/>
                <w:szCs w:val="24"/>
                <w:lang w:val="en-GB"/>
              </w:rPr>
              <w:t xml:space="preserve"> ; author calculations; tariff announcements. </w:t>
            </w:r>
          </w:p>
        </w:tc>
      </w:tr>
      <w:tr w:rsidR="006C523D" w:rsidRPr="006C523D" w14:paraId="2FB3217D" w14:textId="77777777" w:rsidTr="00FB124B">
        <w:tc>
          <w:tcPr>
            <w:tcW w:w="0" w:type="auto"/>
            <w:shd w:val="clear" w:color="auto" w:fill="auto"/>
            <w:hideMark/>
          </w:tcPr>
          <w:p w14:paraId="132D24D0"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Jurisdiction</w:t>
            </w:r>
          </w:p>
        </w:tc>
        <w:tc>
          <w:tcPr>
            <w:tcW w:w="0" w:type="auto"/>
            <w:shd w:val="clear" w:color="auto" w:fill="auto"/>
            <w:hideMark/>
          </w:tcPr>
          <w:p w14:paraId="45E9F58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U.S. Exports (billions, 2018)</w:t>
            </w:r>
          </w:p>
        </w:tc>
        <w:tc>
          <w:tcPr>
            <w:tcW w:w="0" w:type="auto"/>
            <w:shd w:val="clear" w:color="auto" w:fill="auto"/>
            <w:hideMark/>
          </w:tcPr>
          <w:p w14:paraId="3B7C740A"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Tariff Rate</w:t>
            </w:r>
          </w:p>
        </w:tc>
        <w:tc>
          <w:tcPr>
            <w:tcW w:w="0" w:type="auto"/>
            <w:shd w:val="clear" w:color="auto" w:fill="auto"/>
            <w:hideMark/>
          </w:tcPr>
          <w:p w14:paraId="307C681E"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Estimated Levy (billions)</w:t>
            </w:r>
          </w:p>
        </w:tc>
      </w:tr>
      <w:tr w:rsidR="006C523D" w:rsidRPr="006C523D" w14:paraId="23B66CC9" w14:textId="77777777" w:rsidTr="00FB124B">
        <w:tc>
          <w:tcPr>
            <w:tcW w:w="0" w:type="auto"/>
            <w:shd w:val="clear" w:color="auto" w:fill="auto"/>
            <w:hideMark/>
          </w:tcPr>
          <w:p w14:paraId="0618830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European Union</w:t>
            </w:r>
          </w:p>
        </w:tc>
        <w:tc>
          <w:tcPr>
            <w:tcW w:w="0" w:type="auto"/>
            <w:shd w:val="clear" w:color="auto" w:fill="auto"/>
            <w:hideMark/>
          </w:tcPr>
          <w:p w14:paraId="7567ED2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$2.893</w:t>
            </w:r>
          </w:p>
        </w:tc>
        <w:tc>
          <w:tcPr>
            <w:tcW w:w="0" w:type="auto"/>
            <w:shd w:val="clear" w:color="auto" w:fill="auto"/>
            <w:hideMark/>
          </w:tcPr>
          <w:p w14:paraId="2F02A95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10-25%</w:t>
            </w:r>
          </w:p>
        </w:tc>
        <w:tc>
          <w:tcPr>
            <w:tcW w:w="0" w:type="auto"/>
            <w:shd w:val="clear" w:color="auto" w:fill="auto"/>
            <w:hideMark/>
          </w:tcPr>
          <w:p w14:paraId="14267DD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$0.5</w:t>
            </w:r>
          </w:p>
        </w:tc>
      </w:tr>
      <w:tr w:rsidR="006C523D" w:rsidRPr="006C523D" w14:paraId="7E9219B9" w14:textId="77777777" w:rsidTr="00FB124B">
        <w:tc>
          <w:tcPr>
            <w:tcW w:w="0" w:type="auto"/>
            <w:shd w:val="clear" w:color="auto" w:fill="auto"/>
            <w:hideMark/>
          </w:tcPr>
          <w:p w14:paraId="2878200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China</w:t>
            </w:r>
          </w:p>
        </w:tc>
        <w:tc>
          <w:tcPr>
            <w:tcW w:w="0" w:type="auto"/>
            <w:shd w:val="clear" w:color="auto" w:fill="auto"/>
            <w:hideMark/>
          </w:tcPr>
          <w:p w14:paraId="2371918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$2.522</w:t>
            </w:r>
          </w:p>
        </w:tc>
        <w:tc>
          <w:tcPr>
            <w:tcW w:w="0" w:type="auto"/>
            <w:shd w:val="clear" w:color="auto" w:fill="auto"/>
            <w:hideMark/>
          </w:tcPr>
          <w:p w14:paraId="56E97C0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15-25%</w:t>
            </w:r>
          </w:p>
        </w:tc>
        <w:tc>
          <w:tcPr>
            <w:tcW w:w="0" w:type="auto"/>
            <w:shd w:val="clear" w:color="auto" w:fill="auto"/>
            <w:hideMark/>
          </w:tcPr>
          <w:p w14:paraId="56470B8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$1.0</w:t>
            </w:r>
          </w:p>
        </w:tc>
      </w:tr>
      <w:tr w:rsidR="006C523D" w:rsidRPr="006C523D" w14:paraId="45F6B802" w14:textId="77777777" w:rsidTr="00FB124B">
        <w:tc>
          <w:tcPr>
            <w:tcW w:w="0" w:type="auto"/>
            <w:shd w:val="clear" w:color="auto" w:fill="auto"/>
            <w:hideMark/>
          </w:tcPr>
          <w:p w14:paraId="45F1CCB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Turkey</w:t>
            </w:r>
          </w:p>
        </w:tc>
        <w:tc>
          <w:tcPr>
            <w:tcW w:w="0" w:type="auto"/>
            <w:shd w:val="clear" w:color="auto" w:fill="auto"/>
            <w:hideMark/>
          </w:tcPr>
          <w:p w14:paraId="684646CA"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$1.711</w:t>
            </w:r>
          </w:p>
        </w:tc>
        <w:tc>
          <w:tcPr>
            <w:tcW w:w="0" w:type="auto"/>
            <w:shd w:val="clear" w:color="auto" w:fill="auto"/>
            <w:hideMark/>
          </w:tcPr>
          <w:p w14:paraId="6B169ED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4-70%</w:t>
            </w:r>
          </w:p>
        </w:tc>
        <w:tc>
          <w:tcPr>
            <w:tcW w:w="0" w:type="auto"/>
            <w:shd w:val="clear" w:color="auto" w:fill="auto"/>
            <w:hideMark/>
          </w:tcPr>
          <w:p w14:paraId="5DD816F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$0.2665</w:t>
            </w:r>
          </w:p>
        </w:tc>
      </w:tr>
      <w:tr w:rsidR="006C523D" w:rsidRPr="006C523D" w14:paraId="05A859FF" w14:textId="77777777" w:rsidTr="00FB124B">
        <w:tc>
          <w:tcPr>
            <w:tcW w:w="0" w:type="auto"/>
            <w:shd w:val="clear" w:color="auto" w:fill="auto"/>
            <w:hideMark/>
          </w:tcPr>
          <w:p w14:paraId="24FE053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India</w:t>
            </w:r>
          </w:p>
        </w:tc>
        <w:tc>
          <w:tcPr>
            <w:tcW w:w="0" w:type="auto"/>
            <w:shd w:val="clear" w:color="auto" w:fill="auto"/>
            <w:hideMark/>
          </w:tcPr>
          <w:p w14:paraId="401BA6D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$1.427</w:t>
            </w:r>
          </w:p>
        </w:tc>
        <w:tc>
          <w:tcPr>
            <w:tcW w:w="0" w:type="auto"/>
            <w:shd w:val="clear" w:color="auto" w:fill="auto"/>
            <w:hideMark/>
          </w:tcPr>
          <w:p w14:paraId="7FDC49F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10-50%</w:t>
            </w:r>
          </w:p>
        </w:tc>
        <w:tc>
          <w:tcPr>
            <w:tcW w:w="0" w:type="auto"/>
            <w:shd w:val="clear" w:color="auto" w:fill="auto"/>
            <w:hideMark/>
          </w:tcPr>
          <w:p w14:paraId="410F5E7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$0.241</w:t>
            </w:r>
          </w:p>
        </w:tc>
      </w:tr>
      <w:tr w:rsidR="006C523D" w:rsidRPr="006C523D" w14:paraId="731512B1" w14:textId="77777777" w:rsidTr="00FB124B">
        <w:tc>
          <w:tcPr>
            <w:tcW w:w="0" w:type="auto"/>
            <w:shd w:val="clear" w:color="auto" w:fill="auto"/>
            <w:hideMark/>
          </w:tcPr>
          <w:p w14:paraId="26913FCA"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Russia</w:t>
            </w:r>
          </w:p>
        </w:tc>
        <w:tc>
          <w:tcPr>
            <w:tcW w:w="0" w:type="auto"/>
            <w:shd w:val="clear" w:color="auto" w:fill="auto"/>
            <w:hideMark/>
          </w:tcPr>
          <w:p w14:paraId="2D48EC0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$0.430</w:t>
            </w:r>
          </w:p>
        </w:tc>
        <w:tc>
          <w:tcPr>
            <w:tcW w:w="0" w:type="auto"/>
            <w:shd w:val="clear" w:color="auto" w:fill="auto"/>
            <w:hideMark/>
          </w:tcPr>
          <w:p w14:paraId="61943CA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25-40%</w:t>
            </w:r>
          </w:p>
        </w:tc>
        <w:tc>
          <w:tcPr>
            <w:tcW w:w="0" w:type="auto"/>
            <w:shd w:val="clear" w:color="auto" w:fill="auto"/>
            <w:hideMark/>
          </w:tcPr>
          <w:p w14:paraId="0EE7F0F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$0.0876</w:t>
            </w:r>
          </w:p>
        </w:tc>
      </w:tr>
    </w:tbl>
    <w:p w14:paraId="44F6D169" w14:textId="727BF29E" w:rsidR="006C523D" w:rsidRDefault="006C523D" w:rsidP="006C523D">
      <w:pPr>
        <w:spacing w:line="480" w:lineRule="auto"/>
        <w:rPr>
          <w:rFonts w:ascii="Times New Roman" w:hAnsi="Times New Roman" w:cs="Times New Roman"/>
          <w:sz w:val="24"/>
          <w:szCs w:val="24"/>
        </w:rPr>
      </w:pPr>
    </w:p>
    <w:p w14:paraId="18179F52" w14:textId="5D47D372" w:rsidR="006C523D" w:rsidRDefault="006C523D" w:rsidP="006C523D">
      <w:pPr>
        <w:spacing w:line="480" w:lineRule="auto"/>
        <w:rPr>
          <w:rFonts w:ascii="Times New Roman" w:hAnsi="Times New Roman" w:cs="Times New Roman"/>
          <w:sz w:val="24"/>
          <w:szCs w:val="24"/>
        </w:rPr>
      </w:pPr>
    </w:p>
    <w:p w14:paraId="2787A145" w14:textId="77777777" w:rsidR="006C523D" w:rsidRDefault="006C523D" w:rsidP="006C523D">
      <w:pPr>
        <w:spacing w:line="480" w:lineRule="auto"/>
        <w:rPr>
          <w:rFonts w:ascii="Times New Roman" w:hAnsi="Times New Roman" w:cs="Times New Roman"/>
          <w:sz w:val="24"/>
          <w:szCs w:val="24"/>
        </w:rPr>
      </w:pPr>
    </w:p>
    <w:p w14:paraId="34437313" w14:textId="19429A47" w:rsidR="006C523D" w:rsidRDefault="006C523D" w:rsidP="006C523D">
      <w:pPr>
        <w:spacing w:line="480" w:lineRule="auto"/>
        <w:rPr>
          <w:rFonts w:ascii="Times New Roman" w:hAnsi="Times New Roman" w:cs="Times New Roman"/>
          <w:sz w:val="24"/>
          <w:szCs w:val="24"/>
        </w:rPr>
      </w:pPr>
    </w:p>
    <w:p w14:paraId="2B2550D7" w14:textId="77777777" w:rsidR="006C523D" w:rsidRDefault="006C523D" w:rsidP="006C523D">
      <w:pPr>
        <w:spacing w:line="48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1926"/>
        <w:gridCol w:w="1169"/>
        <w:gridCol w:w="1564"/>
        <w:gridCol w:w="1589"/>
        <w:gridCol w:w="1597"/>
      </w:tblGrid>
      <w:tr w:rsidR="006C523D" w:rsidRPr="006C523D" w14:paraId="1CD658E8" w14:textId="77777777" w:rsidTr="00FB124B">
        <w:tc>
          <w:tcPr>
            <w:tcW w:w="0" w:type="auto"/>
            <w:gridSpan w:val="6"/>
            <w:shd w:val="clear" w:color="auto" w:fill="auto"/>
            <w:hideMark/>
          </w:tcPr>
          <w:p w14:paraId="246A4B4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lastRenderedPageBreak/>
              <w:t>Table 3: Impact of Trump Administration Threatened Tariffs</w:t>
            </w:r>
          </w:p>
        </w:tc>
      </w:tr>
      <w:tr w:rsidR="006C523D" w:rsidRPr="006C523D" w14:paraId="157E7CE3" w14:textId="77777777" w:rsidTr="00FB124B">
        <w:tc>
          <w:tcPr>
            <w:tcW w:w="0" w:type="auto"/>
            <w:gridSpan w:val="6"/>
            <w:shd w:val="clear" w:color="auto" w:fill="auto"/>
            <w:hideMark/>
          </w:tcPr>
          <w:p w14:paraId="661D70A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Note: Totals may not add due to rounding. Due to Phase 1 of a trade deal between the U.S. and China, we removed threatened tariffs on China from the analysis.</w:t>
            </w:r>
          </w:p>
          <w:p w14:paraId="1277B59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Source: Tax Foundation Taxes and Growth Model, March 2018</w:t>
            </w:r>
          </w:p>
        </w:tc>
      </w:tr>
      <w:tr w:rsidR="006C523D" w:rsidRPr="006C523D" w14:paraId="03FCAC1C" w14:textId="77777777" w:rsidTr="00FB124B">
        <w:tc>
          <w:tcPr>
            <w:tcW w:w="0" w:type="auto"/>
            <w:shd w:val="clear" w:color="auto" w:fill="auto"/>
            <w:hideMark/>
          </w:tcPr>
          <w:p w14:paraId="3089BCD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 </w:t>
            </w:r>
          </w:p>
        </w:tc>
        <w:tc>
          <w:tcPr>
            <w:tcW w:w="0" w:type="auto"/>
            <w:shd w:val="clear" w:color="auto" w:fill="auto"/>
            <w:hideMark/>
          </w:tcPr>
          <w:p w14:paraId="2F1DB28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301 – China – increase stages 1, 2, and 3 and impose stage 4a</w:t>
            </w:r>
          </w:p>
        </w:tc>
        <w:tc>
          <w:tcPr>
            <w:tcW w:w="0" w:type="auto"/>
            <w:shd w:val="clear" w:color="auto" w:fill="auto"/>
            <w:hideMark/>
          </w:tcPr>
          <w:p w14:paraId="2156067C"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232 – Autos</w:t>
            </w:r>
          </w:p>
        </w:tc>
        <w:tc>
          <w:tcPr>
            <w:tcW w:w="0" w:type="auto"/>
            <w:shd w:val="clear" w:color="auto" w:fill="auto"/>
            <w:hideMark/>
          </w:tcPr>
          <w:p w14:paraId="7C43940A"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WTO Dispute – European Union</w:t>
            </w:r>
          </w:p>
        </w:tc>
        <w:tc>
          <w:tcPr>
            <w:tcW w:w="0" w:type="auto"/>
            <w:shd w:val="clear" w:color="auto" w:fill="auto"/>
            <w:hideMark/>
          </w:tcPr>
          <w:p w14:paraId="47935166"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301, France’s Digital Services Tax</w:t>
            </w:r>
          </w:p>
        </w:tc>
        <w:tc>
          <w:tcPr>
            <w:tcW w:w="0" w:type="auto"/>
            <w:shd w:val="clear" w:color="auto" w:fill="auto"/>
            <w:hideMark/>
          </w:tcPr>
          <w:p w14:paraId="79A68301"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Total Threatened Tariffs</w:t>
            </w:r>
          </w:p>
        </w:tc>
      </w:tr>
      <w:tr w:rsidR="006C523D" w:rsidRPr="006C523D" w14:paraId="55DCE6CE" w14:textId="77777777" w:rsidTr="00FB124B">
        <w:tc>
          <w:tcPr>
            <w:tcW w:w="0" w:type="auto"/>
            <w:shd w:val="clear" w:color="auto" w:fill="auto"/>
            <w:hideMark/>
          </w:tcPr>
          <w:p w14:paraId="0F6373A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Tariff Revenue (Billions of 2018 Dollars)</w:t>
            </w:r>
          </w:p>
        </w:tc>
        <w:tc>
          <w:tcPr>
            <w:tcW w:w="0" w:type="auto"/>
            <w:shd w:val="clear" w:color="auto" w:fill="auto"/>
            <w:hideMark/>
          </w:tcPr>
          <w:p w14:paraId="7557CFE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44D10BF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$73.13</w:t>
            </w:r>
          </w:p>
        </w:tc>
        <w:tc>
          <w:tcPr>
            <w:tcW w:w="0" w:type="auto"/>
            <w:shd w:val="clear" w:color="auto" w:fill="auto"/>
            <w:hideMark/>
          </w:tcPr>
          <w:p w14:paraId="22C5049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$6.19</w:t>
            </w:r>
          </w:p>
        </w:tc>
        <w:tc>
          <w:tcPr>
            <w:tcW w:w="0" w:type="auto"/>
            <w:shd w:val="clear" w:color="auto" w:fill="auto"/>
            <w:hideMark/>
          </w:tcPr>
          <w:p w14:paraId="7B4D99A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$2.40</w:t>
            </w:r>
          </w:p>
        </w:tc>
        <w:tc>
          <w:tcPr>
            <w:tcW w:w="0" w:type="auto"/>
            <w:shd w:val="clear" w:color="auto" w:fill="auto"/>
            <w:hideMark/>
          </w:tcPr>
          <w:p w14:paraId="6B0C671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$81.71</w:t>
            </w:r>
          </w:p>
        </w:tc>
      </w:tr>
      <w:tr w:rsidR="006C523D" w:rsidRPr="006C523D" w14:paraId="5CB06F13" w14:textId="77777777" w:rsidTr="00FB124B">
        <w:tc>
          <w:tcPr>
            <w:tcW w:w="0" w:type="auto"/>
            <w:shd w:val="clear" w:color="auto" w:fill="auto"/>
            <w:hideMark/>
          </w:tcPr>
          <w:p w14:paraId="168F3EE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Long-run GDP</w:t>
            </w:r>
          </w:p>
        </w:tc>
        <w:tc>
          <w:tcPr>
            <w:tcW w:w="0" w:type="auto"/>
            <w:shd w:val="clear" w:color="auto" w:fill="auto"/>
            <w:hideMark/>
          </w:tcPr>
          <w:p w14:paraId="106C39F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22F8BF1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-0.21%</w:t>
            </w:r>
          </w:p>
        </w:tc>
        <w:tc>
          <w:tcPr>
            <w:tcW w:w="0" w:type="auto"/>
            <w:shd w:val="clear" w:color="auto" w:fill="auto"/>
            <w:hideMark/>
          </w:tcPr>
          <w:p w14:paraId="3BC72FE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-0.02%</w:t>
            </w:r>
          </w:p>
        </w:tc>
        <w:tc>
          <w:tcPr>
            <w:tcW w:w="0" w:type="auto"/>
            <w:shd w:val="clear" w:color="auto" w:fill="auto"/>
            <w:hideMark/>
          </w:tcPr>
          <w:p w14:paraId="63851E8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-0.01%</w:t>
            </w:r>
          </w:p>
        </w:tc>
        <w:tc>
          <w:tcPr>
            <w:tcW w:w="0" w:type="auto"/>
            <w:shd w:val="clear" w:color="auto" w:fill="auto"/>
            <w:hideMark/>
          </w:tcPr>
          <w:p w14:paraId="04F240E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-0.24%</w:t>
            </w:r>
          </w:p>
        </w:tc>
      </w:tr>
      <w:tr w:rsidR="006C523D" w:rsidRPr="006C523D" w14:paraId="0D5FBE48" w14:textId="77777777" w:rsidTr="00FB124B">
        <w:tc>
          <w:tcPr>
            <w:tcW w:w="0" w:type="auto"/>
            <w:shd w:val="clear" w:color="auto" w:fill="auto"/>
            <w:hideMark/>
          </w:tcPr>
          <w:p w14:paraId="77A21C9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GDP (Billions of 2018 Dollars)</w:t>
            </w:r>
          </w:p>
        </w:tc>
        <w:tc>
          <w:tcPr>
            <w:tcW w:w="0" w:type="auto"/>
            <w:shd w:val="clear" w:color="auto" w:fill="auto"/>
            <w:hideMark/>
          </w:tcPr>
          <w:p w14:paraId="212FD44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42EE7DC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-$53.16</w:t>
            </w:r>
          </w:p>
        </w:tc>
        <w:tc>
          <w:tcPr>
            <w:tcW w:w="0" w:type="auto"/>
            <w:shd w:val="clear" w:color="auto" w:fill="auto"/>
            <w:hideMark/>
          </w:tcPr>
          <w:p w14:paraId="525C360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-$4.50</w:t>
            </w:r>
          </w:p>
        </w:tc>
        <w:tc>
          <w:tcPr>
            <w:tcW w:w="0" w:type="auto"/>
            <w:shd w:val="clear" w:color="auto" w:fill="auto"/>
            <w:hideMark/>
          </w:tcPr>
          <w:p w14:paraId="3691724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-$1.82</w:t>
            </w:r>
          </w:p>
        </w:tc>
        <w:tc>
          <w:tcPr>
            <w:tcW w:w="0" w:type="auto"/>
            <w:shd w:val="clear" w:color="auto" w:fill="auto"/>
            <w:hideMark/>
          </w:tcPr>
          <w:p w14:paraId="04D8D49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-$59.40</w:t>
            </w:r>
          </w:p>
        </w:tc>
      </w:tr>
      <w:tr w:rsidR="006C523D" w:rsidRPr="006C523D" w14:paraId="1FB4DD7B" w14:textId="77777777" w:rsidTr="00FB124B">
        <w:tc>
          <w:tcPr>
            <w:tcW w:w="0" w:type="auto"/>
            <w:shd w:val="clear" w:color="auto" w:fill="auto"/>
            <w:hideMark/>
          </w:tcPr>
          <w:p w14:paraId="2D13907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lastRenderedPageBreak/>
              <w:t>Wages</w:t>
            </w:r>
          </w:p>
        </w:tc>
        <w:tc>
          <w:tcPr>
            <w:tcW w:w="0" w:type="auto"/>
            <w:shd w:val="clear" w:color="auto" w:fill="auto"/>
            <w:hideMark/>
          </w:tcPr>
          <w:p w14:paraId="6299396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2B3C3C6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-0.15%</w:t>
            </w:r>
          </w:p>
        </w:tc>
        <w:tc>
          <w:tcPr>
            <w:tcW w:w="0" w:type="auto"/>
            <w:shd w:val="clear" w:color="auto" w:fill="auto"/>
            <w:hideMark/>
          </w:tcPr>
          <w:p w14:paraId="40E4F07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-0.01%</w:t>
            </w:r>
          </w:p>
        </w:tc>
        <w:tc>
          <w:tcPr>
            <w:tcW w:w="0" w:type="auto"/>
            <w:shd w:val="clear" w:color="auto" w:fill="auto"/>
            <w:hideMark/>
          </w:tcPr>
          <w:p w14:paraId="29E8D00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c>
          <w:tcPr>
            <w:tcW w:w="0" w:type="auto"/>
            <w:shd w:val="clear" w:color="auto" w:fill="auto"/>
            <w:hideMark/>
          </w:tcPr>
          <w:p w14:paraId="63827AF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-0.17%</w:t>
            </w:r>
          </w:p>
        </w:tc>
      </w:tr>
      <w:tr w:rsidR="006C523D" w:rsidRPr="006C523D" w14:paraId="4FC69BA5" w14:textId="77777777" w:rsidTr="00FB124B">
        <w:tc>
          <w:tcPr>
            <w:tcW w:w="0" w:type="auto"/>
            <w:shd w:val="clear" w:color="auto" w:fill="auto"/>
            <w:hideMark/>
          </w:tcPr>
          <w:p w14:paraId="78A1798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FTE Jobs</w:t>
            </w:r>
          </w:p>
        </w:tc>
        <w:tc>
          <w:tcPr>
            <w:tcW w:w="0" w:type="auto"/>
            <w:shd w:val="clear" w:color="auto" w:fill="auto"/>
            <w:hideMark/>
          </w:tcPr>
          <w:p w14:paraId="65C0BCB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t>
            </w:r>
          </w:p>
        </w:tc>
        <w:tc>
          <w:tcPr>
            <w:tcW w:w="0" w:type="auto"/>
            <w:shd w:val="clear" w:color="auto" w:fill="auto"/>
            <w:hideMark/>
          </w:tcPr>
          <w:p w14:paraId="2E15603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-164,800</w:t>
            </w:r>
          </w:p>
        </w:tc>
        <w:tc>
          <w:tcPr>
            <w:tcW w:w="0" w:type="auto"/>
            <w:shd w:val="clear" w:color="auto" w:fill="auto"/>
            <w:hideMark/>
          </w:tcPr>
          <w:p w14:paraId="0519421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-13,900</w:t>
            </w:r>
          </w:p>
        </w:tc>
        <w:tc>
          <w:tcPr>
            <w:tcW w:w="0" w:type="auto"/>
            <w:shd w:val="clear" w:color="auto" w:fill="auto"/>
            <w:hideMark/>
          </w:tcPr>
          <w:p w14:paraId="3508A4C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-5,600</w:t>
            </w:r>
          </w:p>
        </w:tc>
        <w:tc>
          <w:tcPr>
            <w:tcW w:w="0" w:type="auto"/>
            <w:shd w:val="clear" w:color="auto" w:fill="auto"/>
            <w:hideMark/>
          </w:tcPr>
          <w:p w14:paraId="27A7146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-184,200</w:t>
            </w:r>
          </w:p>
        </w:tc>
      </w:tr>
    </w:tbl>
    <w:p w14:paraId="624E2BEC" w14:textId="2CC9E9D8" w:rsidR="006C523D" w:rsidRDefault="006C523D" w:rsidP="006C523D">
      <w:pPr>
        <w:spacing w:line="48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1042"/>
        <w:gridCol w:w="1693"/>
        <w:gridCol w:w="1772"/>
        <w:gridCol w:w="2065"/>
        <w:gridCol w:w="1626"/>
      </w:tblGrid>
      <w:tr w:rsidR="006C523D" w:rsidRPr="006C523D" w14:paraId="4549B73C" w14:textId="77777777" w:rsidTr="00FB124B">
        <w:tc>
          <w:tcPr>
            <w:tcW w:w="0" w:type="auto"/>
            <w:gridSpan w:val="6"/>
            <w:shd w:val="clear" w:color="auto" w:fill="auto"/>
            <w:hideMark/>
          </w:tcPr>
          <w:p w14:paraId="7A3E5B8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Table 2: Impact of Trump Administration Imposed Tariffs</w:t>
            </w:r>
          </w:p>
        </w:tc>
      </w:tr>
      <w:tr w:rsidR="006C523D" w:rsidRPr="006C523D" w14:paraId="07F6A2E6" w14:textId="77777777" w:rsidTr="00FB124B">
        <w:tc>
          <w:tcPr>
            <w:tcW w:w="0" w:type="auto"/>
            <w:gridSpan w:val="6"/>
            <w:shd w:val="clear" w:color="auto" w:fill="auto"/>
            <w:hideMark/>
          </w:tcPr>
          <w:p w14:paraId="3807625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Note: Totals may not add due to rounding.</w:t>
            </w:r>
          </w:p>
          <w:p w14:paraId="0E55ADB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Source: Tax Foundation Taxes and Growth Model, March 2018</w:t>
            </w:r>
          </w:p>
        </w:tc>
      </w:tr>
      <w:tr w:rsidR="006C523D" w:rsidRPr="006C523D" w14:paraId="1F51321B" w14:textId="77777777" w:rsidTr="00FB124B">
        <w:tc>
          <w:tcPr>
            <w:tcW w:w="0" w:type="auto"/>
            <w:shd w:val="clear" w:color="auto" w:fill="auto"/>
            <w:hideMark/>
          </w:tcPr>
          <w:p w14:paraId="1BD3FB5E"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 </w:t>
            </w:r>
          </w:p>
        </w:tc>
        <w:tc>
          <w:tcPr>
            <w:tcW w:w="0" w:type="auto"/>
            <w:shd w:val="clear" w:color="auto" w:fill="auto"/>
            <w:hideMark/>
          </w:tcPr>
          <w:p w14:paraId="2E5F064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Total</w:t>
            </w:r>
          </w:p>
        </w:tc>
        <w:tc>
          <w:tcPr>
            <w:tcW w:w="0" w:type="auto"/>
            <w:shd w:val="clear" w:color="auto" w:fill="auto"/>
            <w:hideMark/>
          </w:tcPr>
          <w:p w14:paraId="0E800C43"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 xml:space="preserve">Section 232 – Steel and </w:t>
            </w:r>
            <w:proofErr w:type="spellStart"/>
            <w:r w:rsidRPr="006C523D">
              <w:rPr>
                <w:rFonts w:ascii="Times New Roman" w:hAnsi="Times New Roman" w:cs="Times New Roman"/>
                <w:b/>
                <w:bCs/>
                <w:sz w:val="24"/>
                <w:szCs w:val="24"/>
                <w:lang w:val="en-GB"/>
              </w:rPr>
              <w:t>Aluminum</w:t>
            </w:r>
            <w:proofErr w:type="spellEnd"/>
          </w:p>
        </w:tc>
        <w:tc>
          <w:tcPr>
            <w:tcW w:w="0" w:type="auto"/>
            <w:shd w:val="clear" w:color="auto" w:fill="auto"/>
            <w:hideMark/>
          </w:tcPr>
          <w:p w14:paraId="61632A99"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Section 301 – China (25% on 34, 16, 200; 7.5% on 112)</w:t>
            </w:r>
          </w:p>
        </w:tc>
        <w:tc>
          <w:tcPr>
            <w:tcW w:w="0" w:type="auto"/>
            <w:shd w:val="clear" w:color="auto" w:fill="auto"/>
            <w:hideMark/>
          </w:tcPr>
          <w:p w14:paraId="34661BA1"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WTO Dispute – European Union (10% and 25% on up to $7.5)</w:t>
            </w:r>
          </w:p>
        </w:tc>
        <w:tc>
          <w:tcPr>
            <w:tcW w:w="0" w:type="auto"/>
            <w:shd w:val="clear" w:color="auto" w:fill="auto"/>
            <w:hideMark/>
          </w:tcPr>
          <w:p w14:paraId="4C3EC67B" w14:textId="77777777" w:rsidR="006C523D" w:rsidRPr="006C523D" w:rsidRDefault="006C523D" w:rsidP="006C523D">
            <w:pPr>
              <w:spacing w:line="480" w:lineRule="auto"/>
              <w:rPr>
                <w:rFonts w:ascii="Times New Roman" w:hAnsi="Times New Roman" w:cs="Times New Roman"/>
                <w:b/>
                <w:bCs/>
                <w:sz w:val="24"/>
                <w:szCs w:val="24"/>
                <w:lang w:val="en-GB"/>
              </w:rPr>
            </w:pPr>
            <w:r w:rsidRPr="006C523D">
              <w:rPr>
                <w:rFonts w:ascii="Times New Roman" w:hAnsi="Times New Roman" w:cs="Times New Roman"/>
                <w:b/>
                <w:bCs/>
                <w:sz w:val="24"/>
                <w:szCs w:val="24"/>
                <w:lang w:val="en-GB"/>
              </w:rPr>
              <w:t>Solar Panels and Washing Machines</w:t>
            </w:r>
          </w:p>
        </w:tc>
      </w:tr>
      <w:tr w:rsidR="006C523D" w:rsidRPr="006C523D" w14:paraId="67D305CE" w14:textId="77777777" w:rsidTr="00FB124B">
        <w:tc>
          <w:tcPr>
            <w:tcW w:w="0" w:type="auto"/>
            <w:shd w:val="clear" w:color="auto" w:fill="auto"/>
            <w:hideMark/>
          </w:tcPr>
          <w:p w14:paraId="08FBEBF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Tariff Revenue</w:t>
            </w:r>
          </w:p>
        </w:tc>
        <w:tc>
          <w:tcPr>
            <w:tcW w:w="0" w:type="auto"/>
            <w:shd w:val="clear" w:color="auto" w:fill="auto"/>
            <w:hideMark/>
          </w:tcPr>
          <w:p w14:paraId="4398E28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$79.96</w:t>
            </w:r>
          </w:p>
        </w:tc>
        <w:tc>
          <w:tcPr>
            <w:tcW w:w="0" w:type="auto"/>
            <w:shd w:val="clear" w:color="auto" w:fill="auto"/>
            <w:hideMark/>
          </w:tcPr>
          <w:p w14:paraId="5B37804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$6.39</w:t>
            </w:r>
          </w:p>
        </w:tc>
        <w:tc>
          <w:tcPr>
            <w:tcW w:w="0" w:type="auto"/>
            <w:shd w:val="clear" w:color="auto" w:fill="auto"/>
            <w:hideMark/>
          </w:tcPr>
          <w:p w14:paraId="7B40195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$70.90</w:t>
            </w:r>
          </w:p>
        </w:tc>
        <w:tc>
          <w:tcPr>
            <w:tcW w:w="0" w:type="auto"/>
            <w:shd w:val="clear" w:color="auto" w:fill="auto"/>
            <w:hideMark/>
          </w:tcPr>
          <w:p w14:paraId="65186B94"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$1.31</w:t>
            </w:r>
          </w:p>
        </w:tc>
        <w:tc>
          <w:tcPr>
            <w:tcW w:w="0" w:type="auto"/>
            <w:shd w:val="clear" w:color="auto" w:fill="auto"/>
            <w:hideMark/>
          </w:tcPr>
          <w:p w14:paraId="74E3F24A"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$1.36</w:t>
            </w:r>
          </w:p>
        </w:tc>
      </w:tr>
      <w:tr w:rsidR="006C523D" w:rsidRPr="006C523D" w14:paraId="3A0B191C" w14:textId="77777777" w:rsidTr="00FB124B">
        <w:tc>
          <w:tcPr>
            <w:tcW w:w="0" w:type="auto"/>
            <w:shd w:val="clear" w:color="auto" w:fill="auto"/>
            <w:hideMark/>
          </w:tcPr>
          <w:p w14:paraId="259292AB"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Long-run GDP</w:t>
            </w:r>
          </w:p>
        </w:tc>
        <w:tc>
          <w:tcPr>
            <w:tcW w:w="0" w:type="auto"/>
            <w:shd w:val="clear" w:color="auto" w:fill="auto"/>
            <w:hideMark/>
          </w:tcPr>
          <w:p w14:paraId="0311740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-0.23%</w:t>
            </w:r>
          </w:p>
        </w:tc>
        <w:tc>
          <w:tcPr>
            <w:tcW w:w="0" w:type="auto"/>
            <w:shd w:val="clear" w:color="auto" w:fill="auto"/>
            <w:hideMark/>
          </w:tcPr>
          <w:p w14:paraId="4F9C019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-0.02%</w:t>
            </w:r>
          </w:p>
        </w:tc>
        <w:tc>
          <w:tcPr>
            <w:tcW w:w="0" w:type="auto"/>
            <w:shd w:val="clear" w:color="auto" w:fill="auto"/>
            <w:hideMark/>
          </w:tcPr>
          <w:p w14:paraId="2EF5AC5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-0.21%</w:t>
            </w:r>
          </w:p>
        </w:tc>
        <w:tc>
          <w:tcPr>
            <w:tcW w:w="0" w:type="auto"/>
            <w:shd w:val="clear" w:color="auto" w:fill="auto"/>
            <w:hideMark/>
          </w:tcPr>
          <w:p w14:paraId="21E05B3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c>
          <w:tcPr>
            <w:tcW w:w="0" w:type="auto"/>
            <w:shd w:val="clear" w:color="auto" w:fill="auto"/>
            <w:hideMark/>
          </w:tcPr>
          <w:p w14:paraId="37184B3C"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r>
      <w:tr w:rsidR="006C523D" w:rsidRPr="006C523D" w14:paraId="225AA03E" w14:textId="77777777" w:rsidTr="00FB124B">
        <w:tc>
          <w:tcPr>
            <w:tcW w:w="0" w:type="auto"/>
            <w:shd w:val="clear" w:color="auto" w:fill="auto"/>
            <w:hideMark/>
          </w:tcPr>
          <w:p w14:paraId="56CF189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GDP ($2018)</w:t>
            </w:r>
          </w:p>
        </w:tc>
        <w:tc>
          <w:tcPr>
            <w:tcW w:w="0" w:type="auto"/>
            <w:shd w:val="clear" w:color="auto" w:fill="auto"/>
            <w:hideMark/>
          </w:tcPr>
          <w:p w14:paraId="61F0503F"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($58.02)</w:t>
            </w:r>
          </w:p>
        </w:tc>
        <w:tc>
          <w:tcPr>
            <w:tcW w:w="0" w:type="auto"/>
            <w:shd w:val="clear" w:color="auto" w:fill="auto"/>
            <w:hideMark/>
          </w:tcPr>
          <w:p w14:paraId="5B435B7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($4.63)</w:t>
            </w:r>
          </w:p>
        </w:tc>
        <w:tc>
          <w:tcPr>
            <w:tcW w:w="0" w:type="auto"/>
            <w:shd w:val="clear" w:color="auto" w:fill="auto"/>
            <w:hideMark/>
          </w:tcPr>
          <w:p w14:paraId="421921F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($51.44)</w:t>
            </w:r>
          </w:p>
        </w:tc>
        <w:tc>
          <w:tcPr>
            <w:tcW w:w="0" w:type="auto"/>
            <w:shd w:val="clear" w:color="auto" w:fill="auto"/>
            <w:hideMark/>
          </w:tcPr>
          <w:p w14:paraId="59383DD1"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($0.95)</w:t>
            </w:r>
          </w:p>
        </w:tc>
        <w:tc>
          <w:tcPr>
            <w:tcW w:w="0" w:type="auto"/>
            <w:shd w:val="clear" w:color="auto" w:fill="auto"/>
            <w:hideMark/>
          </w:tcPr>
          <w:p w14:paraId="5DA87342"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($0.99)</w:t>
            </w:r>
          </w:p>
        </w:tc>
      </w:tr>
      <w:tr w:rsidR="006C523D" w:rsidRPr="006C523D" w14:paraId="52DB6BE3" w14:textId="77777777" w:rsidTr="00FB124B">
        <w:tc>
          <w:tcPr>
            <w:tcW w:w="0" w:type="auto"/>
            <w:shd w:val="clear" w:color="auto" w:fill="auto"/>
            <w:hideMark/>
          </w:tcPr>
          <w:p w14:paraId="09C2284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Wages</w:t>
            </w:r>
          </w:p>
        </w:tc>
        <w:tc>
          <w:tcPr>
            <w:tcW w:w="0" w:type="auto"/>
            <w:shd w:val="clear" w:color="auto" w:fill="auto"/>
            <w:hideMark/>
          </w:tcPr>
          <w:p w14:paraId="788F85F3"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-0.15%</w:t>
            </w:r>
          </w:p>
        </w:tc>
        <w:tc>
          <w:tcPr>
            <w:tcW w:w="0" w:type="auto"/>
            <w:shd w:val="clear" w:color="auto" w:fill="auto"/>
            <w:hideMark/>
          </w:tcPr>
          <w:p w14:paraId="3512C5E5"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-0.01%</w:t>
            </w:r>
          </w:p>
        </w:tc>
        <w:tc>
          <w:tcPr>
            <w:tcW w:w="0" w:type="auto"/>
            <w:shd w:val="clear" w:color="auto" w:fill="auto"/>
            <w:hideMark/>
          </w:tcPr>
          <w:p w14:paraId="2C3EBD88"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-0.13%</w:t>
            </w:r>
          </w:p>
        </w:tc>
        <w:tc>
          <w:tcPr>
            <w:tcW w:w="0" w:type="auto"/>
            <w:shd w:val="clear" w:color="auto" w:fill="auto"/>
            <w:hideMark/>
          </w:tcPr>
          <w:p w14:paraId="7DF9CDF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c>
          <w:tcPr>
            <w:tcW w:w="0" w:type="auto"/>
            <w:shd w:val="clear" w:color="auto" w:fill="auto"/>
            <w:hideMark/>
          </w:tcPr>
          <w:p w14:paraId="73605CF7"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0.00%</w:t>
            </w:r>
          </w:p>
        </w:tc>
      </w:tr>
      <w:tr w:rsidR="006C523D" w:rsidRPr="006C523D" w14:paraId="41C16352" w14:textId="77777777" w:rsidTr="00FB124B">
        <w:tc>
          <w:tcPr>
            <w:tcW w:w="0" w:type="auto"/>
            <w:shd w:val="clear" w:color="auto" w:fill="auto"/>
            <w:hideMark/>
          </w:tcPr>
          <w:p w14:paraId="46C6BC8E"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lastRenderedPageBreak/>
              <w:t>FTE Jobs</w:t>
            </w:r>
          </w:p>
        </w:tc>
        <w:tc>
          <w:tcPr>
            <w:tcW w:w="0" w:type="auto"/>
            <w:shd w:val="clear" w:color="auto" w:fill="auto"/>
            <w:hideMark/>
          </w:tcPr>
          <w:p w14:paraId="513C6C4D"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b/>
                <w:bCs/>
                <w:sz w:val="24"/>
                <w:szCs w:val="24"/>
                <w:lang w:val="en-GB"/>
              </w:rPr>
              <w:t>-179,800</w:t>
            </w:r>
          </w:p>
        </w:tc>
        <w:tc>
          <w:tcPr>
            <w:tcW w:w="0" w:type="auto"/>
            <w:shd w:val="clear" w:color="auto" w:fill="auto"/>
            <w:hideMark/>
          </w:tcPr>
          <w:p w14:paraId="1613A23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-14,400</w:t>
            </w:r>
          </w:p>
        </w:tc>
        <w:tc>
          <w:tcPr>
            <w:tcW w:w="0" w:type="auto"/>
            <w:shd w:val="clear" w:color="auto" w:fill="auto"/>
            <w:hideMark/>
          </w:tcPr>
          <w:p w14:paraId="0A42BC19"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-159,400</w:t>
            </w:r>
          </w:p>
        </w:tc>
        <w:tc>
          <w:tcPr>
            <w:tcW w:w="0" w:type="auto"/>
            <w:shd w:val="clear" w:color="auto" w:fill="auto"/>
            <w:hideMark/>
          </w:tcPr>
          <w:p w14:paraId="3D36D3B0"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-3,000</w:t>
            </w:r>
          </w:p>
        </w:tc>
        <w:tc>
          <w:tcPr>
            <w:tcW w:w="0" w:type="auto"/>
            <w:shd w:val="clear" w:color="auto" w:fill="auto"/>
            <w:hideMark/>
          </w:tcPr>
          <w:p w14:paraId="7B63E126" w14:textId="77777777" w:rsidR="006C523D" w:rsidRPr="006C523D" w:rsidRDefault="006C523D" w:rsidP="006C523D">
            <w:pPr>
              <w:spacing w:line="480" w:lineRule="auto"/>
              <w:rPr>
                <w:rFonts w:ascii="Times New Roman" w:hAnsi="Times New Roman" w:cs="Times New Roman"/>
                <w:sz w:val="24"/>
                <w:szCs w:val="24"/>
                <w:lang w:val="en-GB"/>
              </w:rPr>
            </w:pPr>
            <w:r w:rsidRPr="006C523D">
              <w:rPr>
                <w:rFonts w:ascii="Times New Roman" w:hAnsi="Times New Roman" w:cs="Times New Roman"/>
                <w:sz w:val="24"/>
                <w:szCs w:val="24"/>
                <w:lang w:val="en-GB"/>
              </w:rPr>
              <w:t>-3,100</w:t>
            </w:r>
          </w:p>
        </w:tc>
      </w:tr>
    </w:tbl>
    <w:p w14:paraId="543AE54F" w14:textId="77777777" w:rsidR="006C523D" w:rsidRPr="000B744F" w:rsidRDefault="006C523D" w:rsidP="006C523D">
      <w:pPr>
        <w:spacing w:line="480" w:lineRule="auto"/>
        <w:rPr>
          <w:rFonts w:ascii="Times New Roman" w:hAnsi="Times New Roman" w:cs="Times New Roman"/>
          <w:sz w:val="24"/>
          <w:szCs w:val="24"/>
        </w:rPr>
      </w:pPr>
    </w:p>
    <w:sectPr w:rsidR="006C523D" w:rsidRPr="000B744F" w:rsidSect="009B070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B23D8" w14:textId="77777777" w:rsidR="0086646C" w:rsidRDefault="0086646C" w:rsidP="009B0707">
      <w:pPr>
        <w:spacing w:after="0" w:line="240" w:lineRule="auto"/>
      </w:pPr>
      <w:r>
        <w:separator/>
      </w:r>
    </w:p>
  </w:endnote>
  <w:endnote w:type="continuationSeparator" w:id="0">
    <w:p w14:paraId="72AA31BE" w14:textId="77777777" w:rsidR="0086646C" w:rsidRDefault="0086646C" w:rsidP="009B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9494FC" w14:textId="77777777" w:rsidR="0086646C" w:rsidRDefault="0086646C" w:rsidP="009B0707">
      <w:pPr>
        <w:spacing w:after="0" w:line="240" w:lineRule="auto"/>
      </w:pPr>
      <w:r>
        <w:separator/>
      </w:r>
    </w:p>
  </w:footnote>
  <w:footnote w:type="continuationSeparator" w:id="0">
    <w:p w14:paraId="3B5A08E8" w14:textId="77777777" w:rsidR="0086646C" w:rsidRDefault="0086646C" w:rsidP="009B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F8CB3" w14:textId="1CD68FE5" w:rsidR="009B0707" w:rsidRDefault="009B0707">
    <w:pPr>
      <w:pStyle w:val="Header"/>
    </w:pPr>
    <w:bookmarkStart w:id="4" w:name="_Hlk42068768"/>
    <w:bookmarkStart w:id="5" w:name="_Hlk42068769"/>
    <w:r>
      <w:t>IMPACT OF TRADE WARS ON US ECONOMY.</w:t>
    </w:r>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495141"/>
      <w:docPartObj>
        <w:docPartGallery w:val="Page Numbers (Top of Page)"/>
        <w:docPartUnique/>
      </w:docPartObj>
    </w:sdtPr>
    <w:sdtEndPr>
      <w:rPr>
        <w:noProof/>
      </w:rPr>
    </w:sdtEndPr>
    <w:sdtContent>
      <w:p w14:paraId="4DEF21F1" w14:textId="77777777" w:rsidR="001B5BDB" w:rsidRDefault="001B5BDB" w:rsidP="001B5BDB">
        <w:pPr>
          <w:pStyle w:val="Header"/>
        </w:pPr>
        <w:r>
          <w:t xml:space="preserve">Running head: </w:t>
        </w:r>
        <w:r>
          <w:t>IMPACT OF TRADE WARS ON US ECONOMY.</w:t>
        </w:r>
      </w:p>
      <w:p w14:paraId="4E9BC11B" w14:textId="3D5822A2" w:rsidR="009B0707" w:rsidRDefault="001B5BDB">
        <w:pPr>
          <w:pStyle w:val="Header"/>
          <w:jc w:val="right"/>
        </w:pPr>
        <w:r>
          <w:t xml:space="preserve">                                                                                                                        </w:t>
        </w:r>
        <w:r w:rsidR="009B0707">
          <w:fldChar w:fldCharType="begin"/>
        </w:r>
        <w:r w:rsidR="009B0707">
          <w:instrText xml:space="preserve"> PAGE   \* MERGEFORMAT </w:instrText>
        </w:r>
        <w:r w:rsidR="009B0707">
          <w:fldChar w:fldCharType="separate"/>
        </w:r>
        <w:r>
          <w:rPr>
            <w:noProof/>
          </w:rPr>
          <w:t>1</w:t>
        </w:r>
        <w:r w:rsidR="009B0707">
          <w:rPr>
            <w:noProof/>
          </w:rPr>
          <w:fldChar w:fldCharType="end"/>
        </w:r>
      </w:p>
    </w:sdtContent>
  </w:sdt>
  <w:p w14:paraId="7AD6ADC3" w14:textId="38D55280" w:rsidR="009B0707" w:rsidRDefault="009B07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507ED"/>
    <w:multiLevelType w:val="multilevel"/>
    <w:tmpl w:val="74C0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7F"/>
    <w:rsid w:val="000048A7"/>
    <w:rsid w:val="000321C9"/>
    <w:rsid w:val="000B744F"/>
    <w:rsid w:val="0014285A"/>
    <w:rsid w:val="00181643"/>
    <w:rsid w:val="001B5BDB"/>
    <w:rsid w:val="001F5246"/>
    <w:rsid w:val="0025145B"/>
    <w:rsid w:val="00253023"/>
    <w:rsid w:val="00273E6F"/>
    <w:rsid w:val="002946FE"/>
    <w:rsid w:val="002B080B"/>
    <w:rsid w:val="0030358C"/>
    <w:rsid w:val="003B0CF8"/>
    <w:rsid w:val="003F0170"/>
    <w:rsid w:val="00440561"/>
    <w:rsid w:val="00500323"/>
    <w:rsid w:val="00557723"/>
    <w:rsid w:val="00644E9C"/>
    <w:rsid w:val="00683AA9"/>
    <w:rsid w:val="006A7007"/>
    <w:rsid w:val="006C523D"/>
    <w:rsid w:val="006E0B67"/>
    <w:rsid w:val="00710CC7"/>
    <w:rsid w:val="007D0D24"/>
    <w:rsid w:val="00841386"/>
    <w:rsid w:val="0086646C"/>
    <w:rsid w:val="008D2AB9"/>
    <w:rsid w:val="008E0E3F"/>
    <w:rsid w:val="008E2F0C"/>
    <w:rsid w:val="00932712"/>
    <w:rsid w:val="00970050"/>
    <w:rsid w:val="0098795C"/>
    <w:rsid w:val="009B0707"/>
    <w:rsid w:val="009D5DA4"/>
    <w:rsid w:val="00AA36DD"/>
    <w:rsid w:val="00B85C72"/>
    <w:rsid w:val="00BB4588"/>
    <w:rsid w:val="00C34784"/>
    <w:rsid w:val="00C8126D"/>
    <w:rsid w:val="00CA72D5"/>
    <w:rsid w:val="00CB6C7F"/>
    <w:rsid w:val="00D45BBF"/>
    <w:rsid w:val="00E11F6F"/>
    <w:rsid w:val="00EA5EDB"/>
    <w:rsid w:val="00EE3154"/>
    <w:rsid w:val="00FB1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5652E"/>
  <w15:chartTrackingRefBased/>
  <w15:docId w15:val="{C4D590F5-C7E4-4CFB-92B5-4AB089FBE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C523D"/>
    <w:rPr>
      <w:color w:val="0563C1"/>
      <w:u w:val="single"/>
    </w:rPr>
  </w:style>
  <w:style w:type="character" w:customStyle="1" w:styleId="UnresolvedMention">
    <w:name w:val="Unresolved Mention"/>
    <w:basedOn w:val="DefaultParagraphFont"/>
    <w:uiPriority w:val="99"/>
    <w:rsid w:val="006C523D"/>
    <w:rPr>
      <w:color w:val="605E5C"/>
      <w:shd w:val="clear" w:color="auto" w:fill="E1DFDD"/>
    </w:rPr>
  </w:style>
  <w:style w:type="paragraph" w:styleId="Header">
    <w:name w:val="header"/>
    <w:basedOn w:val="Normal"/>
    <w:link w:val="HeaderChar"/>
    <w:uiPriority w:val="99"/>
    <w:unhideWhenUsed/>
    <w:rsid w:val="009B07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707"/>
  </w:style>
  <w:style w:type="paragraph" w:styleId="Footer">
    <w:name w:val="footer"/>
    <w:basedOn w:val="Normal"/>
    <w:link w:val="FooterChar"/>
    <w:uiPriority w:val="99"/>
    <w:unhideWhenUsed/>
    <w:rsid w:val="009B07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s.org/sgp/crs/row/IN10971.pdf" TargetMode="External"/><Relationship Id="rId3" Type="http://schemas.openxmlformats.org/officeDocument/2006/relationships/settings" Target="settings.xml"/><Relationship Id="rId7" Type="http://schemas.openxmlformats.org/officeDocument/2006/relationships/hyperlink" Target="https://taxfoundation.org/tariffs-trump-trade-wa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2245</Words>
  <Characters>12803</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hp</cp:lastModifiedBy>
  <cp:revision>2</cp:revision>
  <dcterms:created xsi:type="dcterms:W3CDTF">2020-06-07T21:54:00Z</dcterms:created>
  <dcterms:modified xsi:type="dcterms:W3CDTF">2020-06-07T21:54:00Z</dcterms:modified>
</cp:coreProperties>
</file>