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848" w:rsidRDefault="00846848" w:rsidP="00257547">
      <w:pPr>
        <w:spacing w:line="480" w:lineRule="auto"/>
        <w:jc w:val="center"/>
        <w:rPr>
          <w:rFonts w:ascii="Times New Roman" w:hAnsi="Times New Roman" w:cs="Times New Roman"/>
          <w:b/>
          <w:sz w:val="24"/>
          <w:szCs w:val="24"/>
        </w:rPr>
      </w:pPr>
    </w:p>
    <w:p w:rsidR="00846848" w:rsidRDefault="00846848" w:rsidP="00846848">
      <w:pPr>
        <w:spacing w:line="480" w:lineRule="auto"/>
        <w:jc w:val="center"/>
        <w:rPr>
          <w:rFonts w:ascii="Times New Roman" w:hAnsi="Times New Roman" w:cs="Times New Roman"/>
          <w:sz w:val="24"/>
          <w:szCs w:val="24"/>
        </w:rPr>
      </w:pPr>
      <w:r w:rsidRPr="00846848">
        <w:rPr>
          <w:rFonts w:ascii="Times New Roman" w:hAnsi="Times New Roman" w:cs="Times New Roman"/>
          <w:sz w:val="24"/>
          <w:szCs w:val="24"/>
        </w:rPr>
        <w:t>Cultural Validation of the</w:t>
      </w:r>
      <w:r>
        <w:rPr>
          <w:rFonts w:ascii="Times New Roman" w:hAnsi="Times New Roman" w:cs="Times New Roman"/>
          <w:sz w:val="24"/>
          <w:szCs w:val="24"/>
        </w:rPr>
        <w:t xml:space="preserve"> MMPI</w:t>
      </w:r>
      <w:r w:rsidRPr="00846848">
        <w:rPr>
          <w:rFonts w:ascii="Times New Roman" w:hAnsi="Times New Roman" w:cs="Times New Roman"/>
          <w:sz w:val="24"/>
          <w:szCs w:val="24"/>
        </w:rPr>
        <w:t>-2 Empirical Correlates</w:t>
      </w:r>
    </w:p>
    <w:p w:rsidR="00846848" w:rsidRDefault="00846848" w:rsidP="0084684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46848" w:rsidRPr="00846848" w:rsidRDefault="00846848" w:rsidP="008468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846848" w:rsidRDefault="00846848" w:rsidP="00257547">
      <w:pPr>
        <w:spacing w:line="480" w:lineRule="auto"/>
        <w:jc w:val="center"/>
        <w:rPr>
          <w:rFonts w:ascii="Times New Roman" w:hAnsi="Times New Roman" w:cs="Times New Roman"/>
          <w:b/>
          <w:sz w:val="24"/>
          <w:szCs w:val="24"/>
        </w:rPr>
      </w:pPr>
    </w:p>
    <w:p w:rsidR="00257547" w:rsidRPr="00257547" w:rsidRDefault="00846848" w:rsidP="00257547">
      <w:pPr>
        <w:spacing w:line="480" w:lineRule="auto"/>
        <w:jc w:val="center"/>
        <w:rPr>
          <w:rFonts w:ascii="Times New Roman" w:hAnsi="Times New Roman" w:cs="Times New Roman"/>
          <w:b/>
          <w:sz w:val="24"/>
          <w:szCs w:val="24"/>
        </w:rPr>
      </w:pPr>
      <w:r w:rsidRPr="00257547">
        <w:rPr>
          <w:rFonts w:ascii="Times New Roman" w:hAnsi="Times New Roman" w:cs="Times New Roman"/>
          <w:b/>
          <w:sz w:val="24"/>
          <w:szCs w:val="24"/>
        </w:rPr>
        <w:lastRenderedPageBreak/>
        <w:t>Cultural Validation of the Mmpi-2 Empirical Correlates</w:t>
      </w:r>
    </w:p>
    <w:p w:rsidR="00257547" w:rsidRPr="00257547" w:rsidRDefault="00257547" w:rsidP="00257547">
      <w:pPr>
        <w:spacing w:line="480" w:lineRule="auto"/>
        <w:jc w:val="center"/>
        <w:rPr>
          <w:rFonts w:ascii="Times New Roman" w:hAnsi="Times New Roman" w:cs="Times New Roman"/>
          <w:b/>
          <w:sz w:val="24"/>
          <w:szCs w:val="24"/>
        </w:rPr>
      </w:pPr>
      <w:r w:rsidRPr="00257547">
        <w:rPr>
          <w:rFonts w:ascii="Times New Roman" w:hAnsi="Times New Roman" w:cs="Times New Roman"/>
          <w:b/>
          <w:sz w:val="24"/>
          <w:szCs w:val="24"/>
        </w:rPr>
        <w:t>Jill, S Hill, Rockey R Robins, and Terry M. Pace</w:t>
      </w:r>
    </w:p>
    <w:p w:rsidR="00257547" w:rsidRDefault="00257547" w:rsidP="004F6CE5">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 xml:space="preserve">This paper is a critical review of the empirical correlates of the MMPI-2. The article argues that culturally derived measures should be developed to create more relevant empirical correlates to validate MMPI-2. </w:t>
      </w:r>
    </w:p>
    <w:p w:rsidR="00257547" w:rsidRPr="00257547" w:rsidRDefault="00257547" w:rsidP="004F6CE5">
      <w:pPr>
        <w:pStyle w:val="BodyTextIndent"/>
        <w:ind w:left="0"/>
      </w:pPr>
      <w:r w:rsidRPr="00257547">
        <w:t>Empirical validation of a measure is needed if a</w:t>
      </w:r>
      <w:r w:rsidR="004F6CE5">
        <w:t xml:space="preserve"> personality inventory is to be    </w:t>
      </w:r>
      <w:r w:rsidRPr="00257547">
        <w:t>taken as useful. According to Butcher (2000), identifying em</w:t>
      </w:r>
      <w:r w:rsidR="004F6CE5">
        <w:t xml:space="preserve">pirical correlates verifies the </w:t>
      </w:r>
      <w:r w:rsidRPr="00257547">
        <w:t>credibility of the test. In developing the MMPI, Hathaway and McKinley used a practical diagnosis to select their criterion groups and utilized an empirical approach to choose items for the scale. Although the normative references guided the test developers, test users noted that this measure was ineffective for differential diagnosis. Largescale studies were conducted, and they offered a basis on which clinicians could interpret empirical correlates of their scale. The result was in line with PPM1-2.</w:t>
      </w:r>
    </w:p>
    <w:p w:rsidR="00257547" w:rsidRPr="00257547" w:rsidRDefault="00257547" w:rsidP="00257547">
      <w:pPr>
        <w:spacing w:line="480" w:lineRule="auto"/>
        <w:rPr>
          <w:rFonts w:ascii="Times New Roman" w:hAnsi="Times New Roman" w:cs="Times New Roman"/>
          <w:sz w:val="24"/>
          <w:szCs w:val="24"/>
        </w:rPr>
      </w:pPr>
      <w:r w:rsidRPr="00257547">
        <w:rPr>
          <w:rFonts w:ascii="Times New Roman" w:hAnsi="Times New Roman" w:cs="Times New Roman"/>
          <w:sz w:val="24"/>
          <w:szCs w:val="24"/>
        </w:rPr>
        <w:t xml:space="preserve"> </w:t>
      </w:r>
      <w:r>
        <w:rPr>
          <w:rFonts w:ascii="Times New Roman" w:hAnsi="Times New Roman" w:cs="Times New Roman"/>
          <w:sz w:val="24"/>
          <w:szCs w:val="24"/>
        </w:rPr>
        <w:tab/>
      </w:r>
      <w:r w:rsidRPr="00257547">
        <w:rPr>
          <w:rFonts w:ascii="Times New Roman" w:hAnsi="Times New Roman" w:cs="Times New Roman"/>
          <w:sz w:val="24"/>
          <w:szCs w:val="24"/>
        </w:rPr>
        <w:t>In an attempt to identify the empirical correlates of the standardized PPM1, Graham et al. (1999) used a sample of 610 women and 410 men. The sample also had 814 Caucasians, 192 African Americans, and 14 picked as 'others.'  The study utilized some extra test measures, including a revised symptom checklist, patient description form, and a visual analog scale. After dividing the ppm2 into no clinically significant and clinically significant, researchers reported many correlations between MMP1-2 clinical plates and their different test characteristics.</w:t>
      </w:r>
    </w:p>
    <w:p w:rsidR="00257547" w:rsidRPr="009B5F56" w:rsidRDefault="00257547" w:rsidP="009B5F56">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 xml:space="preserve">From the onset, research on the MMPI's multicultural issues was flawed as researchers primarily attended to normative questions in an inconsistent manner. Obtaining a reliable contemporary sample consistent with the US census of 1980 was a fundamental goal of </w:t>
      </w:r>
      <w:r w:rsidRPr="00257547">
        <w:rPr>
          <w:rFonts w:ascii="Times New Roman" w:hAnsi="Times New Roman" w:cs="Times New Roman"/>
          <w:sz w:val="24"/>
          <w:szCs w:val="24"/>
        </w:rPr>
        <w:lastRenderedPageBreak/>
        <w:t>standardizing the MMPI. The goal's achievement was questionable as the project had a myriad of limitations in its sample representativeness and was based on assumptions. The study reported no significant variations in the accuracy of African American and Caucasian representatives. However, only five clinical scales were used, and there was a possibility of sampling bias with such a measure.</w:t>
      </w:r>
    </w:p>
    <w:p w:rsidR="00257547" w:rsidRPr="00257547" w:rsidRDefault="00257547" w:rsidP="00257547">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Authors led by Reed, 1996 emphasized a need to interpret the MMPI-2 clinical scale profiles carefully. In 1998, other researchers used an inpatient sample to compare the MMPI-2 validity score across Caucasian and Africa American individuals. Although there were significant variations in the results, there were no differences in the MMPI ability to cater for the variation in the extra test measures used. The authors also used a moderated regression procedure for evaluating racial bias. Although there was evidence of over-prediction in the results, the study was limited because it related to the scholars' extra test measures. Similar studies in the Asian American communities are limited as they focused on college students.</w:t>
      </w:r>
    </w:p>
    <w:p w:rsidR="00257547" w:rsidRPr="009B5F56" w:rsidRDefault="00257547" w:rsidP="009B5F56">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However, Greene et al. (2003) cautioned against dismissing the American Indian samples' elevations with their cultural bias. Green et al. (2003) has been critiqued because it only accounted for one aspect of cultural prejudice, and the rationale of using SADS-L with nonclinical samples has been questioned. Pace et al. (2006) responded to these limitations by investigating the MMPI-2 normative validity. With other researchers, Pace et al. (2006) observed that extra tests derived from a majority culture would disable the study from validating an instrument with other groups like American Indian samples. Hill et al. (2010) had a follow-up study using a mixed-method approach and stamped the importance of using culturally valid data.</w:t>
      </w:r>
    </w:p>
    <w:p w:rsidR="00257547" w:rsidRPr="00257547" w:rsidRDefault="00257547" w:rsidP="00257547">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 xml:space="preserve">The paper is relevant to the course since it gives room for other validating data methods by highlighting that the identification of empirical correlates is only one method of validating a </w:t>
      </w:r>
      <w:r w:rsidRPr="00257547">
        <w:rPr>
          <w:rFonts w:ascii="Times New Roman" w:hAnsi="Times New Roman" w:cs="Times New Roman"/>
          <w:sz w:val="24"/>
          <w:szCs w:val="24"/>
        </w:rPr>
        <w:lastRenderedPageBreak/>
        <w:t xml:space="preserve">test. It has thoroughly tackled the topic of cultural diversity and the importance of cultural inclusivity in clinical studies. Cultural and racial bias is a significant problem in today's society, and the paper entirely evaluates the effect of this in the clinical field. Local norms, though frequently ignored, can be the leading cause of some mental and psychological illnesses. I find the paper useful in analyzing the various research limitations in the MMPI-2 project. Having gone through the report, I feel that it is essential to use culturally valid data in all clinical researches. This, apart from providing inclusive empirical data, would also counter the effects of racial bias common in most communities of the world.  </w:t>
      </w:r>
    </w:p>
    <w:p w:rsidR="0061345C" w:rsidRPr="00257547" w:rsidRDefault="00257547" w:rsidP="00257547">
      <w:pPr>
        <w:spacing w:line="480" w:lineRule="auto"/>
        <w:ind w:firstLine="720"/>
        <w:rPr>
          <w:rFonts w:ascii="Times New Roman" w:hAnsi="Times New Roman" w:cs="Times New Roman"/>
          <w:sz w:val="24"/>
          <w:szCs w:val="24"/>
        </w:rPr>
      </w:pPr>
      <w:r w:rsidRPr="00257547">
        <w:rPr>
          <w:rFonts w:ascii="Times New Roman" w:hAnsi="Times New Roman" w:cs="Times New Roman"/>
          <w:sz w:val="24"/>
          <w:szCs w:val="24"/>
        </w:rPr>
        <w:t xml:space="preserve">Superbly organized, the work makes it easy to understand the process of the MMPI-2 validation. Through this organization, the paper critically renders the Graham et al. study though useful, somehow questionable because it used disparate sample sizes and made numerous generalizations that may not be right for a culturally diverse society as of today. The analysis of the many studies conducted and extensive research by numerous researchers renders the paper accurate and complete. The inclusion of numerical data also adds to </w:t>
      </w:r>
      <w:r>
        <w:rPr>
          <w:rFonts w:ascii="Times New Roman" w:hAnsi="Times New Roman" w:cs="Times New Roman"/>
          <w:sz w:val="24"/>
          <w:szCs w:val="24"/>
        </w:rPr>
        <w:t xml:space="preserve">the authority of the article and can be used in many </w:t>
      </w:r>
      <w:r w:rsidRPr="00257547">
        <w:rPr>
          <w:rFonts w:ascii="Times New Roman" w:hAnsi="Times New Roman" w:cs="Times New Roman"/>
          <w:sz w:val="24"/>
          <w:szCs w:val="24"/>
        </w:rPr>
        <w:t xml:space="preserve">scholarly studies. The piece is worth reading </w:t>
      </w:r>
      <w:r>
        <w:rPr>
          <w:rFonts w:ascii="Times New Roman" w:hAnsi="Times New Roman" w:cs="Times New Roman"/>
          <w:sz w:val="24"/>
          <w:szCs w:val="24"/>
        </w:rPr>
        <w:t xml:space="preserve">by any scholar in the clinical field </w:t>
      </w:r>
      <w:r w:rsidRPr="00257547">
        <w:rPr>
          <w:rFonts w:ascii="Times New Roman" w:hAnsi="Times New Roman" w:cs="Times New Roman"/>
          <w:sz w:val="24"/>
          <w:szCs w:val="24"/>
        </w:rPr>
        <w:t xml:space="preserve">as it brings to the reader's attention the various criticism of the MMPI-2, which has </w:t>
      </w:r>
      <w:bookmarkStart w:id="0" w:name="_GoBack"/>
      <w:bookmarkEnd w:id="0"/>
      <w:r w:rsidRPr="00257547">
        <w:rPr>
          <w:rFonts w:ascii="Times New Roman" w:hAnsi="Times New Roman" w:cs="Times New Roman"/>
          <w:sz w:val="24"/>
          <w:szCs w:val="24"/>
        </w:rPr>
        <w:t>been the basis of many clinical studies. I highly recommend the paper.</w:t>
      </w:r>
    </w:p>
    <w:sectPr w:rsidR="0061345C" w:rsidRPr="0025754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108" w:rsidRDefault="00CD7108" w:rsidP="00257547">
      <w:pPr>
        <w:spacing w:after="0" w:line="240" w:lineRule="auto"/>
      </w:pPr>
      <w:r>
        <w:separator/>
      </w:r>
    </w:p>
  </w:endnote>
  <w:endnote w:type="continuationSeparator" w:id="0">
    <w:p w:rsidR="00CD7108" w:rsidRDefault="00CD7108" w:rsidP="00257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108" w:rsidRDefault="00CD7108" w:rsidP="00257547">
      <w:pPr>
        <w:spacing w:after="0" w:line="240" w:lineRule="auto"/>
      </w:pPr>
      <w:r>
        <w:separator/>
      </w:r>
    </w:p>
  </w:footnote>
  <w:footnote w:type="continuationSeparator" w:id="0">
    <w:p w:rsidR="00CD7108" w:rsidRDefault="00CD7108" w:rsidP="002575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A39" w:rsidRDefault="00721A39">
    <w:pPr>
      <w:pStyle w:val="Header"/>
    </w:pPr>
    <w:r>
      <w:t xml:space="preserve">CULTURAL VALIDATION OF THE MMPI-2 EMPIRICAL CORRELATES                                                       </w:t>
    </w:r>
    <w:sdt>
      <w:sdtPr>
        <w:id w:val="15039368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6CE5">
          <w:rPr>
            <w:noProof/>
          </w:rPr>
          <w:t>4</w:t>
        </w:r>
        <w:r>
          <w:rPr>
            <w:noProof/>
          </w:rPr>
          <w:fldChar w:fldCharType="end"/>
        </w:r>
      </w:sdtContent>
    </w:sdt>
  </w:p>
  <w:p w:rsidR="00257547" w:rsidRDefault="002575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111"/>
    <w:rsid w:val="0001423B"/>
    <w:rsid w:val="00257547"/>
    <w:rsid w:val="004F6CE5"/>
    <w:rsid w:val="0061345C"/>
    <w:rsid w:val="00721A39"/>
    <w:rsid w:val="00846848"/>
    <w:rsid w:val="009B5F56"/>
    <w:rsid w:val="00B57111"/>
    <w:rsid w:val="00CD7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F7965-C811-474B-B8F7-1D1E30C2E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547"/>
  </w:style>
  <w:style w:type="paragraph" w:styleId="Footer">
    <w:name w:val="footer"/>
    <w:basedOn w:val="Normal"/>
    <w:link w:val="FooterChar"/>
    <w:uiPriority w:val="99"/>
    <w:unhideWhenUsed/>
    <w:rsid w:val="00257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547"/>
  </w:style>
  <w:style w:type="paragraph" w:styleId="BodyTextIndent">
    <w:name w:val="Body Text Indent"/>
    <w:basedOn w:val="Normal"/>
    <w:link w:val="BodyTextIndentChar"/>
    <w:uiPriority w:val="99"/>
    <w:unhideWhenUsed/>
    <w:rsid w:val="004F6CE5"/>
    <w:pPr>
      <w:spacing w:line="480" w:lineRule="auto"/>
      <w:ind w:left="720"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4F6CE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sheilahchemtai98@gmail.com</cp:lastModifiedBy>
  <cp:revision>2</cp:revision>
  <dcterms:created xsi:type="dcterms:W3CDTF">2020-10-20T17:01:00Z</dcterms:created>
  <dcterms:modified xsi:type="dcterms:W3CDTF">2020-10-20T17:01:00Z</dcterms:modified>
</cp:coreProperties>
</file>