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8D82D" w14:textId="77777777" w:rsidR="00B630B7" w:rsidRPr="0000061B" w:rsidRDefault="00B630B7" w:rsidP="0000061B">
      <w:pPr>
        <w:spacing w:line="480" w:lineRule="auto"/>
        <w:jc w:val="center"/>
        <w:rPr>
          <w:rFonts w:ascii="Times New Roman" w:hAnsi="Times New Roman" w:cs="Times New Roman"/>
          <w:sz w:val="24"/>
          <w:szCs w:val="24"/>
        </w:rPr>
      </w:pPr>
    </w:p>
    <w:p w14:paraId="490A19DA" w14:textId="77777777" w:rsidR="00B630B7" w:rsidRPr="0000061B" w:rsidRDefault="00B630B7" w:rsidP="0000061B">
      <w:pPr>
        <w:spacing w:line="480" w:lineRule="auto"/>
        <w:jc w:val="center"/>
        <w:rPr>
          <w:rFonts w:ascii="Times New Roman" w:hAnsi="Times New Roman" w:cs="Times New Roman"/>
          <w:sz w:val="24"/>
          <w:szCs w:val="24"/>
        </w:rPr>
      </w:pPr>
    </w:p>
    <w:p w14:paraId="238EA26E" w14:textId="77777777" w:rsidR="00B630B7" w:rsidRPr="0000061B" w:rsidRDefault="00B630B7" w:rsidP="0000061B">
      <w:pPr>
        <w:spacing w:line="480" w:lineRule="auto"/>
        <w:jc w:val="center"/>
        <w:rPr>
          <w:rFonts w:ascii="Times New Roman" w:hAnsi="Times New Roman" w:cs="Times New Roman"/>
          <w:sz w:val="24"/>
          <w:szCs w:val="24"/>
        </w:rPr>
      </w:pPr>
    </w:p>
    <w:p w14:paraId="262847F1" w14:textId="77777777" w:rsidR="0000061B" w:rsidRPr="0000061B" w:rsidRDefault="0000061B" w:rsidP="0041323D">
      <w:pPr>
        <w:spacing w:line="480" w:lineRule="auto"/>
        <w:rPr>
          <w:rFonts w:ascii="Times New Roman" w:hAnsi="Times New Roman" w:cs="Times New Roman"/>
          <w:sz w:val="24"/>
          <w:szCs w:val="24"/>
        </w:rPr>
      </w:pPr>
    </w:p>
    <w:p w14:paraId="31FA0E75" w14:textId="77777777" w:rsidR="00B630B7" w:rsidRPr="0000061B" w:rsidRDefault="00B630B7" w:rsidP="0000061B">
      <w:pPr>
        <w:pStyle w:val="Header"/>
        <w:spacing w:line="480" w:lineRule="auto"/>
        <w:rPr>
          <w:rFonts w:ascii="Times New Roman" w:hAnsi="Times New Roman" w:cs="Times New Roman"/>
          <w:b/>
          <w:sz w:val="24"/>
          <w:szCs w:val="24"/>
        </w:rPr>
      </w:pPr>
      <w:r w:rsidRPr="0000061B">
        <w:rPr>
          <w:rFonts w:ascii="Times New Roman" w:hAnsi="Times New Roman" w:cs="Times New Roman"/>
          <w:sz w:val="24"/>
          <w:szCs w:val="24"/>
        </w:rPr>
        <w:tab/>
      </w:r>
      <w:r w:rsidRPr="0000061B">
        <w:rPr>
          <w:rFonts w:ascii="Times New Roman" w:hAnsi="Times New Roman" w:cs="Times New Roman"/>
          <w:b/>
          <w:sz w:val="24"/>
          <w:szCs w:val="24"/>
        </w:rPr>
        <w:t>ENTEROBACTER LAB REPORT</w:t>
      </w:r>
    </w:p>
    <w:p w14:paraId="610976B1" w14:textId="77777777" w:rsidR="00B630B7" w:rsidRPr="0000061B" w:rsidRDefault="00B630B7" w:rsidP="0000061B">
      <w:pPr>
        <w:pStyle w:val="Header"/>
        <w:spacing w:line="480" w:lineRule="auto"/>
        <w:rPr>
          <w:rFonts w:ascii="Times New Roman" w:hAnsi="Times New Roman" w:cs="Times New Roman"/>
          <w:sz w:val="24"/>
          <w:szCs w:val="24"/>
        </w:rPr>
      </w:pPr>
    </w:p>
    <w:p w14:paraId="431B5C7C" w14:textId="77777777" w:rsidR="00107123" w:rsidRPr="0000061B" w:rsidRDefault="00F060D5" w:rsidP="0000061B">
      <w:pPr>
        <w:spacing w:line="480" w:lineRule="auto"/>
        <w:jc w:val="center"/>
        <w:rPr>
          <w:rFonts w:ascii="Times New Roman" w:hAnsi="Times New Roman" w:cs="Times New Roman"/>
          <w:sz w:val="24"/>
          <w:szCs w:val="24"/>
        </w:rPr>
      </w:pPr>
      <w:r w:rsidRPr="0000061B">
        <w:rPr>
          <w:rFonts w:ascii="Times New Roman" w:hAnsi="Times New Roman" w:cs="Times New Roman"/>
          <w:sz w:val="24"/>
          <w:szCs w:val="24"/>
        </w:rPr>
        <w:t>Institutional Affiliation</w:t>
      </w:r>
    </w:p>
    <w:p w14:paraId="0BB7E860" w14:textId="77777777" w:rsidR="00107123" w:rsidRPr="0000061B" w:rsidRDefault="00F060D5" w:rsidP="0000061B">
      <w:pPr>
        <w:spacing w:line="480" w:lineRule="auto"/>
        <w:jc w:val="center"/>
        <w:rPr>
          <w:rFonts w:ascii="Times New Roman" w:hAnsi="Times New Roman" w:cs="Times New Roman"/>
          <w:sz w:val="24"/>
          <w:szCs w:val="24"/>
        </w:rPr>
      </w:pPr>
      <w:r w:rsidRPr="0000061B">
        <w:rPr>
          <w:rFonts w:ascii="Times New Roman" w:hAnsi="Times New Roman" w:cs="Times New Roman"/>
          <w:sz w:val="24"/>
          <w:szCs w:val="24"/>
        </w:rPr>
        <w:t xml:space="preserve">Student’s Name </w:t>
      </w:r>
    </w:p>
    <w:p w14:paraId="295A70DC" w14:textId="77777777" w:rsidR="00107123" w:rsidRPr="0000061B" w:rsidRDefault="00F060D5" w:rsidP="0000061B">
      <w:pPr>
        <w:spacing w:line="480" w:lineRule="auto"/>
        <w:jc w:val="center"/>
        <w:rPr>
          <w:rFonts w:ascii="Times New Roman" w:hAnsi="Times New Roman" w:cs="Times New Roman"/>
          <w:sz w:val="24"/>
          <w:szCs w:val="24"/>
        </w:rPr>
      </w:pPr>
      <w:r w:rsidRPr="0000061B">
        <w:rPr>
          <w:rFonts w:ascii="Times New Roman" w:hAnsi="Times New Roman" w:cs="Times New Roman"/>
          <w:sz w:val="24"/>
          <w:szCs w:val="24"/>
        </w:rPr>
        <w:t xml:space="preserve">Date </w:t>
      </w:r>
    </w:p>
    <w:p w14:paraId="0DA8746D" w14:textId="77777777" w:rsidR="00107123" w:rsidRPr="0000061B" w:rsidRDefault="00107123" w:rsidP="0000061B">
      <w:pPr>
        <w:spacing w:line="480" w:lineRule="auto"/>
        <w:jc w:val="center"/>
        <w:rPr>
          <w:rFonts w:ascii="Times New Roman" w:hAnsi="Times New Roman" w:cs="Times New Roman"/>
          <w:b/>
          <w:sz w:val="24"/>
          <w:szCs w:val="24"/>
        </w:rPr>
      </w:pPr>
    </w:p>
    <w:p w14:paraId="12873E89" w14:textId="77777777" w:rsidR="00107123" w:rsidRPr="0000061B" w:rsidRDefault="00107123" w:rsidP="0000061B">
      <w:pPr>
        <w:spacing w:line="480" w:lineRule="auto"/>
        <w:jc w:val="center"/>
        <w:rPr>
          <w:rFonts w:ascii="Times New Roman" w:hAnsi="Times New Roman" w:cs="Times New Roman"/>
          <w:b/>
          <w:sz w:val="24"/>
          <w:szCs w:val="24"/>
        </w:rPr>
      </w:pPr>
    </w:p>
    <w:p w14:paraId="6976C570" w14:textId="77777777" w:rsidR="00107123" w:rsidRPr="0000061B" w:rsidRDefault="00107123" w:rsidP="0000061B">
      <w:pPr>
        <w:spacing w:line="480" w:lineRule="auto"/>
        <w:jc w:val="center"/>
        <w:rPr>
          <w:rFonts w:ascii="Times New Roman" w:hAnsi="Times New Roman" w:cs="Times New Roman"/>
          <w:b/>
          <w:sz w:val="24"/>
          <w:szCs w:val="24"/>
        </w:rPr>
      </w:pPr>
    </w:p>
    <w:p w14:paraId="0C815852" w14:textId="77777777" w:rsidR="00107123" w:rsidRPr="0000061B" w:rsidRDefault="00107123" w:rsidP="0000061B">
      <w:pPr>
        <w:spacing w:line="480" w:lineRule="auto"/>
        <w:jc w:val="center"/>
        <w:rPr>
          <w:rFonts w:ascii="Times New Roman" w:hAnsi="Times New Roman" w:cs="Times New Roman"/>
          <w:b/>
          <w:sz w:val="24"/>
          <w:szCs w:val="24"/>
        </w:rPr>
      </w:pPr>
    </w:p>
    <w:p w14:paraId="5925F437" w14:textId="77777777" w:rsidR="00107123" w:rsidRPr="0000061B" w:rsidRDefault="00107123" w:rsidP="0000061B">
      <w:pPr>
        <w:spacing w:line="480" w:lineRule="auto"/>
        <w:jc w:val="center"/>
        <w:rPr>
          <w:rFonts w:ascii="Times New Roman" w:hAnsi="Times New Roman" w:cs="Times New Roman"/>
          <w:b/>
          <w:sz w:val="24"/>
          <w:szCs w:val="24"/>
        </w:rPr>
      </w:pPr>
    </w:p>
    <w:p w14:paraId="2016C530" w14:textId="77777777" w:rsidR="00107123" w:rsidRPr="0000061B" w:rsidRDefault="00107123" w:rsidP="0000061B">
      <w:pPr>
        <w:spacing w:line="480" w:lineRule="auto"/>
        <w:jc w:val="center"/>
        <w:rPr>
          <w:rFonts w:ascii="Times New Roman" w:hAnsi="Times New Roman" w:cs="Times New Roman"/>
          <w:b/>
          <w:sz w:val="24"/>
          <w:szCs w:val="24"/>
        </w:rPr>
      </w:pPr>
    </w:p>
    <w:p w14:paraId="249788CC" w14:textId="77777777" w:rsidR="00107123" w:rsidRPr="0000061B" w:rsidRDefault="00107123" w:rsidP="0000061B">
      <w:pPr>
        <w:spacing w:line="480" w:lineRule="auto"/>
        <w:jc w:val="center"/>
        <w:rPr>
          <w:rFonts w:ascii="Times New Roman" w:hAnsi="Times New Roman" w:cs="Times New Roman"/>
          <w:b/>
          <w:sz w:val="24"/>
          <w:szCs w:val="24"/>
        </w:rPr>
      </w:pPr>
    </w:p>
    <w:p w14:paraId="6467C316" w14:textId="77777777" w:rsidR="00107123" w:rsidRPr="0000061B" w:rsidRDefault="00107123" w:rsidP="0000061B">
      <w:pPr>
        <w:spacing w:line="480" w:lineRule="auto"/>
        <w:jc w:val="center"/>
        <w:rPr>
          <w:rFonts w:ascii="Times New Roman" w:hAnsi="Times New Roman" w:cs="Times New Roman"/>
          <w:b/>
          <w:sz w:val="24"/>
          <w:szCs w:val="24"/>
        </w:rPr>
      </w:pPr>
    </w:p>
    <w:p w14:paraId="483E4C44" w14:textId="6D765BAF" w:rsidR="00107123" w:rsidRPr="007241DF" w:rsidRDefault="0000061B" w:rsidP="007241DF">
      <w:pPr>
        <w:pStyle w:val="Heading1"/>
      </w:pPr>
      <w:bookmarkStart w:id="0" w:name="_Toc26315831"/>
      <w:r w:rsidRPr="007241DF">
        <w:lastRenderedPageBreak/>
        <w:t>Table of content</w:t>
      </w:r>
      <w:bookmarkEnd w:id="0"/>
      <w:r w:rsidRPr="007241DF">
        <w:t xml:space="preserve"> </w:t>
      </w:r>
    </w:p>
    <w:sdt>
      <w:sdtPr>
        <w:id w:val="374203705"/>
        <w:docPartObj>
          <w:docPartGallery w:val="Table of Contents"/>
          <w:docPartUnique/>
        </w:docPartObj>
      </w:sdtPr>
      <w:sdtEndPr>
        <w:rPr>
          <w:rFonts w:asciiTheme="minorHAnsi" w:eastAsiaTheme="minorHAnsi" w:hAnsiTheme="minorHAnsi" w:cstheme="minorBidi"/>
          <w:noProof/>
          <w:color w:val="auto"/>
          <w:sz w:val="22"/>
          <w:szCs w:val="22"/>
        </w:rPr>
      </w:sdtEndPr>
      <w:sdtContent>
        <w:p w14:paraId="34737CA1" w14:textId="6B49D96C" w:rsidR="0041323D" w:rsidRDefault="0041323D">
          <w:pPr>
            <w:pStyle w:val="TOCHeading"/>
          </w:pPr>
          <w:r>
            <w:t>Table of Contents</w:t>
          </w:r>
        </w:p>
        <w:p w14:paraId="263261AA" w14:textId="77777777" w:rsidR="0041323D" w:rsidRDefault="0041323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6315831" w:history="1">
            <w:r w:rsidRPr="00420B17">
              <w:rPr>
                <w:rStyle w:val="Hyperlink"/>
                <w:noProof/>
              </w:rPr>
              <w:t>Table of content</w:t>
            </w:r>
            <w:r>
              <w:rPr>
                <w:noProof/>
                <w:webHidden/>
              </w:rPr>
              <w:tab/>
            </w:r>
            <w:r>
              <w:rPr>
                <w:noProof/>
                <w:webHidden/>
              </w:rPr>
              <w:fldChar w:fldCharType="begin"/>
            </w:r>
            <w:r>
              <w:rPr>
                <w:noProof/>
                <w:webHidden/>
              </w:rPr>
              <w:instrText xml:space="preserve"> PAGEREF _Toc26315831 \h </w:instrText>
            </w:r>
            <w:r>
              <w:rPr>
                <w:noProof/>
                <w:webHidden/>
              </w:rPr>
            </w:r>
            <w:r>
              <w:rPr>
                <w:noProof/>
                <w:webHidden/>
              </w:rPr>
              <w:fldChar w:fldCharType="separate"/>
            </w:r>
            <w:r>
              <w:rPr>
                <w:noProof/>
                <w:webHidden/>
              </w:rPr>
              <w:t>2</w:t>
            </w:r>
            <w:r>
              <w:rPr>
                <w:noProof/>
                <w:webHidden/>
              </w:rPr>
              <w:fldChar w:fldCharType="end"/>
            </w:r>
          </w:hyperlink>
        </w:p>
        <w:p w14:paraId="75D97DB6" w14:textId="77777777" w:rsidR="0041323D" w:rsidRDefault="0041323D">
          <w:pPr>
            <w:pStyle w:val="TOC1"/>
            <w:tabs>
              <w:tab w:val="right" w:leader="dot" w:pos="9350"/>
            </w:tabs>
            <w:rPr>
              <w:rFonts w:eastAsiaTheme="minorEastAsia"/>
              <w:noProof/>
            </w:rPr>
          </w:pPr>
          <w:hyperlink w:anchor="_Toc26315832" w:history="1">
            <w:r w:rsidRPr="00420B17">
              <w:rPr>
                <w:rStyle w:val="Hyperlink"/>
                <w:noProof/>
              </w:rPr>
              <w:t>Abstract</w:t>
            </w:r>
            <w:r>
              <w:rPr>
                <w:noProof/>
                <w:webHidden/>
              </w:rPr>
              <w:tab/>
            </w:r>
            <w:r>
              <w:rPr>
                <w:noProof/>
                <w:webHidden/>
              </w:rPr>
              <w:fldChar w:fldCharType="begin"/>
            </w:r>
            <w:r>
              <w:rPr>
                <w:noProof/>
                <w:webHidden/>
              </w:rPr>
              <w:instrText xml:space="preserve"> PAGEREF _Toc26315832 \h </w:instrText>
            </w:r>
            <w:r>
              <w:rPr>
                <w:noProof/>
                <w:webHidden/>
              </w:rPr>
            </w:r>
            <w:r>
              <w:rPr>
                <w:noProof/>
                <w:webHidden/>
              </w:rPr>
              <w:fldChar w:fldCharType="separate"/>
            </w:r>
            <w:r>
              <w:rPr>
                <w:noProof/>
                <w:webHidden/>
              </w:rPr>
              <w:t>3</w:t>
            </w:r>
            <w:r>
              <w:rPr>
                <w:noProof/>
                <w:webHidden/>
              </w:rPr>
              <w:fldChar w:fldCharType="end"/>
            </w:r>
          </w:hyperlink>
        </w:p>
        <w:p w14:paraId="33B8AFD8" w14:textId="77777777" w:rsidR="0041323D" w:rsidRDefault="0041323D">
          <w:pPr>
            <w:pStyle w:val="TOC1"/>
            <w:tabs>
              <w:tab w:val="right" w:leader="dot" w:pos="9350"/>
            </w:tabs>
            <w:rPr>
              <w:rFonts w:eastAsiaTheme="minorEastAsia"/>
              <w:noProof/>
            </w:rPr>
          </w:pPr>
          <w:hyperlink w:anchor="_Toc26315833" w:history="1">
            <w:r w:rsidRPr="00420B17">
              <w:rPr>
                <w:rStyle w:val="Hyperlink"/>
                <w:noProof/>
              </w:rPr>
              <w:t>Introduction</w:t>
            </w:r>
            <w:r>
              <w:rPr>
                <w:noProof/>
                <w:webHidden/>
              </w:rPr>
              <w:tab/>
            </w:r>
            <w:r>
              <w:rPr>
                <w:noProof/>
                <w:webHidden/>
              </w:rPr>
              <w:fldChar w:fldCharType="begin"/>
            </w:r>
            <w:r>
              <w:rPr>
                <w:noProof/>
                <w:webHidden/>
              </w:rPr>
              <w:instrText xml:space="preserve"> PAGEREF _Toc26315833 \h </w:instrText>
            </w:r>
            <w:r>
              <w:rPr>
                <w:noProof/>
                <w:webHidden/>
              </w:rPr>
            </w:r>
            <w:r>
              <w:rPr>
                <w:noProof/>
                <w:webHidden/>
              </w:rPr>
              <w:fldChar w:fldCharType="separate"/>
            </w:r>
            <w:r>
              <w:rPr>
                <w:noProof/>
                <w:webHidden/>
              </w:rPr>
              <w:t>4</w:t>
            </w:r>
            <w:r>
              <w:rPr>
                <w:noProof/>
                <w:webHidden/>
              </w:rPr>
              <w:fldChar w:fldCharType="end"/>
            </w:r>
          </w:hyperlink>
        </w:p>
        <w:p w14:paraId="4F3ECDB4" w14:textId="77777777" w:rsidR="0041323D" w:rsidRDefault="0041323D">
          <w:pPr>
            <w:pStyle w:val="TOC1"/>
            <w:tabs>
              <w:tab w:val="right" w:leader="dot" w:pos="9350"/>
            </w:tabs>
            <w:rPr>
              <w:rFonts w:eastAsiaTheme="minorEastAsia"/>
              <w:noProof/>
            </w:rPr>
          </w:pPr>
          <w:hyperlink w:anchor="_Toc26315834" w:history="1">
            <w:r w:rsidRPr="00420B17">
              <w:rPr>
                <w:rStyle w:val="Hyperlink"/>
                <w:noProof/>
              </w:rPr>
              <w:t>Results</w:t>
            </w:r>
            <w:r>
              <w:rPr>
                <w:noProof/>
                <w:webHidden/>
              </w:rPr>
              <w:tab/>
            </w:r>
            <w:r>
              <w:rPr>
                <w:noProof/>
                <w:webHidden/>
              </w:rPr>
              <w:fldChar w:fldCharType="begin"/>
            </w:r>
            <w:r>
              <w:rPr>
                <w:noProof/>
                <w:webHidden/>
              </w:rPr>
              <w:instrText xml:space="preserve"> PAGEREF _Toc26315834 \h </w:instrText>
            </w:r>
            <w:r>
              <w:rPr>
                <w:noProof/>
                <w:webHidden/>
              </w:rPr>
            </w:r>
            <w:r>
              <w:rPr>
                <w:noProof/>
                <w:webHidden/>
              </w:rPr>
              <w:fldChar w:fldCharType="separate"/>
            </w:r>
            <w:r>
              <w:rPr>
                <w:noProof/>
                <w:webHidden/>
              </w:rPr>
              <w:t>5</w:t>
            </w:r>
            <w:r>
              <w:rPr>
                <w:noProof/>
                <w:webHidden/>
              </w:rPr>
              <w:fldChar w:fldCharType="end"/>
            </w:r>
          </w:hyperlink>
        </w:p>
        <w:p w14:paraId="3766633C" w14:textId="77777777" w:rsidR="0041323D" w:rsidRDefault="0041323D">
          <w:pPr>
            <w:pStyle w:val="TOC2"/>
            <w:tabs>
              <w:tab w:val="right" w:leader="dot" w:pos="9350"/>
            </w:tabs>
            <w:rPr>
              <w:rFonts w:eastAsiaTheme="minorEastAsia"/>
              <w:noProof/>
            </w:rPr>
          </w:pPr>
          <w:hyperlink w:anchor="_Toc26315835" w:history="1">
            <w:r w:rsidRPr="00420B17">
              <w:rPr>
                <w:rStyle w:val="Hyperlink"/>
                <w:noProof/>
              </w:rPr>
              <w:t>Motility</w:t>
            </w:r>
            <w:r>
              <w:rPr>
                <w:noProof/>
                <w:webHidden/>
              </w:rPr>
              <w:tab/>
            </w:r>
            <w:r>
              <w:rPr>
                <w:noProof/>
                <w:webHidden/>
              </w:rPr>
              <w:fldChar w:fldCharType="begin"/>
            </w:r>
            <w:r>
              <w:rPr>
                <w:noProof/>
                <w:webHidden/>
              </w:rPr>
              <w:instrText xml:space="preserve"> PAGEREF _Toc26315835 \h </w:instrText>
            </w:r>
            <w:r>
              <w:rPr>
                <w:noProof/>
                <w:webHidden/>
              </w:rPr>
            </w:r>
            <w:r>
              <w:rPr>
                <w:noProof/>
                <w:webHidden/>
              </w:rPr>
              <w:fldChar w:fldCharType="separate"/>
            </w:r>
            <w:r>
              <w:rPr>
                <w:noProof/>
                <w:webHidden/>
              </w:rPr>
              <w:t>5</w:t>
            </w:r>
            <w:r>
              <w:rPr>
                <w:noProof/>
                <w:webHidden/>
              </w:rPr>
              <w:fldChar w:fldCharType="end"/>
            </w:r>
          </w:hyperlink>
        </w:p>
        <w:p w14:paraId="6DF9BD66" w14:textId="77777777" w:rsidR="0041323D" w:rsidRDefault="0041323D">
          <w:pPr>
            <w:pStyle w:val="TOC2"/>
            <w:tabs>
              <w:tab w:val="right" w:leader="dot" w:pos="9350"/>
            </w:tabs>
            <w:rPr>
              <w:rFonts w:eastAsiaTheme="minorEastAsia"/>
              <w:noProof/>
            </w:rPr>
          </w:pPr>
          <w:hyperlink w:anchor="_Toc26315836" w:history="1">
            <w:r w:rsidRPr="00420B17">
              <w:rPr>
                <w:rStyle w:val="Hyperlink"/>
                <w:noProof/>
              </w:rPr>
              <w:t>Culture method</w:t>
            </w:r>
            <w:r>
              <w:rPr>
                <w:noProof/>
                <w:webHidden/>
              </w:rPr>
              <w:tab/>
            </w:r>
            <w:r>
              <w:rPr>
                <w:noProof/>
                <w:webHidden/>
              </w:rPr>
              <w:fldChar w:fldCharType="begin"/>
            </w:r>
            <w:r>
              <w:rPr>
                <w:noProof/>
                <w:webHidden/>
              </w:rPr>
              <w:instrText xml:space="preserve"> PAGEREF _Toc26315836 \h </w:instrText>
            </w:r>
            <w:r>
              <w:rPr>
                <w:noProof/>
                <w:webHidden/>
              </w:rPr>
            </w:r>
            <w:r>
              <w:rPr>
                <w:noProof/>
                <w:webHidden/>
              </w:rPr>
              <w:fldChar w:fldCharType="separate"/>
            </w:r>
            <w:r>
              <w:rPr>
                <w:noProof/>
                <w:webHidden/>
              </w:rPr>
              <w:t>5</w:t>
            </w:r>
            <w:r>
              <w:rPr>
                <w:noProof/>
                <w:webHidden/>
              </w:rPr>
              <w:fldChar w:fldCharType="end"/>
            </w:r>
          </w:hyperlink>
        </w:p>
        <w:p w14:paraId="20E3F2A2" w14:textId="77777777" w:rsidR="0041323D" w:rsidRDefault="0041323D">
          <w:pPr>
            <w:pStyle w:val="TOC2"/>
            <w:tabs>
              <w:tab w:val="right" w:leader="dot" w:pos="9350"/>
            </w:tabs>
            <w:rPr>
              <w:rFonts w:eastAsiaTheme="minorEastAsia"/>
              <w:noProof/>
            </w:rPr>
          </w:pPr>
          <w:hyperlink w:anchor="_Toc26315837" w:history="1">
            <w:r w:rsidRPr="00420B17">
              <w:rPr>
                <w:rStyle w:val="Hyperlink"/>
                <w:noProof/>
              </w:rPr>
              <w:t>The gram stain</w:t>
            </w:r>
            <w:r>
              <w:rPr>
                <w:noProof/>
                <w:webHidden/>
              </w:rPr>
              <w:tab/>
            </w:r>
            <w:r>
              <w:rPr>
                <w:noProof/>
                <w:webHidden/>
              </w:rPr>
              <w:fldChar w:fldCharType="begin"/>
            </w:r>
            <w:r>
              <w:rPr>
                <w:noProof/>
                <w:webHidden/>
              </w:rPr>
              <w:instrText xml:space="preserve"> PAGEREF _Toc26315837 \h </w:instrText>
            </w:r>
            <w:r>
              <w:rPr>
                <w:noProof/>
                <w:webHidden/>
              </w:rPr>
            </w:r>
            <w:r>
              <w:rPr>
                <w:noProof/>
                <w:webHidden/>
              </w:rPr>
              <w:fldChar w:fldCharType="separate"/>
            </w:r>
            <w:r>
              <w:rPr>
                <w:noProof/>
                <w:webHidden/>
              </w:rPr>
              <w:t>6</w:t>
            </w:r>
            <w:r>
              <w:rPr>
                <w:noProof/>
                <w:webHidden/>
              </w:rPr>
              <w:fldChar w:fldCharType="end"/>
            </w:r>
          </w:hyperlink>
        </w:p>
        <w:p w14:paraId="63DFFF00" w14:textId="77777777" w:rsidR="0041323D" w:rsidRDefault="0041323D">
          <w:pPr>
            <w:pStyle w:val="TOC1"/>
            <w:tabs>
              <w:tab w:val="right" w:leader="dot" w:pos="9350"/>
            </w:tabs>
            <w:rPr>
              <w:rFonts w:eastAsiaTheme="minorEastAsia"/>
              <w:noProof/>
            </w:rPr>
          </w:pPr>
          <w:hyperlink w:anchor="_Toc26315838" w:history="1">
            <w:r w:rsidRPr="00420B17">
              <w:rPr>
                <w:rStyle w:val="Hyperlink"/>
                <w:noProof/>
              </w:rPr>
              <w:t>Conclusion</w:t>
            </w:r>
            <w:r>
              <w:rPr>
                <w:noProof/>
                <w:webHidden/>
              </w:rPr>
              <w:tab/>
            </w:r>
            <w:r>
              <w:rPr>
                <w:noProof/>
                <w:webHidden/>
              </w:rPr>
              <w:fldChar w:fldCharType="begin"/>
            </w:r>
            <w:r>
              <w:rPr>
                <w:noProof/>
                <w:webHidden/>
              </w:rPr>
              <w:instrText xml:space="preserve"> PAGEREF _Toc26315838 \h </w:instrText>
            </w:r>
            <w:r>
              <w:rPr>
                <w:noProof/>
                <w:webHidden/>
              </w:rPr>
            </w:r>
            <w:r>
              <w:rPr>
                <w:noProof/>
                <w:webHidden/>
              </w:rPr>
              <w:fldChar w:fldCharType="separate"/>
            </w:r>
            <w:r>
              <w:rPr>
                <w:noProof/>
                <w:webHidden/>
              </w:rPr>
              <w:t>7</w:t>
            </w:r>
            <w:r>
              <w:rPr>
                <w:noProof/>
                <w:webHidden/>
              </w:rPr>
              <w:fldChar w:fldCharType="end"/>
            </w:r>
          </w:hyperlink>
        </w:p>
        <w:p w14:paraId="23468E26" w14:textId="77777777" w:rsidR="0041323D" w:rsidRDefault="0041323D">
          <w:pPr>
            <w:pStyle w:val="TOC1"/>
            <w:tabs>
              <w:tab w:val="right" w:leader="dot" w:pos="9350"/>
            </w:tabs>
            <w:rPr>
              <w:rFonts w:eastAsiaTheme="minorEastAsia"/>
              <w:noProof/>
            </w:rPr>
          </w:pPr>
          <w:hyperlink w:anchor="_Toc26315839" w:history="1">
            <w:r w:rsidRPr="00420B17">
              <w:rPr>
                <w:rStyle w:val="Hyperlink"/>
                <w:noProof/>
              </w:rPr>
              <w:t>References</w:t>
            </w:r>
            <w:r>
              <w:rPr>
                <w:noProof/>
                <w:webHidden/>
              </w:rPr>
              <w:tab/>
            </w:r>
            <w:r>
              <w:rPr>
                <w:noProof/>
                <w:webHidden/>
              </w:rPr>
              <w:fldChar w:fldCharType="begin"/>
            </w:r>
            <w:r>
              <w:rPr>
                <w:noProof/>
                <w:webHidden/>
              </w:rPr>
              <w:instrText xml:space="preserve"> PAGEREF _Toc26315839 \h </w:instrText>
            </w:r>
            <w:r>
              <w:rPr>
                <w:noProof/>
                <w:webHidden/>
              </w:rPr>
            </w:r>
            <w:r>
              <w:rPr>
                <w:noProof/>
                <w:webHidden/>
              </w:rPr>
              <w:fldChar w:fldCharType="separate"/>
            </w:r>
            <w:r>
              <w:rPr>
                <w:noProof/>
                <w:webHidden/>
              </w:rPr>
              <w:t>8</w:t>
            </w:r>
            <w:r>
              <w:rPr>
                <w:noProof/>
                <w:webHidden/>
              </w:rPr>
              <w:fldChar w:fldCharType="end"/>
            </w:r>
          </w:hyperlink>
        </w:p>
        <w:p w14:paraId="4D810EB8" w14:textId="64C817E7" w:rsidR="0041323D" w:rsidRDefault="0041323D">
          <w:r>
            <w:rPr>
              <w:b/>
              <w:bCs/>
              <w:noProof/>
            </w:rPr>
            <w:fldChar w:fldCharType="end"/>
          </w:r>
        </w:p>
      </w:sdtContent>
    </w:sdt>
    <w:p w14:paraId="1900B9BA" w14:textId="77777777" w:rsidR="00107123" w:rsidRPr="0000061B" w:rsidRDefault="00107123" w:rsidP="0000061B">
      <w:pPr>
        <w:spacing w:line="480" w:lineRule="auto"/>
        <w:jc w:val="center"/>
        <w:rPr>
          <w:rFonts w:ascii="Times New Roman" w:hAnsi="Times New Roman" w:cs="Times New Roman"/>
          <w:b/>
          <w:sz w:val="24"/>
          <w:szCs w:val="24"/>
        </w:rPr>
      </w:pPr>
    </w:p>
    <w:p w14:paraId="4BE1D30F" w14:textId="77777777" w:rsidR="00107123" w:rsidRPr="0000061B" w:rsidRDefault="00107123" w:rsidP="0000061B">
      <w:pPr>
        <w:spacing w:line="480" w:lineRule="auto"/>
        <w:jc w:val="center"/>
        <w:rPr>
          <w:rFonts w:ascii="Times New Roman" w:hAnsi="Times New Roman" w:cs="Times New Roman"/>
          <w:b/>
          <w:sz w:val="24"/>
          <w:szCs w:val="24"/>
        </w:rPr>
      </w:pPr>
    </w:p>
    <w:p w14:paraId="325104B8" w14:textId="19259ADB" w:rsidR="00EE5567" w:rsidRPr="0000061B" w:rsidRDefault="00EE5567" w:rsidP="0000061B">
      <w:pPr>
        <w:pStyle w:val="TOCHeading"/>
        <w:spacing w:line="480" w:lineRule="auto"/>
        <w:rPr>
          <w:rFonts w:ascii="Times New Roman" w:hAnsi="Times New Roman" w:cs="Times New Roman"/>
          <w:sz w:val="24"/>
          <w:szCs w:val="24"/>
        </w:rPr>
      </w:pPr>
    </w:p>
    <w:p w14:paraId="692ED418" w14:textId="77777777" w:rsidR="00EE5567" w:rsidRPr="0000061B" w:rsidRDefault="00EE5567" w:rsidP="0000061B">
      <w:pPr>
        <w:spacing w:line="480" w:lineRule="auto"/>
        <w:rPr>
          <w:rFonts w:ascii="Times New Roman" w:hAnsi="Times New Roman" w:cs="Times New Roman"/>
          <w:b/>
          <w:sz w:val="24"/>
          <w:szCs w:val="24"/>
        </w:rPr>
      </w:pPr>
    </w:p>
    <w:p w14:paraId="448B80F9" w14:textId="77777777" w:rsidR="00EE5567" w:rsidRPr="0000061B" w:rsidRDefault="00EE5567" w:rsidP="0000061B">
      <w:pPr>
        <w:spacing w:line="480" w:lineRule="auto"/>
        <w:jc w:val="center"/>
        <w:rPr>
          <w:rFonts w:ascii="Times New Roman" w:hAnsi="Times New Roman" w:cs="Times New Roman"/>
          <w:b/>
          <w:sz w:val="24"/>
          <w:szCs w:val="24"/>
        </w:rPr>
      </w:pPr>
    </w:p>
    <w:p w14:paraId="36DFABA5" w14:textId="77777777" w:rsidR="00EE5567" w:rsidRPr="0000061B" w:rsidRDefault="00EE5567" w:rsidP="0000061B">
      <w:pPr>
        <w:spacing w:line="480" w:lineRule="auto"/>
        <w:jc w:val="center"/>
        <w:rPr>
          <w:rFonts w:ascii="Times New Roman" w:hAnsi="Times New Roman" w:cs="Times New Roman"/>
          <w:b/>
          <w:sz w:val="24"/>
          <w:szCs w:val="24"/>
        </w:rPr>
      </w:pPr>
    </w:p>
    <w:p w14:paraId="3DC8B4F4" w14:textId="77777777" w:rsidR="00EE5567" w:rsidRPr="0000061B" w:rsidRDefault="00EE5567" w:rsidP="0000061B">
      <w:pPr>
        <w:spacing w:line="480" w:lineRule="auto"/>
        <w:jc w:val="center"/>
        <w:rPr>
          <w:rFonts w:ascii="Times New Roman" w:hAnsi="Times New Roman" w:cs="Times New Roman"/>
          <w:b/>
          <w:sz w:val="24"/>
          <w:szCs w:val="24"/>
        </w:rPr>
      </w:pPr>
    </w:p>
    <w:p w14:paraId="57D2D094" w14:textId="77777777" w:rsidR="00EE5567" w:rsidRPr="0000061B" w:rsidRDefault="00EE5567" w:rsidP="0000061B">
      <w:pPr>
        <w:spacing w:line="480" w:lineRule="auto"/>
        <w:jc w:val="center"/>
        <w:rPr>
          <w:rFonts w:ascii="Times New Roman" w:hAnsi="Times New Roman" w:cs="Times New Roman"/>
          <w:b/>
          <w:sz w:val="24"/>
          <w:szCs w:val="24"/>
        </w:rPr>
      </w:pPr>
    </w:p>
    <w:p w14:paraId="4D9892BC" w14:textId="77777777" w:rsidR="00EE5567" w:rsidRPr="0000061B" w:rsidRDefault="00EE5567" w:rsidP="0000061B">
      <w:pPr>
        <w:spacing w:line="480" w:lineRule="auto"/>
        <w:jc w:val="center"/>
        <w:rPr>
          <w:rFonts w:ascii="Times New Roman" w:hAnsi="Times New Roman" w:cs="Times New Roman"/>
          <w:b/>
          <w:sz w:val="24"/>
          <w:szCs w:val="24"/>
        </w:rPr>
      </w:pPr>
    </w:p>
    <w:p w14:paraId="71420F62" w14:textId="77777777" w:rsidR="00EE5567" w:rsidRPr="0000061B" w:rsidRDefault="00EE5567" w:rsidP="0000061B">
      <w:pPr>
        <w:spacing w:line="480" w:lineRule="auto"/>
        <w:jc w:val="center"/>
        <w:rPr>
          <w:rFonts w:ascii="Times New Roman" w:hAnsi="Times New Roman" w:cs="Times New Roman"/>
          <w:b/>
          <w:sz w:val="24"/>
          <w:szCs w:val="24"/>
        </w:rPr>
      </w:pPr>
    </w:p>
    <w:p w14:paraId="3E6D0D53" w14:textId="78A50323" w:rsidR="0000061B" w:rsidRPr="0000061B" w:rsidRDefault="00F060D5" w:rsidP="007241DF">
      <w:pPr>
        <w:pStyle w:val="Heading1"/>
      </w:pPr>
      <w:bookmarkStart w:id="1" w:name="_Toc26300996"/>
      <w:bookmarkStart w:id="2" w:name="_Toc26315832"/>
      <w:r w:rsidRPr="0000061B">
        <w:lastRenderedPageBreak/>
        <w:t>Abstract</w:t>
      </w:r>
      <w:bookmarkEnd w:id="1"/>
      <w:bookmarkEnd w:id="2"/>
    </w:p>
    <w:p w14:paraId="422FBC29" w14:textId="74FE42A2" w:rsidR="0054257E" w:rsidRPr="0000061B" w:rsidRDefault="0054257E"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 xml:space="preserve">The Enteric lab purpose is to identify correctly the enteric organisms that are not known yet 10 number by the use the previous skills and knowledge. To use the multiple testing types </w:t>
      </w:r>
      <w:r w:rsidR="009027DB" w:rsidRPr="0000061B">
        <w:rPr>
          <w:rFonts w:ascii="Times New Roman" w:hAnsi="Times New Roman" w:cs="Times New Roman"/>
          <w:sz w:val="24"/>
          <w:szCs w:val="24"/>
        </w:rPr>
        <w:t xml:space="preserve">in determining the unknown organisms, therefore, </w:t>
      </w:r>
      <w:r w:rsidR="00E524CE">
        <w:rPr>
          <w:rFonts w:ascii="Times New Roman" w:hAnsi="Times New Roman" w:cs="Times New Roman"/>
          <w:sz w:val="24"/>
          <w:szCs w:val="24"/>
        </w:rPr>
        <w:t xml:space="preserve">the </w:t>
      </w:r>
      <w:r w:rsidR="009027DB" w:rsidRPr="0000061B">
        <w:rPr>
          <w:rFonts w:ascii="Times New Roman" w:hAnsi="Times New Roman" w:cs="Times New Roman"/>
          <w:sz w:val="24"/>
          <w:szCs w:val="24"/>
        </w:rPr>
        <w:t xml:space="preserve">use the agar slant nutrients </w:t>
      </w:r>
      <w:r w:rsidR="00E524CE">
        <w:rPr>
          <w:rFonts w:ascii="Times New Roman" w:hAnsi="Times New Roman" w:cs="Times New Roman"/>
          <w:sz w:val="24"/>
          <w:szCs w:val="24"/>
        </w:rPr>
        <w:t xml:space="preserve">is important </w:t>
      </w:r>
      <w:r w:rsidR="009027DB" w:rsidRPr="0000061B">
        <w:rPr>
          <w:rFonts w:ascii="Times New Roman" w:hAnsi="Times New Roman" w:cs="Times New Roman"/>
          <w:sz w:val="24"/>
          <w:szCs w:val="24"/>
        </w:rPr>
        <w:t>in isolating the culture of organism. The three critical tests to identify the organisms unknown include urease test, Voges-Proskauer and the process of fermentation on the various sugar tests. First,</w:t>
      </w:r>
      <w:r w:rsidR="00A20AAB" w:rsidRPr="0000061B">
        <w:rPr>
          <w:rFonts w:ascii="Times New Roman" w:hAnsi="Times New Roman" w:cs="Times New Roman"/>
          <w:sz w:val="24"/>
          <w:szCs w:val="24"/>
        </w:rPr>
        <w:t xml:space="preserve"> </w:t>
      </w:r>
      <w:r w:rsidR="009027DB" w:rsidRPr="0000061B">
        <w:rPr>
          <w:rFonts w:ascii="Times New Roman" w:hAnsi="Times New Roman" w:cs="Times New Roman"/>
          <w:sz w:val="24"/>
          <w:szCs w:val="24"/>
        </w:rPr>
        <w:t xml:space="preserve">the test of </w:t>
      </w:r>
      <w:r w:rsidR="00E524CE">
        <w:rPr>
          <w:rFonts w:ascii="Times New Roman" w:hAnsi="Times New Roman" w:cs="Times New Roman"/>
          <w:sz w:val="24"/>
          <w:szCs w:val="24"/>
        </w:rPr>
        <w:t xml:space="preserve">examining </w:t>
      </w:r>
      <w:r w:rsidR="009027DB" w:rsidRPr="0000061B">
        <w:rPr>
          <w:rFonts w:ascii="Times New Roman" w:hAnsi="Times New Roman" w:cs="Times New Roman"/>
          <w:sz w:val="24"/>
          <w:szCs w:val="24"/>
        </w:rPr>
        <w:t>voges-Proskauer,</w:t>
      </w:r>
      <w:r w:rsidR="00A20AAB" w:rsidRPr="0000061B">
        <w:rPr>
          <w:rFonts w:ascii="Times New Roman" w:hAnsi="Times New Roman" w:cs="Times New Roman"/>
          <w:sz w:val="24"/>
          <w:szCs w:val="24"/>
        </w:rPr>
        <w:t xml:space="preserve"> </w:t>
      </w:r>
      <w:r w:rsidR="009027DB" w:rsidRPr="0000061B">
        <w:rPr>
          <w:rFonts w:ascii="Times New Roman" w:hAnsi="Times New Roman" w:cs="Times New Roman"/>
          <w:sz w:val="24"/>
          <w:szCs w:val="24"/>
        </w:rPr>
        <w:t xml:space="preserve">unknown </w:t>
      </w:r>
      <w:r w:rsidR="00E524CE">
        <w:rPr>
          <w:rFonts w:ascii="Times New Roman" w:hAnsi="Times New Roman" w:cs="Times New Roman"/>
          <w:sz w:val="24"/>
          <w:szCs w:val="24"/>
        </w:rPr>
        <w:t xml:space="preserve">organism </w:t>
      </w:r>
      <w:r w:rsidR="009027DB" w:rsidRPr="0000061B">
        <w:rPr>
          <w:rFonts w:ascii="Times New Roman" w:hAnsi="Times New Roman" w:cs="Times New Roman"/>
          <w:sz w:val="24"/>
          <w:szCs w:val="24"/>
        </w:rPr>
        <w:t xml:space="preserve">shows the positive </w:t>
      </w:r>
      <w:r w:rsidR="00E524CE">
        <w:rPr>
          <w:rFonts w:ascii="Times New Roman" w:hAnsi="Times New Roman" w:cs="Times New Roman"/>
          <w:sz w:val="24"/>
          <w:szCs w:val="24"/>
        </w:rPr>
        <w:t>options</w:t>
      </w:r>
      <w:r w:rsidR="009027DB" w:rsidRPr="0000061B">
        <w:rPr>
          <w:rFonts w:ascii="Times New Roman" w:hAnsi="Times New Roman" w:cs="Times New Roman"/>
          <w:sz w:val="24"/>
          <w:szCs w:val="24"/>
        </w:rPr>
        <w:t xml:space="preserve"> that is further narrowed </w:t>
      </w:r>
      <w:r w:rsidR="00E524CE">
        <w:rPr>
          <w:rFonts w:ascii="Times New Roman" w:hAnsi="Times New Roman" w:cs="Times New Roman"/>
          <w:sz w:val="24"/>
          <w:szCs w:val="24"/>
        </w:rPr>
        <w:t xml:space="preserve">to third </w:t>
      </w:r>
      <w:r w:rsidR="009027DB" w:rsidRPr="0000061B">
        <w:rPr>
          <w:rFonts w:ascii="Times New Roman" w:hAnsi="Times New Roman" w:cs="Times New Roman"/>
          <w:sz w:val="24"/>
          <w:szCs w:val="24"/>
        </w:rPr>
        <w:t>options. Second</w:t>
      </w:r>
      <w:r w:rsidR="00E524CE">
        <w:rPr>
          <w:rFonts w:ascii="Times New Roman" w:hAnsi="Times New Roman" w:cs="Times New Roman"/>
          <w:sz w:val="24"/>
          <w:szCs w:val="24"/>
        </w:rPr>
        <w:t xml:space="preserve"> test</w:t>
      </w:r>
      <w:r w:rsidR="009027DB" w:rsidRPr="0000061B">
        <w:rPr>
          <w:rFonts w:ascii="Times New Roman" w:hAnsi="Times New Roman" w:cs="Times New Roman"/>
          <w:sz w:val="24"/>
          <w:szCs w:val="24"/>
        </w:rPr>
        <w:t>,</w:t>
      </w:r>
      <w:r w:rsidR="00A20AAB" w:rsidRPr="0000061B">
        <w:rPr>
          <w:rFonts w:ascii="Times New Roman" w:hAnsi="Times New Roman" w:cs="Times New Roman"/>
          <w:sz w:val="24"/>
          <w:szCs w:val="24"/>
        </w:rPr>
        <w:t xml:space="preserve"> after </w:t>
      </w:r>
      <w:r w:rsidR="00E524CE" w:rsidRPr="0000061B">
        <w:rPr>
          <w:rFonts w:ascii="Times New Roman" w:hAnsi="Times New Roman" w:cs="Times New Roman"/>
          <w:sz w:val="24"/>
          <w:szCs w:val="24"/>
        </w:rPr>
        <w:t xml:space="preserve">the </w:t>
      </w:r>
      <w:r w:rsidR="00E524CE">
        <w:rPr>
          <w:rFonts w:ascii="Times New Roman" w:hAnsi="Times New Roman" w:cs="Times New Roman"/>
          <w:sz w:val="24"/>
          <w:szCs w:val="24"/>
        </w:rPr>
        <w:t>test for urease,</w:t>
      </w:r>
      <w:r w:rsidR="00A20AAB" w:rsidRPr="0000061B">
        <w:rPr>
          <w:rFonts w:ascii="Times New Roman" w:hAnsi="Times New Roman" w:cs="Times New Roman"/>
          <w:sz w:val="24"/>
          <w:szCs w:val="24"/>
        </w:rPr>
        <w:t xml:space="preserve"> options are narr</w:t>
      </w:r>
      <w:r w:rsidR="00E524CE">
        <w:rPr>
          <w:rFonts w:ascii="Times New Roman" w:hAnsi="Times New Roman" w:cs="Times New Roman"/>
          <w:sz w:val="24"/>
          <w:szCs w:val="24"/>
        </w:rPr>
        <w:t xml:space="preserve">owed down to two and finally, during </w:t>
      </w:r>
      <w:r w:rsidR="00A20AAB" w:rsidRPr="0000061B">
        <w:rPr>
          <w:rFonts w:ascii="Times New Roman" w:hAnsi="Times New Roman" w:cs="Times New Roman"/>
          <w:sz w:val="24"/>
          <w:szCs w:val="24"/>
        </w:rPr>
        <w:t xml:space="preserve"> fermentation test </w:t>
      </w:r>
      <w:r w:rsidR="00E524CE">
        <w:rPr>
          <w:rFonts w:ascii="Times New Roman" w:hAnsi="Times New Roman" w:cs="Times New Roman"/>
          <w:sz w:val="24"/>
          <w:szCs w:val="24"/>
        </w:rPr>
        <w:t xml:space="preserve">with </w:t>
      </w:r>
      <w:r w:rsidR="00A20AAB" w:rsidRPr="0000061B">
        <w:rPr>
          <w:rFonts w:ascii="Times New Roman" w:hAnsi="Times New Roman" w:cs="Times New Roman"/>
          <w:sz w:val="24"/>
          <w:szCs w:val="24"/>
        </w:rPr>
        <w:t xml:space="preserve"> various sugar test, the organism number 10 can easily be identified as Enterobacter Cloacae.</w:t>
      </w:r>
    </w:p>
    <w:p w14:paraId="3C523DC6" w14:textId="77777777" w:rsidR="006E64F9" w:rsidRPr="0000061B" w:rsidRDefault="00F060D5"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 xml:space="preserve">The study of microbiology does not only require the aspect of academic understanding of the microscopic world but </w:t>
      </w:r>
      <w:r w:rsidR="00DF0091" w:rsidRPr="0000061B">
        <w:rPr>
          <w:rFonts w:ascii="Times New Roman" w:hAnsi="Times New Roman" w:cs="Times New Roman"/>
          <w:sz w:val="24"/>
          <w:szCs w:val="24"/>
        </w:rPr>
        <w:t>requires a practical understanding of lab protocols and procedures that are used in the identification, control and subsequent manipulation of microorganisms. This understanding plays a vital role in the clinical, industrial and the fields of pharmaceuticals. This lab report was therefore performed to ensure that the students got a clear understanding of the microorganisms.</w:t>
      </w:r>
      <w:r w:rsidRPr="0000061B">
        <w:rPr>
          <w:rFonts w:ascii="Times New Roman" w:hAnsi="Times New Roman" w:cs="Times New Roman"/>
          <w:sz w:val="24"/>
          <w:szCs w:val="24"/>
        </w:rPr>
        <w:t xml:space="preserve"> Due to this reason, the first experiment was to explore bacterial motility. This exploration involved the use of dynamic imaging through the lens. </w:t>
      </w:r>
    </w:p>
    <w:p w14:paraId="3A189658" w14:textId="77777777" w:rsidR="00A20AAB" w:rsidRPr="0000061B" w:rsidRDefault="00A20AAB" w:rsidP="0000061B">
      <w:pPr>
        <w:spacing w:line="480" w:lineRule="auto"/>
        <w:jc w:val="both"/>
        <w:rPr>
          <w:rFonts w:ascii="Times New Roman" w:hAnsi="Times New Roman" w:cs="Times New Roman"/>
          <w:sz w:val="24"/>
          <w:szCs w:val="24"/>
        </w:rPr>
      </w:pPr>
    </w:p>
    <w:p w14:paraId="7BE4C7F4" w14:textId="77777777" w:rsidR="0000061B" w:rsidRDefault="0000061B" w:rsidP="0000061B">
      <w:pPr>
        <w:spacing w:line="480" w:lineRule="auto"/>
        <w:rPr>
          <w:rFonts w:ascii="Times New Roman" w:hAnsi="Times New Roman" w:cs="Times New Roman"/>
          <w:sz w:val="24"/>
          <w:szCs w:val="24"/>
        </w:rPr>
      </w:pPr>
      <w:bookmarkStart w:id="3" w:name="_Toc26300997"/>
    </w:p>
    <w:p w14:paraId="25A5464B" w14:textId="77777777" w:rsidR="0000061B" w:rsidRDefault="0000061B" w:rsidP="0000061B">
      <w:pPr>
        <w:spacing w:line="480" w:lineRule="auto"/>
        <w:rPr>
          <w:rFonts w:ascii="Times New Roman" w:hAnsi="Times New Roman" w:cs="Times New Roman"/>
          <w:sz w:val="24"/>
          <w:szCs w:val="24"/>
        </w:rPr>
      </w:pPr>
    </w:p>
    <w:p w14:paraId="7DA40480" w14:textId="77777777" w:rsidR="0000061B" w:rsidRPr="0000061B" w:rsidRDefault="0000061B" w:rsidP="0000061B">
      <w:pPr>
        <w:spacing w:line="480" w:lineRule="auto"/>
        <w:rPr>
          <w:rFonts w:ascii="Times New Roman" w:hAnsi="Times New Roman" w:cs="Times New Roman"/>
          <w:sz w:val="24"/>
          <w:szCs w:val="24"/>
        </w:rPr>
      </w:pPr>
    </w:p>
    <w:p w14:paraId="1590F784" w14:textId="77777777" w:rsidR="007241DF" w:rsidRDefault="007241DF" w:rsidP="0000061B">
      <w:pPr>
        <w:spacing w:line="480" w:lineRule="auto"/>
        <w:rPr>
          <w:rFonts w:ascii="Times New Roman" w:hAnsi="Times New Roman" w:cs="Times New Roman"/>
          <w:b/>
          <w:sz w:val="28"/>
          <w:szCs w:val="28"/>
        </w:rPr>
      </w:pPr>
    </w:p>
    <w:p w14:paraId="56636B58" w14:textId="77777777" w:rsidR="00A20AAB" w:rsidRPr="0000061B" w:rsidRDefault="00A20AAB" w:rsidP="007241DF">
      <w:pPr>
        <w:pStyle w:val="Heading1"/>
      </w:pPr>
      <w:bookmarkStart w:id="4" w:name="_Toc26315833"/>
      <w:r w:rsidRPr="0000061B">
        <w:lastRenderedPageBreak/>
        <w:t>Introduction</w:t>
      </w:r>
      <w:bookmarkEnd w:id="4"/>
    </w:p>
    <w:p w14:paraId="3F19FE63" w14:textId="78097DE5" w:rsidR="00A20AAB" w:rsidRPr="0000061B" w:rsidRDefault="00A20AAB" w:rsidP="0000061B">
      <w:pPr>
        <w:spacing w:line="480" w:lineRule="auto"/>
        <w:rPr>
          <w:rFonts w:ascii="Times New Roman" w:hAnsi="Times New Roman" w:cs="Times New Roman"/>
          <w:sz w:val="24"/>
          <w:szCs w:val="24"/>
        </w:rPr>
      </w:pPr>
      <w:r w:rsidRPr="0000061B">
        <w:rPr>
          <w:rFonts w:ascii="Times New Roman" w:hAnsi="Times New Roman" w:cs="Times New Roman"/>
          <w:sz w:val="24"/>
          <w:szCs w:val="24"/>
        </w:rPr>
        <w:t xml:space="preserve">The enteric lab can be termed as the various Media </w:t>
      </w:r>
      <w:r w:rsidR="00E524CE">
        <w:rPr>
          <w:rFonts w:ascii="Times New Roman" w:hAnsi="Times New Roman" w:cs="Times New Roman"/>
          <w:sz w:val="24"/>
          <w:szCs w:val="24"/>
        </w:rPr>
        <w:t xml:space="preserve">use </w:t>
      </w:r>
      <w:r w:rsidRPr="0000061B">
        <w:rPr>
          <w:rFonts w:ascii="Times New Roman" w:hAnsi="Times New Roman" w:cs="Times New Roman"/>
          <w:sz w:val="24"/>
          <w:szCs w:val="24"/>
        </w:rPr>
        <w:t>such as Simmon’s citrate together with urea</w:t>
      </w:r>
      <w:r w:rsidR="00E524CE">
        <w:rPr>
          <w:rFonts w:ascii="Times New Roman" w:hAnsi="Times New Roman" w:cs="Times New Roman"/>
          <w:sz w:val="24"/>
          <w:szCs w:val="24"/>
        </w:rPr>
        <w:t>se</w:t>
      </w:r>
      <w:r w:rsidRPr="0000061B">
        <w:rPr>
          <w:rFonts w:ascii="Times New Roman" w:hAnsi="Times New Roman" w:cs="Times New Roman"/>
          <w:sz w:val="24"/>
          <w:szCs w:val="24"/>
        </w:rPr>
        <w:t xml:space="preserve"> in analyzing the unknown organism number 10</w:t>
      </w:r>
      <w:r w:rsidR="00E524CE">
        <w:rPr>
          <w:rFonts w:ascii="Times New Roman" w:hAnsi="Times New Roman" w:cs="Times New Roman"/>
          <w:sz w:val="24"/>
          <w:szCs w:val="24"/>
        </w:rPr>
        <w:t xml:space="preserve"> performance</w:t>
      </w:r>
      <w:r w:rsidRPr="0000061B">
        <w:rPr>
          <w:rFonts w:ascii="Times New Roman" w:hAnsi="Times New Roman" w:cs="Times New Roman"/>
          <w:sz w:val="24"/>
          <w:szCs w:val="24"/>
        </w:rPr>
        <w:t xml:space="preserve">.In the comparison of the characteristics of the unknown organism and the </w:t>
      </w:r>
      <w:r w:rsidR="00DA6684" w:rsidRPr="0000061B">
        <w:rPr>
          <w:rFonts w:ascii="Times New Roman" w:hAnsi="Times New Roman" w:cs="Times New Roman"/>
          <w:sz w:val="24"/>
          <w:szCs w:val="24"/>
        </w:rPr>
        <w:t>enteric</w:t>
      </w:r>
      <w:r w:rsidRPr="0000061B">
        <w:rPr>
          <w:rFonts w:ascii="Times New Roman" w:hAnsi="Times New Roman" w:cs="Times New Roman"/>
          <w:sz w:val="24"/>
          <w:szCs w:val="24"/>
        </w:rPr>
        <w:t xml:space="preserve"> report </w:t>
      </w:r>
      <w:r w:rsidR="00DA6684" w:rsidRPr="0000061B">
        <w:rPr>
          <w:rFonts w:ascii="Times New Roman" w:hAnsi="Times New Roman" w:cs="Times New Roman"/>
          <w:sz w:val="24"/>
          <w:szCs w:val="24"/>
        </w:rPr>
        <w:t>guidelines</w:t>
      </w:r>
      <w:r w:rsidRPr="0000061B">
        <w:rPr>
          <w:rFonts w:ascii="Times New Roman" w:hAnsi="Times New Roman" w:cs="Times New Roman"/>
          <w:sz w:val="24"/>
          <w:szCs w:val="24"/>
        </w:rPr>
        <w:t xml:space="preserve"> </w:t>
      </w:r>
      <w:r w:rsidR="00DA6684" w:rsidRPr="0000061B">
        <w:rPr>
          <w:rFonts w:ascii="Times New Roman" w:hAnsi="Times New Roman" w:cs="Times New Roman"/>
          <w:sz w:val="24"/>
          <w:szCs w:val="24"/>
        </w:rPr>
        <w:t xml:space="preserve">table, what was created in class, it helps </w:t>
      </w:r>
      <w:r w:rsidR="00E524CE">
        <w:rPr>
          <w:rFonts w:ascii="Times New Roman" w:hAnsi="Times New Roman" w:cs="Times New Roman"/>
          <w:sz w:val="24"/>
          <w:szCs w:val="24"/>
        </w:rPr>
        <w:t>in</w:t>
      </w:r>
      <w:r w:rsidR="00DA6684" w:rsidRPr="0000061B">
        <w:rPr>
          <w:rFonts w:ascii="Times New Roman" w:hAnsi="Times New Roman" w:cs="Times New Roman"/>
          <w:sz w:val="24"/>
          <w:szCs w:val="24"/>
        </w:rPr>
        <w:t xml:space="preserve"> identifying the unknown organism as the number 10 </w:t>
      </w:r>
      <w:r w:rsidR="00E524CE">
        <w:rPr>
          <w:rFonts w:ascii="Times New Roman" w:hAnsi="Times New Roman" w:cs="Times New Roman"/>
          <w:sz w:val="24"/>
          <w:szCs w:val="24"/>
        </w:rPr>
        <w:t xml:space="preserve">organism called </w:t>
      </w:r>
      <w:r w:rsidR="00DA6684" w:rsidRPr="0000061B">
        <w:rPr>
          <w:rFonts w:ascii="Times New Roman" w:hAnsi="Times New Roman" w:cs="Times New Roman"/>
          <w:sz w:val="24"/>
          <w:szCs w:val="24"/>
        </w:rPr>
        <w:t xml:space="preserve"> the Enterobacter cloacae.</w:t>
      </w:r>
    </w:p>
    <w:p w14:paraId="6340F9A0" w14:textId="104311AB" w:rsidR="00DA6684" w:rsidRPr="0000061B" w:rsidRDefault="00DA6684" w:rsidP="0000061B">
      <w:pPr>
        <w:spacing w:line="480" w:lineRule="auto"/>
        <w:rPr>
          <w:rFonts w:ascii="Times New Roman" w:hAnsi="Times New Roman" w:cs="Times New Roman"/>
          <w:sz w:val="24"/>
          <w:szCs w:val="24"/>
        </w:rPr>
      </w:pPr>
      <w:r w:rsidRPr="0000061B">
        <w:rPr>
          <w:rFonts w:ascii="Times New Roman" w:hAnsi="Times New Roman" w:cs="Times New Roman"/>
          <w:sz w:val="24"/>
          <w:szCs w:val="24"/>
        </w:rPr>
        <w:t>The org</w:t>
      </w:r>
      <w:r w:rsidR="00E524CE">
        <w:rPr>
          <w:rFonts w:ascii="Times New Roman" w:hAnsi="Times New Roman" w:cs="Times New Roman"/>
          <w:sz w:val="24"/>
          <w:szCs w:val="24"/>
        </w:rPr>
        <w:t>anism has</w:t>
      </w:r>
      <w:r w:rsidRPr="0000061B">
        <w:rPr>
          <w:rFonts w:ascii="Times New Roman" w:hAnsi="Times New Roman" w:cs="Times New Roman"/>
          <w:sz w:val="24"/>
          <w:szCs w:val="24"/>
        </w:rPr>
        <w:t xml:space="preserve"> the rod-shaped </w:t>
      </w:r>
      <w:r w:rsidR="00E524CE">
        <w:rPr>
          <w:rFonts w:ascii="Times New Roman" w:hAnsi="Times New Roman" w:cs="Times New Roman"/>
          <w:sz w:val="24"/>
          <w:szCs w:val="24"/>
        </w:rPr>
        <w:t>together with the</w:t>
      </w:r>
      <w:r w:rsidRPr="0000061B">
        <w:rPr>
          <w:rFonts w:ascii="Times New Roman" w:hAnsi="Times New Roman" w:cs="Times New Roman"/>
          <w:sz w:val="24"/>
          <w:szCs w:val="24"/>
        </w:rPr>
        <w:t xml:space="preserve"> gram-negative bacteria from the family of enterobacteriaceae family.E.claeacae that Jordan discovered as Bacillus cloacae in the Year 1980.LehMann and NeuMann changed the name of the organism to BacteriuM cloacae after the taxonomical changes and that hap</w:t>
      </w:r>
      <w:r w:rsidR="00FD0934" w:rsidRPr="0000061B">
        <w:rPr>
          <w:rFonts w:ascii="Times New Roman" w:hAnsi="Times New Roman" w:cs="Times New Roman"/>
          <w:sz w:val="24"/>
          <w:szCs w:val="24"/>
        </w:rPr>
        <w:t>pened in the Year 1896.Also Horm</w:t>
      </w:r>
      <w:r w:rsidRPr="0000061B">
        <w:rPr>
          <w:rFonts w:ascii="Times New Roman" w:hAnsi="Times New Roman" w:cs="Times New Roman"/>
          <w:sz w:val="24"/>
          <w:szCs w:val="24"/>
        </w:rPr>
        <w:t>aeche and Edward</w:t>
      </w:r>
      <w:r w:rsidR="00FD0934" w:rsidRPr="0000061B">
        <w:rPr>
          <w:rFonts w:ascii="Times New Roman" w:hAnsi="Times New Roman" w:cs="Times New Roman"/>
          <w:sz w:val="24"/>
          <w:szCs w:val="24"/>
        </w:rPr>
        <w:t xml:space="preserve"> further changed it to E.Cloecae in the Year 1960 that is till known with same name till to date.</w:t>
      </w:r>
      <w:r w:rsidR="00997794" w:rsidRPr="0000061B">
        <w:rPr>
          <w:rFonts w:ascii="Times New Roman" w:hAnsi="Times New Roman" w:cs="Times New Roman"/>
          <w:sz w:val="24"/>
          <w:szCs w:val="24"/>
        </w:rPr>
        <w:t xml:space="preserve"> </w:t>
      </w:r>
      <w:r w:rsidR="00FD0934" w:rsidRPr="0000061B">
        <w:rPr>
          <w:rFonts w:ascii="Times New Roman" w:hAnsi="Times New Roman" w:cs="Times New Roman"/>
          <w:sz w:val="24"/>
          <w:szCs w:val="24"/>
        </w:rPr>
        <w:t xml:space="preserve">The </w:t>
      </w:r>
      <w:r w:rsidR="00997794" w:rsidRPr="0000061B">
        <w:rPr>
          <w:rFonts w:ascii="Times New Roman" w:hAnsi="Times New Roman" w:cs="Times New Roman"/>
          <w:sz w:val="24"/>
          <w:szCs w:val="24"/>
        </w:rPr>
        <w:t>Greek</w:t>
      </w:r>
      <w:r w:rsidR="00FD0934" w:rsidRPr="0000061B">
        <w:rPr>
          <w:rFonts w:ascii="Times New Roman" w:hAnsi="Times New Roman" w:cs="Times New Roman"/>
          <w:sz w:val="24"/>
          <w:szCs w:val="24"/>
        </w:rPr>
        <w:t xml:space="preserve"> prefix Enteron Meaning the intestine </w:t>
      </w:r>
      <w:r w:rsidR="00997794" w:rsidRPr="0000061B">
        <w:rPr>
          <w:rFonts w:ascii="Times New Roman" w:hAnsi="Times New Roman" w:cs="Times New Roman"/>
          <w:sz w:val="24"/>
          <w:szCs w:val="24"/>
        </w:rPr>
        <w:t>as in</w:t>
      </w:r>
      <w:r w:rsidR="00FD0934" w:rsidRPr="0000061B">
        <w:rPr>
          <w:rFonts w:ascii="Times New Roman" w:hAnsi="Times New Roman" w:cs="Times New Roman"/>
          <w:sz w:val="24"/>
          <w:szCs w:val="24"/>
        </w:rPr>
        <w:t xml:space="preserve"> the </w:t>
      </w:r>
      <w:r w:rsidR="00997794" w:rsidRPr="0000061B">
        <w:rPr>
          <w:rFonts w:ascii="Times New Roman" w:hAnsi="Times New Roman" w:cs="Times New Roman"/>
          <w:sz w:val="24"/>
          <w:szCs w:val="24"/>
        </w:rPr>
        <w:t>occurrence</w:t>
      </w:r>
      <w:r w:rsidR="00FD0934" w:rsidRPr="0000061B">
        <w:rPr>
          <w:rFonts w:ascii="Times New Roman" w:hAnsi="Times New Roman" w:cs="Times New Roman"/>
          <w:sz w:val="24"/>
          <w:szCs w:val="24"/>
        </w:rPr>
        <w:t xml:space="preserve"> of the organism in the several parts of the tracts of the </w:t>
      </w:r>
      <w:r w:rsidR="00997794" w:rsidRPr="0000061B">
        <w:rPr>
          <w:rFonts w:ascii="Times New Roman" w:hAnsi="Times New Roman" w:cs="Times New Roman"/>
          <w:sz w:val="24"/>
          <w:szCs w:val="24"/>
        </w:rPr>
        <w:t>animal’s intestinal</w:t>
      </w:r>
      <w:r w:rsidR="00FD0934" w:rsidRPr="0000061B">
        <w:rPr>
          <w:rFonts w:ascii="Times New Roman" w:hAnsi="Times New Roman" w:cs="Times New Roman"/>
          <w:sz w:val="24"/>
          <w:szCs w:val="24"/>
        </w:rPr>
        <w:t xml:space="preserve"> and the </w:t>
      </w:r>
      <w:r w:rsidR="00997794" w:rsidRPr="0000061B">
        <w:rPr>
          <w:rFonts w:ascii="Times New Roman" w:hAnsi="Times New Roman" w:cs="Times New Roman"/>
          <w:sz w:val="24"/>
          <w:szCs w:val="24"/>
        </w:rPr>
        <w:t>humans</w:t>
      </w:r>
      <w:r w:rsidR="00FD0934" w:rsidRPr="0000061B">
        <w:rPr>
          <w:rFonts w:ascii="Times New Roman" w:hAnsi="Times New Roman" w:cs="Times New Roman"/>
          <w:sz w:val="24"/>
          <w:szCs w:val="24"/>
        </w:rPr>
        <w:t xml:space="preserve"> in the entire world.</w:t>
      </w:r>
    </w:p>
    <w:p w14:paraId="4EB54AE9" w14:textId="5905C46D" w:rsidR="00FD0934" w:rsidRPr="0000061B" w:rsidRDefault="00997794" w:rsidP="0000061B">
      <w:pPr>
        <w:spacing w:line="480" w:lineRule="auto"/>
        <w:rPr>
          <w:rFonts w:ascii="Times New Roman" w:hAnsi="Times New Roman" w:cs="Times New Roman"/>
          <w:sz w:val="24"/>
          <w:szCs w:val="24"/>
        </w:rPr>
      </w:pPr>
      <w:r w:rsidRPr="0000061B">
        <w:rPr>
          <w:rFonts w:ascii="Times New Roman" w:hAnsi="Times New Roman" w:cs="Times New Roman"/>
          <w:sz w:val="24"/>
          <w:szCs w:val="24"/>
        </w:rPr>
        <w:t xml:space="preserve">The E.Cloacae being the anaerobic bacteria meaning it can strive in the </w:t>
      </w:r>
      <w:r w:rsidR="008C1970">
        <w:rPr>
          <w:rFonts w:ascii="Times New Roman" w:hAnsi="Times New Roman" w:cs="Times New Roman"/>
          <w:sz w:val="24"/>
          <w:szCs w:val="24"/>
        </w:rPr>
        <w:t xml:space="preserve">where </w:t>
      </w:r>
      <w:r w:rsidRPr="0000061B">
        <w:rPr>
          <w:rFonts w:ascii="Times New Roman" w:hAnsi="Times New Roman" w:cs="Times New Roman"/>
          <w:sz w:val="24"/>
          <w:szCs w:val="24"/>
        </w:rPr>
        <w:t>oxygen</w:t>
      </w:r>
      <w:r w:rsidR="008C1970">
        <w:rPr>
          <w:rFonts w:ascii="Times New Roman" w:hAnsi="Times New Roman" w:cs="Times New Roman"/>
          <w:sz w:val="24"/>
          <w:szCs w:val="24"/>
        </w:rPr>
        <w:t xml:space="preserve"> is limited</w:t>
      </w:r>
      <w:r w:rsidRPr="0000061B">
        <w:rPr>
          <w:rFonts w:ascii="Times New Roman" w:hAnsi="Times New Roman" w:cs="Times New Roman"/>
          <w:sz w:val="24"/>
          <w:szCs w:val="24"/>
        </w:rPr>
        <w:t xml:space="preserve"> and also it can </w:t>
      </w:r>
      <w:r w:rsidR="008C1970">
        <w:rPr>
          <w:rFonts w:ascii="Times New Roman" w:hAnsi="Times New Roman" w:cs="Times New Roman"/>
          <w:sz w:val="24"/>
          <w:szCs w:val="24"/>
        </w:rPr>
        <w:t>deal</w:t>
      </w:r>
      <w:r w:rsidRPr="0000061B">
        <w:rPr>
          <w:rFonts w:ascii="Times New Roman" w:hAnsi="Times New Roman" w:cs="Times New Roman"/>
          <w:sz w:val="24"/>
          <w:szCs w:val="24"/>
        </w:rPr>
        <w:t xml:space="preserve"> in either the anaerobic or the aerobic environment. Moreover, it is a pathogen causing infection when the immune of the host has been weakened by the injury or </w:t>
      </w:r>
      <w:r w:rsidR="007A4E93" w:rsidRPr="0000061B">
        <w:rPr>
          <w:rFonts w:ascii="Times New Roman" w:hAnsi="Times New Roman" w:cs="Times New Roman"/>
          <w:sz w:val="24"/>
          <w:szCs w:val="24"/>
        </w:rPr>
        <w:t xml:space="preserve">infections. People having the E.Cloacae will have various symptoms </w:t>
      </w:r>
      <w:r w:rsidR="008C1970">
        <w:rPr>
          <w:rFonts w:ascii="Times New Roman" w:hAnsi="Times New Roman" w:cs="Times New Roman"/>
          <w:sz w:val="24"/>
          <w:szCs w:val="24"/>
        </w:rPr>
        <w:t xml:space="preserve">in consideration of </w:t>
      </w:r>
      <w:r w:rsidR="008C1970" w:rsidRPr="0000061B">
        <w:rPr>
          <w:rFonts w:ascii="Times New Roman" w:hAnsi="Times New Roman" w:cs="Times New Roman"/>
          <w:sz w:val="24"/>
          <w:szCs w:val="24"/>
        </w:rPr>
        <w:t>the</w:t>
      </w:r>
      <w:r w:rsidR="008C1970">
        <w:rPr>
          <w:rFonts w:ascii="Times New Roman" w:hAnsi="Times New Roman" w:cs="Times New Roman"/>
          <w:sz w:val="24"/>
          <w:szCs w:val="24"/>
        </w:rPr>
        <w:t xml:space="preserve"> infection’s location </w:t>
      </w:r>
      <w:r w:rsidR="007A4E93" w:rsidRPr="0000061B">
        <w:rPr>
          <w:rFonts w:ascii="Times New Roman" w:hAnsi="Times New Roman" w:cs="Times New Roman"/>
          <w:sz w:val="24"/>
          <w:szCs w:val="24"/>
        </w:rPr>
        <w:t xml:space="preserve">and </w:t>
      </w:r>
      <w:r w:rsidR="008C1970">
        <w:rPr>
          <w:rFonts w:ascii="Times New Roman" w:hAnsi="Times New Roman" w:cs="Times New Roman"/>
          <w:sz w:val="24"/>
          <w:szCs w:val="24"/>
        </w:rPr>
        <w:t xml:space="preserve">also </w:t>
      </w:r>
      <w:r w:rsidR="007A4E93" w:rsidRPr="0000061B">
        <w:rPr>
          <w:rFonts w:ascii="Times New Roman" w:hAnsi="Times New Roman" w:cs="Times New Roman"/>
          <w:sz w:val="24"/>
          <w:szCs w:val="24"/>
        </w:rPr>
        <w:t xml:space="preserve">the person. The </w:t>
      </w:r>
      <w:r w:rsidR="008C1970">
        <w:rPr>
          <w:rFonts w:ascii="Times New Roman" w:hAnsi="Times New Roman" w:cs="Times New Roman"/>
          <w:sz w:val="24"/>
          <w:szCs w:val="24"/>
        </w:rPr>
        <w:t>unknown organism</w:t>
      </w:r>
      <w:r w:rsidR="007A4E93" w:rsidRPr="0000061B">
        <w:rPr>
          <w:rFonts w:ascii="Times New Roman" w:hAnsi="Times New Roman" w:cs="Times New Roman"/>
          <w:sz w:val="24"/>
          <w:szCs w:val="24"/>
        </w:rPr>
        <w:t xml:space="preserve"> does affect the children and the elderly.it can cause </w:t>
      </w:r>
      <w:r w:rsidR="008C1970">
        <w:rPr>
          <w:rFonts w:ascii="Times New Roman" w:hAnsi="Times New Roman" w:cs="Times New Roman"/>
          <w:sz w:val="24"/>
          <w:szCs w:val="24"/>
        </w:rPr>
        <w:t xml:space="preserve">one being hospitalized for a long </w:t>
      </w:r>
      <w:r w:rsidR="00AD2BA5">
        <w:rPr>
          <w:rFonts w:ascii="Times New Roman" w:hAnsi="Times New Roman" w:cs="Times New Roman"/>
          <w:sz w:val="24"/>
          <w:szCs w:val="24"/>
        </w:rPr>
        <w:t xml:space="preserve">period </w:t>
      </w:r>
      <w:r w:rsidR="00AD2BA5" w:rsidRPr="0000061B">
        <w:rPr>
          <w:rFonts w:ascii="Times New Roman" w:hAnsi="Times New Roman" w:cs="Times New Roman"/>
          <w:sz w:val="24"/>
          <w:szCs w:val="24"/>
        </w:rPr>
        <w:t>in</w:t>
      </w:r>
      <w:r w:rsidR="00AD2BA5">
        <w:rPr>
          <w:rFonts w:ascii="Times New Roman" w:hAnsi="Times New Roman" w:cs="Times New Roman"/>
          <w:sz w:val="24"/>
          <w:szCs w:val="24"/>
        </w:rPr>
        <w:t xml:space="preserve"> </w:t>
      </w:r>
      <w:r w:rsidR="00AD2BA5" w:rsidRPr="0000061B">
        <w:rPr>
          <w:rFonts w:ascii="Times New Roman" w:hAnsi="Times New Roman" w:cs="Times New Roman"/>
          <w:sz w:val="24"/>
          <w:szCs w:val="24"/>
        </w:rPr>
        <w:t>intensive</w:t>
      </w:r>
      <w:r w:rsidR="007A4E93" w:rsidRPr="0000061B">
        <w:rPr>
          <w:rFonts w:ascii="Times New Roman" w:hAnsi="Times New Roman" w:cs="Times New Roman"/>
          <w:sz w:val="24"/>
          <w:szCs w:val="24"/>
        </w:rPr>
        <w:t xml:space="preserve"> care unit (ICU) and also causing Mortality and Mobility.</w:t>
      </w:r>
    </w:p>
    <w:p w14:paraId="6F78F2F6" w14:textId="77777777" w:rsidR="007A4E93" w:rsidRPr="0000061B" w:rsidRDefault="007A4E93" w:rsidP="0000061B">
      <w:pPr>
        <w:spacing w:line="480" w:lineRule="auto"/>
        <w:rPr>
          <w:rFonts w:ascii="Times New Roman" w:hAnsi="Times New Roman" w:cs="Times New Roman"/>
          <w:sz w:val="24"/>
          <w:szCs w:val="24"/>
        </w:rPr>
      </w:pPr>
    </w:p>
    <w:p w14:paraId="641A0E99" w14:textId="77777777" w:rsidR="007241DF" w:rsidRDefault="007241DF" w:rsidP="0000061B">
      <w:pPr>
        <w:spacing w:line="480" w:lineRule="auto"/>
        <w:rPr>
          <w:rFonts w:ascii="Times New Roman" w:hAnsi="Times New Roman" w:cs="Times New Roman"/>
          <w:b/>
          <w:sz w:val="28"/>
          <w:szCs w:val="28"/>
        </w:rPr>
      </w:pPr>
    </w:p>
    <w:p w14:paraId="0E0DC5B3" w14:textId="77777777" w:rsidR="00EA0D02" w:rsidRPr="0000061B" w:rsidRDefault="00EA0D02" w:rsidP="007241DF">
      <w:pPr>
        <w:pStyle w:val="Heading1"/>
        <w:rPr>
          <w:rFonts w:eastAsiaTheme="minorHAnsi"/>
        </w:rPr>
      </w:pPr>
      <w:bookmarkStart w:id="5" w:name="_Toc26315834"/>
      <w:r w:rsidRPr="0000061B">
        <w:rPr>
          <w:rFonts w:eastAsiaTheme="minorHAnsi"/>
        </w:rPr>
        <w:lastRenderedPageBreak/>
        <w:t>Results</w:t>
      </w:r>
      <w:bookmarkEnd w:id="5"/>
    </w:p>
    <w:p w14:paraId="41662118" w14:textId="77777777" w:rsidR="006E64F9" w:rsidRPr="0000061B" w:rsidRDefault="00F060D5" w:rsidP="007241DF">
      <w:pPr>
        <w:pStyle w:val="Heading2"/>
      </w:pPr>
      <w:bookmarkStart w:id="6" w:name="_Toc26315835"/>
      <w:r w:rsidRPr="0000061B">
        <w:t>Motility</w:t>
      </w:r>
      <w:bookmarkEnd w:id="3"/>
      <w:bookmarkEnd w:id="6"/>
    </w:p>
    <w:p w14:paraId="061070FC" w14:textId="77777777" w:rsidR="006E64F9" w:rsidRPr="0000061B" w:rsidRDefault="00F060D5"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Motility has been considered as one of the most dynamic features of the microbial world, this ability of the microorganisms to swim and crawl has been able to determine and influence their interactions both in their physical and chemical environments.</w:t>
      </w:r>
      <w:r w:rsidR="000C0A60" w:rsidRPr="0000061B">
        <w:rPr>
          <w:rFonts w:ascii="Times New Roman" w:hAnsi="Times New Roman" w:cs="Times New Roman"/>
          <w:sz w:val="24"/>
          <w:szCs w:val="24"/>
        </w:rPr>
        <w:t xml:space="preserve"> In laboratory Motility testing using t</w:t>
      </w:r>
      <w:r w:rsidR="006A025C" w:rsidRPr="0000061B">
        <w:rPr>
          <w:rFonts w:ascii="Times New Roman" w:hAnsi="Times New Roman" w:cs="Times New Roman"/>
          <w:sz w:val="24"/>
          <w:szCs w:val="24"/>
        </w:rPr>
        <w:t xml:space="preserve">he semi-solid medium is usually applied to help identify </w:t>
      </w:r>
      <w:r w:rsidR="000C0A60" w:rsidRPr="0000061B">
        <w:rPr>
          <w:rFonts w:ascii="Times New Roman" w:hAnsi="Times New Roman" w:cs="Times New Roman"/>
          <w:sz w:val="24"/>
          <w:szCs w:val="24"/>
        </w:rPr>
        <w:t xml:space="preserve">gram-negative bacteria </w:t>
      </w:r>
      <w:r w:rsidR="006A025C" w:rsidRPr="0000061B">
        <w:rPr>
          <w:rFonts w:ascii="Times New Roman" w:hAnsi="Times New Roman" w:cs="Times New Roman"/>
          <w:sz w:val="24"/>
          <w:szCs w:val="24"/>
        </w:rPr>
        <w:t xml:space="preserve">belonging to the </w:t>
      </w:r>
      <w:r w:rsidR="000C0A60" w:rsidRPr="0000061B">
        <w:rPr>
          <w:rStyle w:val="Strong"/>
          <w:rFonts w:ascii="Times New Roman" w:hAnsi="Times New Roman" w:cs="Times New Roman"/>
          <w:b w:val="0"/>
          <w:sz w:val="24"/>
          <w:szCs w:val="24"/>
        </w:rPr>
        <w:t>Enterobacteriaceae family</w:t>
      </w:r>
      <w:r w:rsidR="000C0A60" w:rsidRPr="0000061B">
        <w:rPr>
          <w:rStyle w:val="Strong"/>
          <w:rFonts w:ascii="Times New Roman" w:hAnsi="Times New Roman" w:cs="Times New Roman"/>
          <w:sz w:val="24"/>
          <w:szCs w:val="24"/>
        </w:rPr>
        <w:t>.  </w:t>
      </w:r>
      <w:r w:rsidR="006A025C" w:rsidRPr="0000061B">
        <w:rPr>
          <w:rFonts w:ascii="Times New Roman" w:hAnsi="Times New Roman" w:cs="Times New Roman"/>
          <w:sz w:val="24"/>
          <w:szCs w:val="24"/>
        </w:rPr>
        <w:t>T</w:t>
      </w:r>
      <w:r w:rsidR="000C0A60" w:rsidRPr="0000061B">
        <w:rPr>
          <w:rFonts w:ascii="Times New Roman" w:hAnsi="Times New Roman" w:cs="Times New Roman"/>
          <w:sz w:val="24"/>
          <w:szCs w:val="24"/>
        </w:rPr>
        <w:t>esting</w:t>
      </w:r>
      <w:r w:rsidR="006A025C" w:rsidRPr="0000061B">
        <w:rPr>
          <w:rFonts w:ascii="Times New Roman" w:hAnsi="Times New Roman" w:cs="Times New Roman"/>
          <w:sz w:val="24"/>
          <w:szCs w:val="24"/>
        </w:rPr>
        <w:t xml:space="preserve"> of motility</w:t>
      </w:r>
      <w:r w:rsidR="000C0A60" w:rsidRPr="0000061B">
        <w:rPr>
          <w:rFonts w:ascii="Times New Roman" w:hAnsi="Times New Roman" w:cs="Times New Roman"/>
          <w:sz w:val="24"/>
          <w:szCs w:val="24"/>
        </w:rPr>
        <w:t xml:space="preserve"> is done in conjunction with other biochemical testing using special biochemical media. The procedure had initially involved making a wet mount by adding one drop of water to the slide and subsequently adding a small number of bacteria using the inoculation needle. A coverslip was then placed on top of the same and observed with a phase-contrast microscope. This test was aimed at detecting cell movement and behavior with due consideration to the different types of motility that include Brownian, streaming and true motility.</w:t>
      </w:r>
    </w:p>
    <w:p w14:paraId="3FCB302A" w14:textId="77777777" w:rsidR="000C0A60" w:rsidRPr="0000061B" w:rsidRDefault="00F060D5"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In this experiment, true motility was observed where the bacteria moved and consequently changed direction</w:t>
      </w:r>
    </w:p>
    <w:p w14:paraId="312E153F" w14:textId="77777777" w:rsidR="002C2F99" w:rsidRPr="0000061B" w:rsidRDefault="00F060D5" w:rsidP="007241DF">
      <w:pPr>
        <w:pStyle w:val="Heading2"/>
      </w:pPr>
      <w:bookmarkStart w:id="7" w:name="_Toc26300998"/>
      <w:bookmarkStart w:id="8" w:name="_Toc26315836"/>
      <w:r w:rsidRPr="0000061B">
        <w:t>Culture method</w:t>
      </w:r>
      <w:bookmarkEnd w:id="7"/>
      <w:bookmarkEnd w:id="8"/>
    </w:p>
    <w:p w14:paraId="4FF1E787" w14:textId="50E145C6" w:rsidR="002C2F99" w:rsidRPr="0000061B" w:rsidRDefault="00F060D5"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A microbial culture refers to a method of multiplying mic</w:t>
      </w:r>
      <w:r w:rsidR="00747602">
        <w:rPr>
          <w:rFonts w:ascii="Times New Roman" w:hAnsi="Times New Roman" w:cs="Times New Roman"/>
          <w:sz w:val="24"/>
          <w:szCs w:val="24"/>
        </w:rPr>
        <w:t>roorganisms when allowed</w:t>
      </w:r>
      <w:r w:rsidRPr="0000061B">
        <w:rPr>
          <w:rFonts w:ascii="Times New Roman" w:hAnsi="Times New Roman" w:cs="Times New Roman"/>
          <w:sz w:val="24"/>
          <w:szCs w:val="24"/>
        </w:rPr>
        <w:t xml:space="preserve"> to freely reproduce in a predetermined culture </w:t>
      </w:r>
      <w:r w:rsidR="00747602">
        <w:rPr>
          <w:rFonts w:ascii="Times New Roman" w:hAnsi="Times New Roman" w:cs="Times New Roman"/>
          <w:sz w:val="24"/>
          <w:szCs w:val="24"/>
        </w:rPr>
        <w:t xml:space="preserve">in </w:t>
      </w:r>
      <w:r w:rsidR="00747602" w:rsidRPr="0000061B">
        <w:rPr>
          <w:rFonts w:ascii="Times New Roman" w:hAnsi="Times New Roman" w:cs="Times New Roman"/>
          <w:sz w:val="24"/>
          <w:szCs w:val="24"/>
        </w:rPr>
        <w:t>controlled</w:t>
      </w:r>
      <w:r w:rsidRPr="0000061B">
        <w:rPr>
          <w:rFonts w:ascii="Times New Roman" w:hAnsi="Times New Roman" w:cs="Times New Roman"/>
          <w:sz w:val="24"/>
          <w:szCs w:val="24"/>
        </w:rPr>
        <w:t xml:space="preserve"> </w:t>
      </w:r>
      <w:r w:rsidR="00747602">
        <w:rPr>
          <w:rFonts w:ascii="Times New Roman" w:hAnsi="Times New Roman" w:cs="Times New Roman"/>
          <w:sz w:val="24"/>
          <w:szCs w:val="24"/>
        </w:rPr>
        <w:t>conditions. Noting</w:t>
      </w:r>
      <w:r w:rsidRPr="0000061B">
        <w:rPr>
          <w:rFonts w:ascii="Times New Roman" w:hAnsi="Times New Roman" w:cs="Times New Roman"/>
          <w:sz w:val="24"/>
          <w:szCs w:val="24"/>
        </w:rPr>
        <w:t xml:space="preserve"> that microbial culture has helped determine the type of organisms and their abundance as well</w:t>
      </w:r>
      <w:r w:rsidR="00747602">
        <w:rPr>
          <w:rFonts w:ascii="Times New Roman" w:hAnsi="Times New Roman" w:cs="Times New Roman"/>
          <w:sz w:val="24"/>
          <w:szCs w:val="24"/>
        </w:rPr>
        <w:t xml:space="preserve"> is more important</w:t>
      </w:r>
      <w:r w:rsidRPr="0000061B">
        <w:rPr>
          <w:rFonts w:ascii="Times New Roman" w:hAnsi="Times New Roman" w:cs="Times New Roman"/>
          <w:sz w:val="24"/>
          <w:szCs w:val="24"/>
        </w:rPr>
        <w:t xml:space="preserve">. In such experiments, </w:t>
      </w:r>
      <w:r w:rsidR="00747602" w:rsidRPr="00747602">
        <w:rPr>
          <w:rFonts w:ascii="Times New Roman" w:hAnsi="Times New Roman" w:cs="Times New Roman"/>
          <w:sz w:val="24"/>
          <w:szCs w:val="24"/>
        </w:rPr>
        <w:t xml:space="preserve">cultures </w:t>
      </w:r>
      <w:r w:rsidR="00747602">
        <w:rPr>
          <w:rFonts w:ascii="Times New Roman" w:hAnsi="Times New Roman" w:cs="Times New Roman"/>
          <w:sz w:val="24"/>
          <w:szCs w:val="24"/>
        </w:rPr>
        <w:t xml:space="preserve">of </w:t>
      </w:r>
      <w:r w:rsidRPr="0000061B">
        <w:rPr>
          <w:rFonts w:ascii="Times New Roman" w:hAnsi="Times New Roman" w:cs="Times New Roman"/>
          <w:sz w:val="24"/>
          <w:szCs w:val="24"/>
        </w:rPr>
        <w:t xml:space="preserve">microbiological can be grown </w:t>
      </w:r>
      <w:r w:rsidR="00747602">
        <w:rPr>
          <w:rFonts w:ascii="Times New Roman" w:hAnsi="Times New Roman" w:cs="Times New Roman"/>
          <w:sz w:val="24"/>
          <w:szCs w:val="24"/>
        </w:rPr>
        <w:t xml:space="preserve">within Petri dishes that having </w:t>
      </w:r>
      <w:r w:rsidRPr="0000061B">
        <w:rPr>
          <w:rFonts w:ascii="Times New Roman" w:hAnsi="Times New Roman" w:cs="Times New Roman"/>
          <w:sz w:val="24"/>
          <w:szCs w:val="24"/>
        </w:rPr>
        <w:t xml:space="preserve"> thin layer of agar-based growth medium. The </w:t>
      </w:r>
      <w:r w:rsidR="00747602" w:rsidRPr="00747602">
        <w:rPr>
          <w:rFonts w:ascii="Times New Roman" w:hAnsi="Times New Roman" w:cs="Times New Roman"/>
          <w:sz w:val="24"/>
          <w:szCs w:val="24"/>
        </w:rPr>
        <w:t xml:space="preserve">medium </w:t>
      </w:r>
      <w:r w:rsidRPr="0000061B">
        <w:rPr>
          <w:rFonts w:ascii="Times New Roman" w:hAnsi="Times New Roman" w:cs="Times New Roman"/>
          <w:sz w:val="24"/>
          <w:szCs w:val="24"/>
        </w:rPr>
        <w:t xml:space="preserve">growth is then inoculated with the desired bacteria coupled with a </w:t>
      </w:r>
      <w:r w:rsidR="00E85220" w:rsidRPr="0000061B">
        <w:rPr>
          <w:rFonts w:ascii="Times New Roman" w:hAnsi="Times New Roman" w:cs="Times New Roman"/>
          <w:sz w:val="24"/>
          <w:szCs w:val="24"/>
        </w:rPr>
        <w:t>subsequent. There are however various additives that are poured into the plates and allowed to solidify, however, our experiment had used the stab cultur</w:t>
      </w:r>
      <w:r w:rsidR="00747602">
        <w:rPr>
          <w:rFonts w:ascii="Times New Roman" w:hAnsi="Times New Roman" w:cs="Times New Roman"/>
          <w:sz w:val="24"/>
          <w:szCs w:val="24"/>
        </w:rPr>
        <w:t xml:space="preserve">es, a solid agar was formed in the test </w:t>
      </w:r>
      <w:r w:rsidR="00E85220" w:rsidRPr="0000061B">
        <w:rPr>
          <w:rFonts w:ascii="Times New Roman" w:hAnsi="Times New Roman" w:cs="Times New Roman"/>
          <w:sz w:val="24"/>
          <w:szCs w:val="24"/>
        </w:rPr>
        <w:t>tube, bacteria was then introduced</w:t>
      </w:r>
      <w:r w:rsidR="006B2B2B">
        <w:rPr>
          <w:rFonts w:ascii="Times New Roman" w:hAnsi="Times New Roman" w:cs="Times New Roman"/>
          <w:sz w:val="24"/>
          <w:szCs w:val="24"/>
        </w:rPr>
        <w:t xml:space="preserve"> using</w:t>
      </w:r>
      <w:r w:rsidR="00E85220" w:rsidRPr="0000061B">
        <w:rPr>
          <w:rFonts w:ascii="Times New Roman" w:hAnsi="Times New Roman" w:cs="Times New Roman"/>
          <w:sz w:val="24"/>
          <w:szCs w:val="24"/>
        </w:rPr>
        <w:t xml:space="preserve"> </w:t>
      </w:r>
      <w:r w:rsidR="006B2B2B">
        <w:rPr>
          <w:rFonts w:ascii="Times New Roman" w:hAnsi="Times New Roman" w:cs="Times New Roman"/>
          <w:sz w:val="24"/>
          <w:szCs w:val="24"/>
        </w:rPr>
        <w:t xml:space="preserve"> the </w:t>
      </w:r>
      <w:r w:rsidR="00E85220" w:rsidRPr="0000061B">
        <w:rPr>
          <w:rFonts w:ascii="Times New Roman" w:hAnsi="Times New Roman" w:cs="Times New Roman"/>
          <w:sz w:val="24"/>
          <w:szCs w:val="24"/>
        </w:rPr>
        <w:t xml:space="preserve">inoculation needle into the center of the </w:t>
      </w:r>
      <w:r w:rsidR="00E85220" w:rsidRPr="0000061B">
        <w:rPr>
          <w:rFonts w:ascii="Times New Roman" w:hAnsi="Times New Roman" w:cs="Times New Roman"/>
          <w:sz w:val="24"/>
          <w:szCs w:val="24"/>
        </w:rPr>
        <w:lastRenderedPageBreak/>
        <w:t>agar. 2/3 of the bacteria sample was inserted by stabbing into the solid agar by an inoculation needle.</w:t>
      </w:r>
    </w:p>
    <w:p w14:paraId="0E4C177D" w14:textId="77777777" w:rsidR="003507DD" w:rsidRPr="0000061B" w:rsidRDefault="00F060D5" w:rsidP="0000061B">
      <w:pPr>
        <w:spacing w:line="480" w:lineRule="auto"/>
        <w:ind w:firstLine="720"/>
        <w:jc w:val="both"/>
        <w:rPr>
          <w:rFonts w:ascii="Times New Roman" w:hAnsi="Times New Roman" w:cs="Times New Roman"/>
          <w:sz w:val="24"/>
          <w:szCs w:val="24"/>
        </w:rPr>
      </w:pPr>
      <w:r w:rsidRPr="0000061B">
        <w:rPr>
          <w:rFonts w:ascii="Times New Roman" w:hAnsi="Times New Roman" w:cs="Times New Roman"/>
          <w:sz w:val="24"/>
          <w:szCs w:val="24"/>
        </w:rPr>
        <w:t xml:space="preserve">The subsequent results had indicated motile growth at the stab line that looked fuzzy as well as cloudiness of the agar indicating motility. This experiment had indicated the possibility of occurrence of the following unknown organisms; staphylococcus epidermidis, Alcaligenes faecalis, Proteus mirabilis, Enterobacter cloacae, Micrococcus roseus, Bacillus subtilis among others. </w:t>
      </w:r>
    </w:p>
    <w:p w14:paraId="182DCA0A" w14:textId="77777777" w:rsidR="003507DD" w:rsidRPr="0000061B" w:rsidRDefault="00F060D5" w:rsidP="007241DF">
      <w:pPr>
        <w:pStyle w:val="Heading2"/>
      </w:pPr>
      <w:bookmarkStart w:id="9" w:name="_Toc26300999"/>
      <w:bookmarkStart w:id="10" w:name="_Toc26315837"/>
      <w:r w:rsidRPr="0000061B">
        <w:t>The gram stain</w:t>
      </w:r>
      <w:bookmarkEnd w:id="9"/>
      <w:bookmarkEnd w:id="10"/>
    </w:p>
    <w:p w14:paraId="2FAC9AE1" w14:textId="2AE708E1" w:rsidR="00107123" w:rsidRPr="0000061B" w:rsidRDefault="00F060D5"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 xml:space="preserve">Gram stain </w:t>
      </w:r>
      <w:r w:rsidR="006A025C" w:rsidRPr="0000061B">
        <w:rPr>
          <w:rFonts w:ascii="Times New Roman" w:hAnsi="Times New Roman" w:cs="Times New Roman"/>
          <w:sz w:val="24"/>
          <w:szCs w:val="24"/>
        </w:rPr>
        <w:t>has been a regular approach applied</w:t>
      </w:r>
      <w:r w:rsidRPr="0000061B">
        <w:rPr>
          <w:rFonts w:ascii="Times New Roman" w:hAnsi="Times New Roman" w:cs="Times New Roman"/>
          <w:sz w:val="24"/>
          <w:szCs w:val="24"/>
        </w:rPr>
        <w:t xml:space="preserve"> to </w:t>
      </w:r>
      <w:r w:rsidR="006A025C" w:rsidRPr="0000061B">
        <w:rPr>
          <w:rFonts w:ascii="Times New Roman" w:hAnsi="Times New Roman" w:cs="Times New Roman"/>
          <w:sz w:val="24"/>
          <w:szCs w:val="24"/>
        </w:rPr>
        <w:t>help in differentiating between</w:t>
      </w:r>
      <w:r w:rsidRPr="0000061B">
        <w:rPr>
          <w:rFonts w:ascii="Times New Roman" w:hAnsi="Times New Roman" w:cs="Times New Roman"/>
          <w:sz w:val="24"/>
          <w:szCs w:val="24"/>
        </w:rPr>
        <w:t xml:space="preserve"> two groups of</w:t>
      </w:r>
      <w:r w:rsidR="006B2B2B">
        <w:rPr>
          <w:rFonts w:ascii="Times New Roman" w:hAnsi="Times New Roman" w:cs="Times New Roman"/>
          <w:sz w:val="24"/>
          <w:szCs w:val="24"/>
        </w:rPr>
        <w:t xml:space="preserve"> bacteria basing</w:t>
      </w:r>
      <w:r w:rsidR="006A025C" w:rsidRPr="0000061B">
        <w:rPr>
          <w:rFonts w:ascii="Times New Roman" w:hAnsi="Times New Roman" w:cs="Times New Roman"/>
          <w:sz w:val="24"/>
          <w:szCs w:val="24"/>
        </w:rPr>
        <w:t xml:space="preserve"> on the</w:t>
      </w:r>
      <w:r w:rsidR="006B2B2B">
        <w:rPr>
          <w:rFonts w:ascii="Times New Roman" w:hAnsi="Times New Roman" w:cs="Times New Roman"/>
          <w:sz w:val="24"/>
          <w:szCs w:val="24"/>
        </w:rPr>
        <w:t>ir</w:t>
      </w:r>
      <w:r w:rsidR="006A025C" w:rsidRPr="0000061B">
        <w:rPr>
          <w:rFonts w:ascii="Times New Roman" w:hAnsi="Times New Roman" w:cs="Times New Roman"/>
          <w:sz w:val="24"/>
          <w:szCs w:val="24"/>
        </w:rPr>
        <w:t xml:space="preserve"> difference in</w:t>
      </w:r>
      <w:r w:rsidR="006B2B2B">
        <w:rPr>
          <w:rFonts w:ascii="Times New Roman" w:hAnsi="Times New Roman" w:cs="Times New Roman"/>
          <w:sz w:val="24"/>
          <w:szCs w:val="24"/>
        </w:rPr>
        <w:t xml:space="preserve"> composition of</w:t>
      </w:r>
      <w:r w:rsidRPr="0000061B">
        <w:rPr>
          <w:rFonts w:ascii="Times New Roman" w:hAnsi="Times New Roman" w:cs="Times New Roman"/>
          <w:sz w:val="24"/>
          <w:szCs w:val="24"/>
        </w:rPr>
        <w:t xml:space="preserve"> cell walls</w:t>
      </w:r>
      <w:r w:rsidR="006B2B2B">
        <w:rPr>
          <w:rFonts w:ascii="Times New Roman" w:hAnsi="Times New Roman" w:cs="Times New Roman"/>
          <w:sz w:val="24"/>
          <w:szCs w:val="24"/>
        </w:rPr>
        <w:t xml:space="preserve"> in each</w:t>
      </w:r>
      <w:r w:rsidRPr="0000061B">
        <w:rPr>
          <w:rFonts w:ascii="Times New Roman" w:hAnsi="Times New Roman" w:cs="Times New Roman"/>
          <w:sz w:val="24"/>
          <w:szCs w:val="24"/>
        </w:rPr>
        <w:t>. Due to this reason, the gram stain pr</w:t>
      </w:r>
      <w:r w:rsidR="006B2B2B">
        <w:rPr>
          <w:rFonts w:ascii="Times New Roman" w:hAnsi="Times New Roman" w:cs="Times New Roman"/>
          <w:sz w:val="24"/>
          <w:szCs w:val="24"/>
        </w:rPr>
        <w:t>ocess helps in distinguishing</w:t>
      </w:r>
      <w:r w:rsidRPr="0000061B">
        <w:rPr>
          <w:rFonts w:ascii="Times New Roman" w:hAnsi="Times New Roman" w:cs="Times New Roman"/>
          <w:sz w:val="24"/>
          <w:szCs w:val="24"/>
        </w:rPr>
        <w:t xml:space="preserve"> gram-positive </w:t>
      </w:r>
      <w:r w:rsidR="006B2B2B">
        <w:rPr>
          <w:rFonts w:ascii="Times New Roman" w:hAnsi="Times New Roman" w:cs="Times New Roman"/>
          <w:sz w:val="24"/>
          <w:szCs w:val="24"/>
        </w:rPr>
        <w:t>with</w:t>
      </w:r>
      <w:r w:rsidRPr="0000061B">
        <w:rPr>
          <w:rFonts w:ascii="Times New Roman" w:hAnsi="Times New Roman" w:cs="Times New Roman"/>
          <w:sz w:val="24"/>
          <w:szCs w:val="24"/>
        </w:rPr>
        <w:t xml:space="preserve"> gram-negative by </w:t>
      </w:r>
      <w:r w:rsidR="006B2B2B">
        <w:rPr>
          <w:rFonts w:ascii="Times New Roman" w:hAnsi="Times New Roman" w:cs="Times New Roman"/>
          <w:sz w:val="24"/>
          <w:szCs w:val="24"/>
        </w:rPr>
        <w:t xml:space="preserve">applying </w:t>
      </w:r>
      <w:r w:rsidRPr="0000061B">
        <w:rPr>
          <w:rFonts w:ascii="Times New Roman" w:hAnsi="Times New Roman" w:cs="Times New Roman"/>
          <w:sz w:val="24"/>
          <w:szCs w:val="24"/>
        </w:rPr>
        <w:t xml:space="preserve">cells red </w:t>
      </w:r>
      <w:r w:rsidR="006B2B2B">
        <w:rPr>
          <w:rFonts w:ascii="Times New Roman" w:hAnsi="Times New Roman" w:cs="Times New Roman"/>
          <w:sz w:val="24"/>
          <w:szCs w:val="24"/>
        </w:rPr>
        <w:t xml:space="preserve">color </w:t>
      </w:r>
      <w:r w:rsidRPr="0000061B">
        <w:rPr>
          <w:rFonts w:ascii="Times New Roman" w:hAnsi="Times New Roman" w:cs="Times New Roman"/>
          <w:sz w:val="24"/>
          <w:szCs w:val="24"/>
        </w:rPr>
        <w:t>or violet</w:t>
      </w:r>
      <w:r w:rsidR="006B2B2B">
        <w:rPr>
          <w:rFonts w:ascii="Times New Roman" w:hAnsi="Times New Roman" w:cs="Times New Roman"/>
          <w:sz w:val="24"/>
          <w:szCs w:val="24"/>
        </w:rPr>
        <w:t xml:space="preserve"> colors. The </w:t>
      </w:r>
      <w:r w:rsidR="006B2B2B" w:rsidRPr="0000061B">
        <w:rPr>
          <w:rFonts w:ascii="Times New Roman" w:hAnsi="Times New Roman" w:cs="Times New Roman"/>
          <w:sz w:val="24"/>
          <w:szCs w:val="24"/>
        </w:rPr>
        <w:t>bacteria</w:t>
      </w:r>
      <w:r w:rsidRPr="0000061B">
        <w:rPr>
          <w:rFonts w:ascii="Times New Roman" w:hAnsi="Times New Roman" w:cs="Times New Roman"/>
          <w:sz w:val="24"/>
          <w:szCs w:val="24"/>
        </w:rPr>
        <w:t xml:space="preserve"> stain violet </w:t>
      </w:r>
      <w:r w:rsidR="006B2B2B">
        <w:rPr>
          <w:rFonts w:ascii="Times New Roman" w:hAnsi="Times New Roman" w:cs="Times New Roman"/>
          <w:sz w:val="24"/>
          <w:szCs w:val="24"/>
        </w:rPr>
        <w:t>because</w:t>
      </w:r>
      <w:r w:rsidRPr="0000061B">
        <w:rPr>
          <w:rFonts w:ascii="Times New Roman" w:hAnsi="Times New Roman" w:cs="Times New Roman"/>
          <w:sz w:val="24"/>
          <w:szCs w:val="24"/>
        </w:rPr>
        <w:t xml:space="preserve"> of a thick layer of peptidoglycan in</w:t>
      </w:r>
      <w:r w:rsidR="006B2B2B">
        <w:rPr>
          <w:rFonts w:ascii="Times New Roman" w:hAnsi="Times New Roman" w:cs="Times New Roman"/>
          <w:sz w:val="24"/>
          <w:szCs w:val="24"/>
        </w:rPr>
        <w:t xml:space="preserve"> the cell walls, preserving</w:t>
      </w:r>
      <w:r w:rsidR="00405CAE">
        <w:rPr>
          <w:rFonts w:ascii="Times New Roman" w:hAnsi="Times New Roman" w:cs="Times New Roman"/>
          <w:sz w:val="24"/>
          <w:szCs w:val="24"/>
        </w:rPr>
        <w:t xml:space="preserve"> the crystal violet the</w:t>
      </w:r>
      <w:r w:rsidRPr="0000061B">
        <w:rPr>
          <w:rFonts w:ascii="Times New Roman" w:hAnsi="Times New Roman" w:cs="Times New Roman"/>
          <w:sz w:val="24"/>
          <w:szCs w:val="24"/>
        </w:rPr>
        <w:t xml:space="preserve"> cells are </w:t>
      </w:r>
      <w:r w:rsidR="00405CAE">
        <w:rPr>
          <w:rFonts w:ascii="Times New Roman" w:hAnsi="Times New Roman" w:cs="Times New Roman"/>
          <w:sz w:val="24"/>
          <w:szCs w:val="24"/>
        </w:rPr>
        <w:t xml:space="preserve">already </w:t>
      </w:r>
      <w:r w:rsidRPr="0000061B">
        <w:rPr>
          <w:rFonts w:ascii="Times New Roman" w:hAnsi="Times New Roman" w:cs="Times New Roman"/>
          <w:sz w:val="24"/>
          <w:szCs w:val="24"/>
        </w:rPr>
        <w:t>stained with.</w:t>
      </w:r>
    </w:p>
    <w:p w14:paraId="0BBE7AE4" w14:textId="5B196C6E" w:rsidR="003507DD" w:rsidRPr="0000061B" w:rsidRDefault="006A025C"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As an alternative</w:t>
      </w:r>
      <w:r w:rsidR="00F060D5" w:rsidRPr="0000061B">
        <w:rPr>
          <w:rFonts w:ascii="Times New Roman" w:hAnsi="Times New Roman" w:cs="Times New Roman"/>
          <w:sz w:val="24"/>
          <w:szCs w:val="24"/>
        </w:rPr>
        <w:t>, Gram-negati</w:t>
      </w:r>
      <w:r w:rsidR="00405CAE">
        <w:rPr>
          <w:rFonts w:ascii="Times New Roman" w:hAnsi="Times New Roman" w:cs="Times New Roman"/>
          <w:sz w:val="24"/>
          <w:szCs w:val="24"/>
        </w:rPr>
        <w:t xml:space="preserve">ve </w:t>
      </w:r>
      <w:r w:rsidR="00F060D5" w:rsidRPr="0000061B">
        <w:rPr>
          <w:rFonts w:ascii="Times New Roman" w:hAnsi="Times New Roman" w:cs="Times New Roman"/>
          <w:sz w:val="24"/>
          <w:szCs w:val="24"/>
        </w:rPr>
        <w:t>stain red</w:t>
      </w:r>
      <w:r w:rsidR="00405CAE">
        <w:rPr>
          <w:rFonts w:ascii="Times New Roman" w:hAnsi="Times New Roman" w:cs="Times New Roman"/>
          <w:sz w:val="24"/>
          <w:szCs w:val="24"/>
        </w:rPr>
        <w:t xml:space="preserve"> bacteria</w:t>
      </w:r>
      <w:r w:rsidR="00F060D5" w:rsidRPr="0000061B">
        <w:rPr>
          <w:rFonts w:ascii="Times New Roman" w:hAnsi="Times New Roman" w:cs="Times New Roman"/>
          <w:sz w:val="24"/>
          <w:szCs w:val="24"/>
        </w:rPr>
        <w:t xml:space="preserve">, </w:t>
      </w:r>
      <w:r w:rsidRPr="0000061B">
        <w:rPr>
          <w:rFonts w:ascii="Times New Roman" w:hAnsi="Times New Roman" w:cs="Times New Roman"/>
          <w:sz w:val="24"/>
          <w:szCs w:val="24"/>
        </w:rPr>
        <w:t xml:space="preserve">associated with </w:t>
      </w:r>
      <w:r w:rsidR="00F060D5" w:rsidRPr="0000061B">
        <w:rPr>
          <w:rFonts w:ascii="Times New Roman" w:hAnsi="Times New Roman" w:cs="Times New Roman"/>
          <w:sz w:val="24"/>
          <w:szCs w:val="24"/>
        </w:rPr>
        <w:t>a thinner peptidoglycan wall, which does not retain the cryst</w:t>
      </w:r>
      <w:r w:rsidR="00405CAE">
        <w:rPr>
          <w:rFonts w:ascii="Times New Roman" w:hAnsi="Times New Roman" w:cs="Times New Roman"/>
          <w:sz w:val="24"/>
          <w:szCs w:val="24"/>
        </w:rPr>
        <w:t xml:space="preserve">al violet during the </w:t>
      </w:r>
      <w:r w:rsidR="00F060D5" w:rsidRPr="0000061B">
        <w:rPr>
          <w:rFonts w:ascii="Times New Roman" w:hAnsi="Times New Roman" w:cs="Times New Roman"/>
          <w:sz w:val="24"/>
          <w:szCs w:val="24"/>
        </w:rPr>
        <w:t>process</w:t>
      </w:r>
      <w:r w:rsidR="00405CAE">
        <w:rPr>
          <w:rFonts w:ascii="Times New Roman" w:hAnsi="Times New Roman" w:cs="Times New Roman"/>
          <w:sz w:val="24"/>
          <w:szCs w:val="24"/>
        </w:rPr>
        <w:t xml:space="preserve"> of coloring</w:t>
      </w:r>
      <w:r w:rsidR="00107123" w:rsidRPr="0000061B">
        <w:rPr>
          <w:rFonts w:ascii="Times New Roman" w:hAnsi="Times New Roman" w:cs="Times New Roman"/>
          <w:sz w:val="24"/>
          <w:szCs w:val="24"/>
        </w:rPr>
        <w:t>. (Center 2015)</w:t>
      </w:r>
    </w:p>
    <w:p w14:paraId="2B59F3DF" w14:textId="6976F745" w:rsidR="0000061B" w:rsidRPr="0000061B" w:rsidRDefault="00F060D5" w:rsidP="0000061B">
      <w:pPr>
        <w:spacing w:line="480" w:lineRule="auto"/>
        <w:ind w:firstLine="720"/>
        <w:jc w:val="both"/>
        <w:rPr>
          <w:rFonts w:ascii="Times New Roman" w:hAnsi="Times New Roman" w:cs="Times New Roman"/>
          <w:sz w:val="24"/>
          <w:szCs w:val="24"/>
        </w:rPr>
      </w:pPr>
      <w:r w:rsidRPr="0000061B">
        <w:rPr>
          <w:rFonts w:ascii="Times New Roman" w:hAnsi="Times New Roman" w:cs="Times New Roman"/>
          <w:sz w:val="24"/>
          <w:szCs w:val="24"/>
        </w:rPr>
        <w:t>Our experiment, for the identification of whether t</w:t>
      </w:r>
      <w:r w:rsidR="00405CAE">
        <w:rPr>
          <w:rFonts w:ascii="Times New Roman" w:hAnsi="Times New Roman" w:cs="Times New Roman"/>
          <w:sz w:val="24"/>
          <w:szCs w:val="24"/>
        </w:rPr>
        <w:t>he cell wall of the bacteria is positive or negative; we require</w:t>
      </w:r>
      <w:r w:rsidRPr="0000061B">
        <w:rPr>
          <w:rFonts w:ascii="Times New Roman" w:hAnsi="Times New Roman" w:cs="Times New Roman"/>
          <w:sz w:val="24"/>
          <w:szCs w:val="24"/>
        </w:rPr>
        <w:t xml:space="preserve"> a smear preparation of preheated bacteria subsequently stained with reagents; crystal violet for 30 seconds, t</w:t>
      </w:r>
      <w:r w:rsidR="00405CAE">
        <w:rPr>
          <w:rFonts w:ascii="Times New Roman" w:hAnsi="Times New Roman" w:cs="Times New Roman"/>
          <w:sz w:val="24"/>
          <w:szCs w:val="24"/>
        </w:rPr>
        <w:t xml:space="preserve">he mordant-grams negative for  a </w:t>
      </w:r>
      <w:r w:rsidRPr="0000061B">
        <w:rPr>
          <w:rFonts w:ascii="Times New Roman" w:hAnsi="Times New Roman" w:cs="Times New Roman"/>
          <w:sz w:val="24"/>
          <w:szCs w:val="24"/>
        </w:rPr>
        <w:t xml:space="preserve">minute, </w:t>
      </w:r>
      <w:r w:rsidR="00D31ED0" w:rsidRPr="0000061B">
        <w:rPr>
          <w:rFonts w:ascii="Times New Roman" w:hAnsi="Times New Roman" w:cs="Times New Roman"/>
          <w:sz w:val="24"/>
          <w:szCs w:val="24"/>
        </w:rPr>
        <w:t>decolorized</w:t>
      </w:r>
      <w:r w:rsidRPr="0000061B">
        <w:rPr>
          <w:rFonts w:ascii="Times New Roman" w:hAnsi="Times New Roman" w:cs="Times New Roman"/>
          <w:sz w:val="24"/>
          <w:szCs w:val="24"/>
        </w:rPr>
        <w:t xml:space="preserve"> ethyl alcohol for 5-15 seconds. Distilled water was then utilized between stains to briefly wash off each stain. This experiment had indicated that gram-positive were stained violet while the gram-negative was stained pink.</w:t>
      </w:r>
    </w:p>
    <w:p w14:paraId="795AFC40" w14:textId="77777777" w:rsidR="007241DF" w:rsidRDefault="007241DF" w:rsidP="0000061B">
      <w:pPr>
        <w:spacing w:line="480" w:lineRule="auto"/>
        <w:rPr>
          <w:rFonts w:ascii="Times New Roman" w:hAnsi="Times New Roman" w:cs="Times New Roman"/>
          <w:b/>
          <w:sz w:val="28"/>
          <w:szCs w:val="28"/>
        </w:rPr>
      </w:pPr>
    </w:p>
    <w:p w14:paraId="328C0E53" w14:textId="77777777" w:rsidR="007241DF" w:rsidRDefault="007241DF" w:rsidP="0000061B">
      <w:pPr>
        <w:spacing w:line="480" w:lineRule="auto"/>
        <w:rPr>
          <w:rFonts w:ascii="Times New Roman" w:hAnsi="Times New Roman" w:cs="Times New Roman"/>
          <w:b/>
          <w:sz w:val="28"/>
          <w:szCs w:val="28"/>
        </w:rPr>
      </w:pPr>
    </w:p>
    <w:p w14:paraId="4D1224C2" w14:textId="77777777" w:rsidR="00EA0D02" w:rsidRPr="0000061B" w:rsidRDefault="00EA0D02" w:rsidP="007241DF">
      <w:pPr>
        <w:pStyle w:val="Heading1"/>
      </w:pPr>
      <w:bookmarkStart w:id="11" w:name="_Toc26315838"/>
      <w:r w:rsidRPr="0000061B">
        <w:t>Conclusion</w:t>
      </w:r>
      <w:bookmarkEnd w:id="11"/>
    </w:p>
    <w:p w14:paraId="4C1915F8" w14:textId="766B0CF9" w:rsidR="00785984" w:rsidRPr="0000061B" w:rsidRDefault="00D14FE7"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 xml:space="preserve">In </w:t>
      </w:r>
      <w:r w:rsidR="00785984" w:rsidRPr="0000061B">
        <w:rPr>
          <w:rFonts w:ascii="Times New Roman" w:hAnsi="Times New Roman" w:cs="Times New Roman"/>
          <w:sz w:val="24"/>
          <w:szCs w:val="24"/>
        </w:rPr>
        <w:t>conclusion, after the identification of</w:t>
      </w:r>
      <w:r w:rsidR="00D31ED0" w:rsidRPr="0000061B">
        <w:rPr>
          <w:rFonts w:ascii="Times New Roman" w:hAnsi="Times New Roman" w:cs="Times New Roman"/>
          <w:sz w:val="24"/>
          <w:szCs w:val="24"/>
        </w:rPr>
        <w:t xml:space="preserve"> unknown organism </w:t>
      </w:r>
      <w:r w:rsidR="00785984" w:rsidRPr="0000061B">
        <w:rPr>
          <w:rFonts w:ascii="Times New Roman" w:hAnsi="Times New Roman" w:cs="Times New Roman"/>
          <w:sz w:val="24"/>
          <w:szCs w:val="24"/>
        </w:rPr>
        <w:t>as the Enterobacter cloacae,</w:t>
      </w:r>
      <w:r w:rsidR="00405CAE">
        <w:rPr>
          <w:rFonts w:ascii="Times New Roman" w:hAnsi="Times New Roman" w:cs="Times New Roman"/>
          <w:sz w:val="24"/>
          <w:szCs w:val="24"/>
        </w:rPr>
        <w:t xml:space="preserve"> </w:t>
      </w:r>
      <w:r w:rsidR="005C65F1">
        <w:rPr>
          <w:rFonts w:ascii="Times New Roman" w:hAnsi="Times New Roman" w:cs="Times New Roman"/>
          <w:sz w:val="24"/>
          <w:szCs w:val="24"/>
        </w:rPr>
        <w:t xml:space="preserve">the </w:t>
      </w:r>
      <w:r w:rsidR="005C65F1" w:rsidRPr="0000061B">
        <w:rPr>
          <w:rFonts w:ascii="Times New Roman" w:hAnsi="Times New Roman" w:cs="Times New Roman"/>
          <w:sz w:val="24"/>
          <w:szCs w:val="24"/>
        </w:rPr>
        <w:t>test</w:t>
      </w:r>
      <w:r w:rsidR="00785984" w:rsidRPr="0000061B">
        <w:rPr>
          <w:rFonts w:ascii="Times New Roman" w:hAnsi="Times New Roman" w:cs="Times New Roman"/>
          <w:sz w:val="24"/>
          <w:szCs w:val="24"/>
        </w:rPr>
        <w:t xml:space="preserve"> applied </w:t>
      </w:r>
      <w:r w:rsidR="00405CAE">
        <w:rPr>
          <w:rFonts w:ascii="Times New Roman" w:hAnsi="Times New Roman" w:cs="Times New Roman"/>
          <w:sz w:val="24"/>
          <w:szCs w:val="24"/>
        </w:rPr>
        <w:t xml:space="preserve">afterwards </w:t>
      </w:r>
      <w:r w:rsidR="00785984" w:rsidRPr="0000061B">
        <w:rPr>
          <w:rFonts w:ascii="Times New Roman" w:hAnsi="Times New Roman" w:cs="Times New Roman"/>
          <w:sz w:val="24"/>
          <w:szCs w:val="24"/>
        </w:rPr>
        <w:t xml:space="preserve">with the aid of the Enterotube that is designed to help identify enteric bacteria </w:t>
      </w:r>
      <w:r w:rsidRPr="0000061B">
        <w:rPr>
          <w:rFonts w:ascii="Times New Roman" w:hAnsi="Times New Roman" w:cs="Times New Roman"/>
          <w:sz w:val="24"/>
          <w:szCs w:val="24"/>
        </w:rPr>
        <w:t xml:space="preserve">once the experiment id done, it is concluded that the unknown organism is the </w:t>
      </w:r>
      <w:r w:rsidR="00785984" w:rsidRPr="0000061B">
        <w:rPr>
          <w:rFonts w:ascii="Times New Roman" w:hAnsi="Times New Roman" w:cs="Times New Roman"/>
          <w:sz w:val="24"/>
          <w:szCs w:val="24"/>
        </w:rPr>
        <w:t>Enterobacter.</w:t>
      </w:r>
    </w:p>
    <w:p w14:paraId="796CAFB8" w14:textId="37FF7703" w:rsidR="00EA0D02" w:rsidRPr="0000061B" w:rsidRDefault="00D14FE7" w:rsidP="0000061B">
      <w:pPr>
        <w:spacing w:line="480" w:lineRule="auto"/>
        <w:jc w:val="both"/>
        <w:rPr>
          <w:rFonts w:ascii="Times New Roman" w:hAnsi="Times New Roman" w:cs="Times New Roman"/>
          <w:sz w:val="24"/>
          <w:szCs w:val="24"/>
        </w:rPr>
      </w:pPr>
      <w:r w:rsidRPr="0000061B">
        <w:rPr>
          <w:rFonts w:ascii="Times New Roman" w:hAnsi="Times New Roman" w:cs="Times New Roman"/>
          <w:sz w:val="24"/>
          <w:szCs w:val="24"/>
        </w:rPr>
        <w:t xml:space="preserve">A simple nutrient Agar plate was used in growing the isolated bacterium to be used in the </w:t>
      </w:r>
      <w:r w:rsidR="00F57442" w:rsidRPr="0000061B">
        <w:rPr>
          <w:rFonts w:ascii="Times New Roman" w:hAnsi="Times New Roman" w:cs="Times New Roman"/>
          <w:sz w:val="24"/>
          <w:szCs w:val="24"/>
        </w:rPr>
        <w:t xml:space="preserve">additional tests. </w:t>
      </w:r>
      <w:r w:rsidR="00405CAE" w:rsidRPr="0000061B">
        <w:rPr>
          <w:rFonts w:ascii="Times New Roman" w:hAnsi="Times New Roman" w:cs="Times New Roman"/>
          <w:sz w:val="24"/>
          <w:szCs w:val="24"/>
        </w:rPr>
        <w:t>When</w:t>
      </w:r>
      <w:r w:rsidR="00F57442" w:rsidRPr="0000061B">
        <w:rPr>
          <w:rFonts w:ascii="Times New Roman" w:hAnsi="Times New Roman" w:cs="Times New Roman"/>
          <w:sz w:val="24"/>
          <w:szCs w:val="24"/>
        </w:rPr>
        <w:t xml:space="preserve"> the gram stain come to the conclusion that </w:t>
      </w:r>
      <w:r w:rsidR="00405CAE" w:rsidRPr="0000061B">
        <w:rPr>
          <w:rFonts w:ascii="Times New Roman" w:hAnsi="Times New Roman" w:cs="Times New Roman"/>
          <w:sz w:val="24"/>
          <w:szCs w:val="24"/>
        </w:rPr>
        <w:t>the organism</w:t>
      </w:r>
      <w:r w:rsidR="00F57442" w:rsidRPr="0000061B">
        <w:rPr>
          <w:rFonts w:ascii="Times New Roman" w:hAnsi="Times New Roman" w:cs="Times New Roman"/>
          <w:sz w:val="24"/>
          <w:szCs w:val="24"/>
        </w:rPr>
        <w:t xml:space="preserve"> was Gram negative rods </w:t>
      </w:r>
      <w:r w:rsidR="00405CAE">
        <w:rPr>
          <w:rFonts w:ascii="Times New Roman" w:hAnsi="Times New Roman" w:cs="Times New Roman"/>
          <w:sz w:val="24"/>
          <w:szCs w:val="24"/>
        </w:rPr>
        <w:t>with</w:t>
      </w:r>
      <w:r w:rsidR="00F57442" w:rsidRPr="0000061B">
        <w:rPr>
          <w:rFonts w:ascii="Times New Roman" w:hAnsi="Times New Roman" w:cs="Times New Roman"/>
          <w:sz w:val="24"/>
          <w:szCs w:val="24"/>
        </w:rPr>
        <w:t xml:space="preserve"> pure culture then inoculated on to the Mannitol salt Agar plastic. After</w:t>
      </w:r>
      <w:r w:rsidR="00D31ED0" w:rsidRPr="0000061B">
        <w:rPr>
          <w:rFonts w:ascii="Times New Roman" w:hAnsi="Times New Roman" w:cs="Times New Roman"/>
          <w:sz w:val="24"/>
          <w:szCs w:val="24"/>
        </w:rPr>
        <w:t xml:space="preserve"> the incubation, color changed to Yellow from its initial pink colour leading to a conclusion that the fermenters present due to the acid that was produced. The results suggest that the unk</w:t>
      </w:r>
      <w:bookmarkStart w:id="12" w:name="_GoBack"/>
      <w:bookmarkEnd w:id="12"/>
      <w:r w:rsidR="00D31ED0" w:rsidRPr="0000061B">
        <w:rPr>
          <w:rFonts w:ascii="Times New Roman" w:hAnsi="Times New Roman" w:cs="Times New Roman"/>
          <w:sz w:val="24"/>
          <w:szCs w:val="24"/>
        </w:rPr>
        <w:t xml:space="preserve">nown is the eterobacter </w:t>
      </w:r>
      <w:r w:rsidR="00785984" w:rsidRPr="0000061B">
        <w:rPr>
          <w:rFonts w:ascii="Times New Roman" w:hAnsi="Times New Roman" w:cs="Times New Roman"/>
          <w:sz w:val="24"/>
          <w:szCs w:val="24"/>
        </w:rPr>
        <w:t>cloacae</w:t>
      </w:r>
      <w:r w:rsidR="00D31ED0" w:rsidRPr="0000061B">
        <w:rPr>
          <w:rFonts w:ascii="Times New Roman" w:hAnsi="Times New Roman" w:cs="Times New Roman"/>
          <w:sz w:val="24"/>
          <w:szCs w:val="24"/>
        </w:rPr>
        <w:t>.</w:t>
      </w:r>
    </w:p>
    <w:p w14:paraId="599E23DF" w14:textId="310F9C19" w:rsidR="00785984" w:rsidRPr="0000061B" w:rsidRDefault="00405CAE" w:rsidP="0000061B">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sidR="00785984" w:rsidRPr="0000061B">
        <w:rPr>
          <w:rFonts w:ascii="Times New Roman" w:hAnsi="Times New Roman" w:cs="Times New Roman"/>
          <w:sz w:val="24"/>
          <w:szCs w:val="24"/>
        </w:rPr>
        <w:t xml:space="preserve">uman noriviruse (HuNoV) being the Major reasons for the epidemic that May transmitted by fecal-Oral route or from one person to another due to </w:t>
      </w:r>
      <w:r w:rsidR="009E68C2" w:rsidRPr="0000061B">
        <w:rPr>
          <w:rFonts w:ascii="Times New Roman" w:hAnsi="Times New Roman" w:cs="Times New Roman"/>
          <w:sz w:val="24"/>
          <w:szCs w:val="24"/>
        </w:rPr>
        <w:t>contact. This summarizes the goal of the paper that is to help assess the 10 unknown organism is the Enterobacter cloacae.</w:t>
      </w:r>
    </w:p>
    <w:p w14:paraId="22D30FEF" w14:textId="77777777" w:rsidR="00107123" w:rsidRPr="0000061B" w:rsidRDefault="00107123" w:rsidP="0000061B">
      <w:pPr>
        <w:spacing w:line="480" w:lineRule="auto"/>
        <w:jc w:val="both"/>
        <w:rPr>
          <w:rFonts w:ascii="Times New Roman" w:hAnsi="Times New Roman" w:cs="Times New Roman"/>
          <w:sz w:val="24"/>
          <w:szCs w:val="24"/>
        </w:rPr>
      </w:pPr>
    </w:p>
    <w:p w14:paraId="16170936" w14:textId="77777777" w:rsidR="00107123" w:rsidRPr="0000061B" w:rsidRDefault="00107123" w:rsidP="0000061B">
      <w:pPr>
        <w:spacing w:line="480" w:lineRule="auto"/>
        <w:jc w:val="center"/>
        <w:rPr>
          <w:rFonts w:ascii="Times New Roman" w:hAnsi="Times New Roman" w:cs="Times New Roman"/>
          <w:b/>
          <w:sz w:val="24"/>
          <w:szCs w:val="24"/>
        </w:rPr>
      </w:pPr>
    </w:p>
    <w:p w14:paraId="0CC917BD" w14:textId="77777777" w:rsidR="00107123" w:rsidRPr="0000061B" w:rsidRDefault="00107123" w:rsidP="0000061B">
      <w:pPr>
        <w:spacing w:line="480" w:lineRule="auto"/>
        <w:jc w:val="center"/>
        <w:rPr>
          <w:rFonts w:ascii="Times New Roman" w:hAnsi="Times New Roman" w:cs="Times New Roman"/>
          <w:b/>
          <w:sz w:val="24"/>
          <w:szCs w:val="24"/>
        </w:rPr>
      </w:pPr>
    </w:p>
    <w:p w14:paraId="4949DBDA" w14:textId="77777777" w:rsidR="0000061B" w:rsidRPr="0000061B" w:rsidRDefault="0000061B" w:rsidP="0000061B">
      <w:pPr>
        <w:spacing w:line="480" w:lineRule="auto"/>
        <w:rPr>
          <w:rFonts w:ascii="Times New Roman" w:hAnsi="Times New Roman" w:cs="Times New Roman"/>
          <w:sz w:val="24"/>
          <w:szCs w:val="24"/>
        </w:rPr>
      </w:pPr>
      <w:bookmarkStart w:id="13" w:name="_Toc26301000"/>
    </w:p>
    <w:p w14:paraId="3727B959" w14:textId="77777777" w:rsidR="0000061B" w:rsidRDefault="0000061B" w:rsidP="0000061B">
      <w:pPr>
        <w:spacing w:line="480" w:lineRule="auto"/>
        <w:rPr>
          <w:rFonts w:ascii="Times New Roman" w:hAnsi="Times New Roman" w:cs="Times New Roman"/>
          <w:sz w:val="24"/>
          <w:szCs w:val="24"/>
        </w:rPr>
      </w:pPr>
    </w:p>
    <w:p w14:paraId="436E9D94" w14:textId="77777777" w:rsidR="007241DF" w:rsidRDefault="007241DF" w:rsidP="0000061B">
      <w:pPr>
        <w:spacing w:line="480" w:lineRule="auto"/>
        <w:rPr>
          <w:rFonts w:ascii="Times New Roman" w:hAnsi="Times New Roman" w:cs="Times New Roman"/>
          <w:sz w:val="28"/>
          <w:szCs w:val="28"/>
        </w:rPr>
      </w:pPr>
    </w:p>
    <w:p w14:paraId="19A06D34" w14:textId="77777777" w:rsidR="00107123" w:rsidRPr="0000061B" w:rsidRDefault="00F060D5" w:rsidP="007241DF">
      <w:pPr>
        <w:pStyle w:val="Heading1"/>
      </w:pPr>
      <w:bookmarkStart w:id="14" w:name="_Toc26315839"/>
      <w:r w:rsidRPr="0000061B">
        <w:lastRenderedPageBreak/>
        <w:t>References</w:t>
      </w:r>
      <w:bookmarkEnd w:id="13"/>
      <w:bookmarkEnd w:id="14"/>
    </w:p>
    <w:p w14:paraId="3A8A1891" w14:textId="77777777" w:rsidR="00107123" w:rsidRPr="0000061B" w:rsidRDefault="00F060D5" w:rsidP="0000061B">
      <w:pPr>
        <w:spacing w:line="480" w:lineRule="auto"/>
        <w:ind w:left="720" w:hanging="720"/>
        <w:jc w:val="both"/>
        <w:rPr>
          <w:rFonts w:ascii="Times New Roman" w:hAnsi="Times New Roman" w:cs="Times New Roman"/>
          <w:sz w:val="24"/>
          <w:szCs w:val="24"/>
        </w:rPr>
      </w:pPr>
      <w:r w:rsidRPr="0000061B">
        <w:rPr>
          <w:rFonts w:ascii="Times New Roman" w:hAnsi="Times New Roman" w:cs="Times New Roman"/>
          <w:sz w:val="24"/>
          <w:szCs w:val="24"/>
        </w:rPr>
        <w:t>Center, B, S (2015, June 30) Enterobacter cloacae. Retrieved May 18, 2109, from https/:www.bode-science-center.com/center/relevant pathogens from a –z/enterobacter-clocae.html Clocae</w:t>
      </w:r>
    </w:p>
    <w:p w14:paraId="5EDD40C0" w14:textId="77777777" w:rsidR="00107123" w:rsidRPr="0000061B" w:rsidRDefault="00F060D5" w:rsidP="0000061B">
      <w:pPr>
        <w:spacing w:line="480" w:lineRule="auto"/>
        <w:ind w:left="720" w:hanging="720"/>
        <w:jc w:val="both"/>
        <w:rPr>
          <w:rFonts w:ascii="Times New Roman" w:hAnsi="Times New Roman" w:cs="Times New Roman"/>
          <w:sz w:val="24"/>
          <w:szCs w:val="24"/>
        </w:rPr>
      </w:pPr>
      <w:r w:rsidRPr="0000061B">
        <w:rPr>
          <w:rFonts w:ascii="Times New Roman" w:hAnsi="Times New Roman" w:cs="Times New Roman"/>
          <w:sz w:val="24"/>
          <w:szCs w:val="24"/>
        </w:rPr>
        <w:t>Enterobacter cloacae. "Porto, microchemlab.com/microorganisms/enterobacter-</w:t>
      </w:r>
    </w:p>
    <w:p w14:paraId="6909E9ED" w14:textId="77777777" w:rsidR="00107123" w:rsidRPr="0000061B" w:rsidRDefault="00F060D5" w:rsidP="0000061B">
      <w:pPr>
        <w:spacing w:line="480" w:lineRule="auto"/>
        <w:ind w:left="720" w:hanging="720"/>
        <w:jc w:val="both"/>
        <w:rPr>
          <w:rFonts w:ascii="Times New Roman" w:hAnsi="Times New Roman" w:cs="Times New Roman"/>
          <w:sz w:val="24"/>
          <w:szCs w:val="24"/>
        </w:rPr>
      </w:pPr>
      <w:r w:rsidRPr="0000061B">
        <w:rPr>
          <w:rFonts w:ascii="Times New Roman" w:hAnsi="Times New Roman" w:cs="Times New Roman"/>
          <w:sz w:val="24"/>
          <w:szCs w:val="24"/>
        </w:rPr>
        <w:t xml:space="preserve">Enterobacter Species “Enterobacter Species – infectious Diseases and antimicrobial agents. </w:t>
      </w:r>
      <w:hyperlink r:id="rId7" w:history="1">
        <w:r w:rsidRPr="0000061B">
          <w:rPr>
            <w:rStyle w:val="Hyperlink"/>
            <w:rFonts w:ascii="Times New Roman" w:hAnsi="Times New Roman" w:cs="Times New Roman"/>
            <w:sz w:val="24"/>
            <w:szCs w:val="24"/>
          </w:rPr>
          <w:t>www.antimicrobe</w:t>
        </w:r>
      </w:hyperlink>
      <w:r w:rsidRPr="0000061B">
        <w:rPr>
          <w:rFonts w:ascii="Times New Roman" w:hAnsi="Times New Roman" w:cs="Times New Roman"/>
          <w:sz w:val="24"/>
          <w:szCs w:val="24"/>
        </w:rPr>
        <w:t xml:space="preserve"> .org/b97.asp</w:t>
      </w:r>
    </w:p>
    <w:p w14:paraId="3C6023AE" w14:textId="77777777" w:rsidR="00107123" w:rsidRPr="0000061B" w:rsidRDefault="00F060D5" w:rsidP="0000061B">
      <w:pPr>
        <w:spacing w:line="480" w:lineRule="auto"/>
        <w:ind w:left="720" w:hanging="720"/>
        <w:jc w:val="both"/>
        <w:rPr>
          <w:rFonts w:ascii="Times New Roman" w:hAnsi="Times New Roman" w:cs="Times New Roman"/>
          <w:sz w:val="24"/>
          <w:szCs w:val="24"/>
        </w:rPr>
      </w:pPr>
      <w:r w:rsidRPr="0000061B">
        <w:rPr>
          <w:rFonts w:ascii="Times New Roman" w:hAnsi="Times New Roman" w:cs="Times New Roman"/>
          <w:sz w:val="24"/>
          <w:szCs w:val="24"/>
        </w:rPr>
        <w:t>Microbiology 20 Los Angeles Pierce CLG life sciences (2019). Mc Graw Hill Education 129-159</w:t>
      </w:r>
    </w:p>
    <w:p w14:paraId="4F45AA58" w14:textId="77777777" w:rsidR="00107123" w:rsidRPr="0000061B" w:rsidRDefault="00F060D5" w:rsidP="0000061B">
      <w:pPr>
        <w:spacing w:line="480" w:lineRule="auto"/>
        <w:ind w:left="720" w:hanging="720"/>
        <w:jc w:val="both"/>
        <w:rPr>
          <w:rFonts w:ascii="Times New Roman" w:hAnsi="Times New Roman" w:cs="Times New Roman"/>
          <w:sz w:val="24"/>
          <w:szCs w:val="24"/>
        </w:rPr>
      </w:pPr>
      <w:r w:rsidRPr="0000061B">
        <w:rPr>
          <w:rFonts w:ascii="Times New Roman" w:hAnsi="Times New Roman" w:cs="Times New Roman"/>
          <w:sz w:val="24"/>
          <w:szCs w:val="24"/>
        </w:rPr>
        <w:t>Rogers Kara “Enterobacter “Encyclopaedia Brittanica, Encyclopaedia Brittanica Inc, 29 Aug 2017</w:t>
      </w:r>
    </w:p>
    <w:p w14:paraId="3EA4CD88" w14:textId="77777777" w:rsidR="001C2DED" w:rsidRPr="0000061B" w:rsidRDefault="00F060D5" w:rsidP="0000061B">
      <w:pPr>
        <w:spacing w:line="480" w:lineRule="auto"/>
        <w:ind w:left="720" w:hanging="720"/>
        <w:jc w:val="both"/>
        <w:rPr>
          <w:rFonts w:ascii="Times New Roman" w:hAnsi="Times New Roman" w:cs="Times New Roman"/>
          <w:sz w:val="24"/>
          <w:szCs w:val="24"/>
        </w:rPr>
      </w:pPr>
      <w:r w:rsidRPr="0000061B">
        <w:rPr>
          <w:rFonts w:ascii="Times New Roman" w:hAnsi="Times New Roman" w:cs="Times New Roman"/>
          <w:sz w:val="24"/>
          <w:szCs w:val="24"/>
        </w:rPr>
        <w:t>Verschraegen G, Claeys GDelanghe M, Pattyn P stereotyping and phage typing to identify Enterobacter cloacae contaminating total parental nutrition. Eur J Clin Microbial intact 1988:7:306-7</w:t>
      </w:r>
    </w:p>
    <w:p w14:paraId="536DB2E5" w14:textId="77777777" w:rsidR="001C2DED" w:rsidRPr="0000061B" w:rsidRDefault="001C2DED" w:rsidP="0000061B">
      <w:pPr>
        <w:spacing w:line="480" w:lineRule="auto"/>
        <w:ind w:left="720" w:hanging="720"/>
        <w:jc w:val="both"/>
        <w:rPr>
          <w:rFonts w:ascii="Times New Roman" w:hAnsi="Times New Roman" w:cs="Times New Roman"/>
          <w:sz w:val="24"/>
          <w:szCs w:val="24"/>
        </w:rPr>
      </w:pPr>
    </w:p>
    <w:sectPr w:rsidR="001C2DED" w:rsidRPr="0000061B" w:rsidSect="001071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CEAB2" w14:textId="77777777" w:rsidR="00D96704" w:rsidRDefault="00D96704" w:rsidP="009F16C9">
      <w:pPr>
        <w:spacing w:after="0" w:line="240" w:lineRule="auto"/>
      </w:pPr>
      <w:r>
        <w:separator/>
      </w:r>
    </w:p>
  </w:endnote>
  <w:endnote w:type="continuationSeparator" w:id="0">
    <w:p w14:paraId="1BE676BE" w14:textId="77777777" w:rsidR="00D96704" w:rsidRDefault="00D96704" w:rsidP="009F1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5E15C" w14:textId="77777777" w:rsidR="00D96704" w:rsidRDefault="00D96704" w:rsidP="009F16C9">
      <w:pPr>
        <w:spacing w:after="0" w:line="240" w:lineRule="auto"/>
      </w:pPr>
      <w:r>
        <w:separator/>
      </w:r>
    </w:p>
  </w:footnote>
  <w:footnote w:type="continuationSeparator" w:id="0">
    <w:p w14:paraId="21DA43D4" w14:textId="77777777" w:rsidR="00D96704" w:rsidRDefault="00D96704" w:rsidP="009F16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9611680"/>
      <w:docPartObj>
        <w:docPartGallery w:val="Page Numbers (Top of Page)"/>
        <w:docPartUnique/>
      </w:docPartObj>
    </w:sdtPr>
    <w:sdtEndPr/>
    <w:sdtContent>
      <w:p w14:paraId="196EB223" w14:textId="77777777" w:rsidR="00107123" w:rsidRDefault="009F16C9">
        <w:pPr>
          <w:pStyle w:val="Header"/>
          <w:jc w:val="right"/>
        </w:pPr>
        <w:r>
          <w:fldChar w:fldCharType="begin"/>
        </w:r>
        <w:r w:rsidR="00F060D5">
          <w:instrText xml:space="preserve"> PAGE   \* MERGEFORMAT </w:instrText>
        </w:r>
        <w:r>
          <w:fldChar w:fldCharType="separate"/>
        </w:r>
        <w:r w:rsidR="00D95AA0">
          <w:rPr>
            <w:noProof/>
          </w:rPr>
          <w:t>7</w:t>
        </w:r>
        <w:r>
          <w:rPr>
            <w:noProof/>
          </w:rPr>
          <w:fldChar w:fldCharType="end"/>
        </w:r>
      </w:p>
    </w:sdtContent>
  </w:sdt>
  <w:p w14:paraId="46B4B1EB" w14:textId="77777777" w:rsidR="00107123" w:rsidRDefault="00F060D5">
    <w:pPr>
      <w:pStyle w:val="Header"/>
    </w:pPr>
    <w:r w:rsidRPr="00107123">
      <w:rPr>
        <w:rFonts w:ascii="Times New Roman" w:hAnsi="Times New Roman" w:cs="Times New Roman"/>
        <w:b/>
        <w:sz w:val="24"/>
      </w:rPr>
      <w:t>E</w:t>
    </w:r>
    <w:r w:rsidRPr="00107123">
      <w:rPr>
        <w:rFonts w:ascii="Times New Roman" w:hAnsi="Times New Roman" w:cs="Times New Roman"/>
        <w:sz w:val="24"/>
      </w:rPr>
      <w:t xml:space="preserve">NTEROBACTER </w:t>
    </w:r>
    <w:r w:rsidRPr="00107123">
      <w:rPr>
        <w:rFonts w:ascii="Times New Roman" w:hAnsi="Times New Roman" w:cs="Times New Roman"/>
        <w:b/>
        <w:sz w:val="24"/>
      </w:rPr>
      <w:t>L</w:t>
    </w:r>
    <w:r w:rsidRPr="00107123">
      <w:rPr>
        <w:rFonts w:ascii="Times New Roman" w:hAnsi="Times New Roman" w:cs="Times New Roman"/>
        <w:sz w:val="24"/>
      </w:rPr>
      <w:t xml:space="preserve">AB </w:t>
    </w:r>
    <w:r w:rsidRPr="00107123">
      <w:rPr>
        <w:rFonts w:ascii="Times New Roman" w:hAnsi="Times New Roman" w:cs="Times New Roman"/>
        <w:b/>
        <w:sz w:val="24"/>
      </w:rPr>
      <w:t>R</w:t>
    </w:r>
    <w:r w:rsidRPr="00107123">
      <w:rPr>
        <w:rFonts w:ascii="Times New Roman" w:hAnsi="Times New Roman" w:cs="Times New Roman"/>
        <w:sz w:val="24"/>
      </w:rPr>
      <w:t>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9611673"/>
      <w:docPartObj>
        <w:docPartGallery w:val="Page Numbers (Top of Page)"/>
        <w:docPartUnique/>
      </w:docPartObj>
    </w:sdtPr>
    <w:sdtEndPr/>
    <w:sdtContent>
      <w:p w14:paraId="1A4650A4" w14:textId="77777777" w:rsidR="00107123" w:rsidRPr="00107123" w:rsidRDefault="00F060D5" w:rsidP="00107123">
        <w:pPr>
          <w:pStyle w:val="Header"/>
          <w:rPr>
            <w:rFonts w:ascii="Times New Roman" w:hAnsi="Times New Roman" w:cs="Times New Roman"/>
            <w:sz w:val="24"/>
          </w:rPr>
        </w:pPr>
        <w:r w:rsidRPr="00107123">
          <w:rPr>
            <w:rFonts w:ascii="Times New Roman" w:hAnsi="Times New Roman" w:cs="Times New Roman"/>
            <w:b/>
            <w:sz w:val="24"/>
          </w:rPr>
          <w:t>R</w:t>
        </w:r>
        <w:r w:rsidRPr="00107123">
          <w:rPr>
            <w:rFonts w:ascii="Times New Roman" w:hAnsi="Times New Roman" w:cs="Times New Roman"/>
            <w:sz w:val="24"/>
          </w:rPr>
          <w:t xml:space="preserve">unning </w:t>
        </w:r>
        <w:r w:rsidRPr="00107123">
          <w:rPr>
            <w:rFonts w:ascii="Times New Roman" w:hAnsi="Times New Roman" w:cs="Times New Roman"/>
            <w:b/>
            <w:sz w:val="24"/>
          </w:rPr>
          <w:t>H</w:t>
        </w:r>
        <w:r w:rsidRPr="00107123">
          <w:rPr>
            <w:rFonts w:ascii="Times New Roman" w:hAnsi="Times New Roman" w:cs="Times New Roman"/>
            <w:sz w:val="24"/>
          </w:rPr>
          <w:t xml:space="preserve">ead: </w:t>
        </w:r>
        <w:r w:rsidRPr="00107123">
          <w:rPr>
            <w:rFonts w:ascii="Times New Roman" w:hAnsi="Times New Roman" w:cs="Times New Roman"/>
            <w:b/>
            <w:sz w:val="24"/>
          </w:rPr>
          <w:t>E</w:t>
        </w:r>
        <w:r w:rsidRPr="00107123">
          <w:rPr>
            <w:rFonts w:ascii="Times New Roman" w:hAnsi="Times New Roman" w:cs="Times New Roman"/>
            <w:sz w:val="24"/>
          </w:rPr>
          <w:t xml:space="preserve">NTEROBACTER </w:t>
        </w:r>
        <w:r w:rsidRPr="00107123">
          <w:rPr>
            <w:rFonts w:ascii="Times New Roman" w:hAnsi="Times New Roman" w:cs="Times New Roman"/>
            <w:b/>
            <w:sz w:val="24"/>
          </w:rPr>
          <w:t>L</w:t>
        </w:r>
        <w:r w:rsidRPr="00107123">
          <w:rPr>
            <w:rFonts w:ascii="Times New Roman" w:hAnsi="Times New Roman" w:cs="Times New Roman"/>
            <w:sz w:val="24"/>
          </w:rPr>
          <w:t xml:space="preserve">AB </w:t>
        </w:r>
        <w:r w:rsidRPr="00107123">
          <w:rPr>
            <w:rFonts w:ascii="Times New Roman" w:hAnsi="Times New Roman" w:cs="Times New Roman"/>
            <w:b/>
            <w:sz w:val="24"/>
          </w:rPr>
          <w:t>R</w:t>
        </w:r>
        <w:r w:rsidRPr="00107123">
          <w:rPr>
            <w:rFonts w:ascii="Times New Roman" w:hAnsi="Times New Roman" w:cs="Times New Roman"/>
            <w:sz w:val="24"/>
          </w:rPr>
          <w:t>EPORT</w:t>
        </w:r>
      </w:p>
      <w:p w14:paraId="16906B5D" w14:textId="77777777" w:rsidR="00107123" w:rsidRDefault="009F16C9">
        <w:pPr>
          <w:pStyle w:val="Header"/>
          <w:jc w:val="right"/>
        </w:pPr>
        <w:r>
          <w:fldChar w:fldCharType="begin"/>
        </w:r>
        <w:r w:rsidR="00F060D5">
          <w:instrText xml:space="preserve"> PAGE   \* MERGEFORMAT </w:instrText>
        </w:r>
        <w:r>
          <w:fldChar w:fldCharType="separate"/>
        </w:r>
        <w:r w:rsidR="0041323D">
          <w:rPr>
            <w:noProof/>
          </w:rPr>
          <w:t>1</w:t>
        </w:r>
        <w:r>
          <w:rPr>
            <w:noProof/>
          </w:rPr>
          <w:fldChar w:fldCharType="end"/>
        </w:r>
      </w:p>
    </w:sdtContent>
  </w:sdt>
  <w:p w14:paraId="3D7382B6" w14:textId="77777777" w:rsidR="00107123" w:rsidRDefault="001071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10F"/>
    <w:rsid w:val="0000061B"/>
    <w:rsid w:val="0001251C"/>
    <w:rsid w:val="000C0A60"/>
    <w:rsid w:val="00107123"/>
    <w:rsid w:val="001C2DED"/>
    <w:rsid w:val="002A5D6C"/>
    <w:rsid w:val="002C2F99"/>
    <w:rsid w:val="003507DD"/>
    <w:rsid w:val="003D710F"/>
    <w:rsid w:val="00405CAE"/>
    <w:rsid w:val="0041323D"/>
    <w:rsid w:val="0054257E"/>
    <w:rsid w:val="005C65F1"/>
    <w:rsid w:val="005E6AA4"/>
    <w:rsid w:val="006A025C"/>
    <w:rsid w:val="006B2B2B"/>
    <w:rsid w:val="006E64F9"/>
    <w:rsid w:val="007241DF"/>
    <w:rsid w:val="00747602"/>
    <w:rsid w:val="00785984"/>
    <w:rsid w:val="007A4E93"/>
    <w:rsid w:val="008C1970"/>
    <w:rsid w:val="009027DB"/>
    <w:rsid w:val="00997794"/>
    <w:rsid w:val="009B2737"/>
    <w:rsid w:val="009E68C2"/>
    <w:rsid w:val="009F0CAB"/>
    <w:rsid w:val="009F16C9"/>
    <w:rsid w:val="00A20AAB"/>
    <w:rsid w:val="00AB5401"/>
    <w:rsid w:val="00AC02CD"/>
    <w:rsid w:val="00AD2BA5"/>
    <w:rsid w:val="00B630B7"/>
    <w:rsid w:val="00D14FE7"/>
    <w:rsid w:val="00D31ED0"/>
    <w:rsid w:val="00D95AA0"/>
    <w:rsid w:val="00D96704"/>
    <w:rsid w:val="00DA6684"/>
    <w:rsid w:val="00DB51A1"/>
    <w:rsid w:val="00DF0091"/>
    <w:rsid w:val="00E524CE"/>
    <w:rsid w:val="00E85220"/>
    <w:rsid w:val="00EA0D02"/>
    <w:rsid w:val="00EE5567"/>
    <w:rsid w:val="00F060D5"/>
    <w:rsid w:val="00F57442"/>
    <w:rsid w:val="00F8625E"/>
    <w:rsid w:val="00FD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FA8C3"/>
  <w15:docId w15:val="{9DFE5EAE-6FB9-442D-B571-6F59663BB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25E"/>
  </w:style>
  <w:style w:type="paragraph" w:styleId="Heading1">
    <w:name w:val="heading 1"/>
    <w:basedOn w:val="Normal"/>
    <w:next w:val="Normal"/>
    <w:link w:val="Heading1Char"/>
    <w:uiPriority w:val="9"/>
    <w:qFormat/>
    <w:rsid w:val="00EE55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41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C0A60"/>
    <w:rPr>
      <w:b/>
      <w:bCs/>
    </w:rPr>
  </w:style>
  <w:style w:type="character" w:styleId="Hyperlink">
    <w:name w:val="Hyperlink"/>
    <w:basedOn w:val="DefaultParagraphFont"/>
    <w:uiPriority w:val="99"/>
    <w:unhideWhenUsed/>
    <w:rsid w:val="000C0A60"/>
    <w:rPr>
      <w:color w:val="0000FF"/>
      <w:u w:val="single"/>
    </w:rPr>
  </w:style>
  <w:style w:type="paragraph" w:styleId="Header">
    <w:name w:val="header"/>
    <w:basedOn w:val="Normal"/>
    <w:link w:val="HeaderChar"/>
    <w:uiPriority w:val="99"/>
    <w:unhideWhenUsed/>
    <w:rsid w:val="00107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123"/>
  </w:style>
  <w:style w:type="paragraph" w:styleId="Footer">
    <w:name w:val="footer"/>
    <w:basedOn w:val="Normal"/>
    <w:link w:val="FooterChar"/>
    <w:uiPriority w:val="99"/>
    <w:unhideWhenUsed/>
    <w:rsid w:val="00107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123"/>
  </w:style>
  <w:style w:type="paragraph" w:styleId="BalloonText">
    <w:name w:val="Balloon Text"/>
    <w:basedOn w:val="Normal"/>
    <w:link w:val="BalloonTextChar"/>
    <w:uiPriority w:val="99"/>
    <w:semiHidden/>
    <w:unhideWhenUsed/>
    <w:rsid w:val="001071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123"/>
    <w:rPr>
      <w:rFonts w:ascii="Tahoma" w:hAnsi="Tahoma" w:cs="Tahoma"/>
      <w:sz w:val="16"/>
      <w:szCs w:val="16"/>
    </w:rPr>
  </w:style>
  <w:style w:type="character" w:customStyle="1" w:styleId="Heading1Char">
    <w:name w:val="Heading 1 Char"/>
    <w:basedOn w:val="DefaultParagraphFont"/>
    <w:link w:val="Heading1"/>
    <w:uiPriority w:val="9"/>
    <w:rsid w:val="00EE556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EE5567"/>
    <w:pPr>
      <w:outlineLvl w:val="9"/>
    </w:pPr>
  </w:style>
  <w:style w:type="paragraph" w:styleId="TOC1">
    <w:name w:val="toc 1"/>
    <w:basedOn w:val="Normal"/>
    <w:next w:val="Normal"/>
    <w:autoRedefine/>
    <w:uiPriority w:val="39"/>
    <w:unhideWhenUsed/>
    <w:rsid w:val="00EE5567"/>
    <w:pPr>
      <w:spacing w:after="100"/>
    </w:pPr>
  </w:style>
  <w:style w:type="character" w:styleId="CommentReference">
    <w:name w:val="annotation reference"/>
    <w:basedOn w:val="DefaultParagraphFont"/>
    <w:uiPriority w:val="99"/>
    <w:semiHidden/>
    <w:unhideWhenUsed/>
    <w:rsid w:val="00D31ED0"/>
    <w:rPr>
      <w:sz w:val="16"/>
      <w:szCs w:val="16"/>
    </w:rPr>
  </w:style>
  <w:style w:type="paragraph" w:styleId="CommentText">
    <w:name w:val="annotation text"/>
    <w:basedOn w:val="Normal"/>
    <w:link w:val="CommentTextChar"/>
    <w:uiPriority w:val="99"/>
    <w:semiHidden/>
    <w:unhideWhenUsed/>
    <w:rsid w:val="00D31ED0"/>
    <w:pPr>
      <w:spacing w:line="240" w:lineRule="auto"/>
    </w:pPr>
    <w:rPr>
      <w:sz w:val="20"/>
      <w:szCs w:val="20"/>
    </w:rPr>
  </w:style>
  <w:style w:type="character" w:customStyle="1" w:styleId="CommentTextChar">
    <w:name w:val="Comment Text Char"/>
    <w:basedOn w:val="DefaultParagraphFont"/>
    <w:link w:val="CommentText"/>
    <w:uiPriority w:val="99"/>
    <w:semiHidden/>
    <w:rsid w:val="00D31ED0"/>
    <w:rPr>
      <w:sz w:val="20"/>
      <w:szCs w:val="20"/>
    </w:rPr>
  </w:style>
  <w:style w:type="paragraph" w:styleId="CommentSubject">
    <w:name w:val="annotation subject"/>
    <w:basedOn w:val="CommentText"/>
    <w:next w:val="CommentText"/>
    <w:link w:val="CommentSubjectChar"/>
    <w:uiPriority w:val="99"/>
    <w:semiHidden/>
    <w:unhideWhenUsed/>
    <w:rsid w:val="00D31ED0"/>
    <w:rPr>
      <w:b/>
      <w:bCs/>
    </w:rPr>
  </w:style>
  <w:style w:type="character" w:customStyle="1" w:styleId="CommentSubjectChar">
    <w:name w:val="Comment Subject Char"/>
    <w:basedOn w:val="CommentTextChar"/>
    <w:link w:val="CommentSubject"/>
    <w:uiPriority w:val="99"/>
    <w:semiHidden/>
    <w:rsid w:val="00D31ED0"/>
    <w:rPr>
      <w:b/>
      <w:bCs/>
      <w:sz w:val="20"/>
      <w:szCs w:val="20"/>
    </w:rPr>
  </w:style>
  <w:style w:type="paragraph" w:styleId="NoSpacing">
    <w:name w:val="No Spacing"/>
    <w:uiPriority w:val="1"/>
    <w:qFormat/>
    <w:rsid w:val="0000061B"/>
    <w:pPr>
      <w:spacing w:after="0" w:line="240" w:lineRule="auto"/>
    </w:pPr>
  </w:style>
  <w:style w:type="character" w:customStyle="1" w:styleId="Heading2Char">
    <w:name w:val="Heading 2 Char"/>
    <w:basedOn w:val="DefaultParagraphFont"/>
    <w:link w:val="Heading2"/>
    <w:uiPriority w:val="9"/>
    <w:rsid w:val="007241DF"/>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41323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ntimicrob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5A93E-B29E-474E-A324-72E931A6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8</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Tunic</cp:lastModifiedBy>
  <cp:revision>9</cp:revision>
  <dcterms:created xsi:type="dcterms:W3CDTF">2019-12-03T18:57:00Z</dcterms:created>
  <dcterms:modified xsi:type="dcterms:W3CDTF">2019-12-03T23:29:00Z</dcterms:modified>
</cp:coreProperties>
</file>