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BC701B" w14:textId="77777777" w:rsidR="00825E4E" w:rsidRDefault="00825E4E" w:rsidP="00A44ED7">
      <w:pPr>
        <w:rPr>
          <w:color w:val="000000" w:themeColor="text1"/>
        </w:rPr>
      </w:pPr>
      <w:bookmarkStart w:id="0" w:name="_GoBack"/>
      <w:bookmarkEnd w:id="0"/>
    </w:p>
    <w:p w14:paraId="100F8889" w14:textId="58D7CC10" w:rsidR="00A44ED7" w:rsidRPr="001E6F97" w:rsidRDefault="00AC32A6" w:rsidP="00A44ED7">
      <w:pPr>
        <w:rPr>
          <w:color w:val="000000" w:themeColor="text1"/>
        </w:rPr>
      </w:pPr>
      <w:r w:rsidRPr="001E6F97">
        <w:rPr>
          <w:color w:val="000000" w:themeColor="text1"/>
        </w:rPr>
        <w:t>ETHICAL CONSIDERATIONS IN RESEARCH</w:t>
      </w:r>
    </w:p>
    <w:p w14:paraId="6BC53DC2" w14:textId="76770C8C" w:rsidR="00A44ED7" w:rsidRPr="001E6F97" w:rsidRDefault="00AC32A6" w:rsidP="00A44ED7">
      <w:pPr>
        <w:rPr>
          <w:color w:val="000000" w:themeColor="text1"/>
        </w:rPr>
      </w:pPr>
      <w:r w:rsidRPr="001E6F97">
        <w:rPr>
          <w:color w:val="000000" w:themeColor="text1"/>
        </w:rPr>
        <w:t>Refer to the two research articles you examined in Week 3</w:t>
      </w:r>
      <w:r w:rsidR="001E6F97" w:rsidRPr="001E6F97">
        <w:rPr>
          <w:color w:val="000000" w:themeColor="text1"/>
        </w:rPr>
        <w:t xml:space="preserve"> and the HHS Assurance Training activity</w:t>
      </w:r>
      <w:r w:rsidR="001E6F97">
        <w:rPr>
          <w:color w:val="000000" w:themeColor="text1"/>
        </w:rPr>
        <w:t>.</w:t>
      </w:r>
      <w:r w:rsidRPr="001E6F97">
        <w:rPr>
          <w:color w:val="000000" w:themeColor="text1"/>
        </w:rPr>
        <w:t xml:space="preserve">  </w:t>
      </w:r>
      <w:r w:rsidR="001E6F97">
        <w:rPr>
          <w:color w:val="000000" w:themeColor="text1"/>
        </w:rPr>
        <w:t>A</w:t>
      </w:r>
      <w:r w:rsidRPr="001E6F97">
        <w:rPr>
          <w:color w:val="000000" w:themeColor="text1"/>
        </w:rPr>
        <w:t>nswer the following questions for each study:</w:t>
      </w:r>
    </w:p>
    <w:p w14:paraId="46672D2C" w14:textId="1F77E5F8" w:rsidR="00A44ED7" w:rsidRPr="001E6F97" w:rsidRDefault="00A44ED7" w:rsidP="00A44ED7">
      <w:pPr>
        <w:rPr>
          <w:color w:val="000000" w:themeColor="text1"/>
        </w:rPr>
      </w:pPr>
    </w:p>
    <w:tbl>
      <w:tblPr>
        <w:tblStyle w:val="TableGrid"/>
        <w:tblW w:w="0" w:type="auto"/>
        <w:tblLook w:val="04A0" w:firstRow="1" w:lastRow="0" w:firstColumn="1" w:lastColumn="0" w:noHBand="0" w:noVBand="1"/>
      </w:tblPr>
      <w:tblGrid>
        <w:gridCol w:w="4675"/>
        <w:gridCol w:w="4675"/>
      </w:tblGrid>
      <w:tr w:rsidR="00571B5B" w14:paraId="7A629204" w14:textId="77777777" w:rsidTr="00685E38">
        <w:tc>
          <w:tcPr>
            <w:tcW w:w="4675" w:type="dxa"/>
          </w:tcPr>
          <w:p w14:paraId="7F3CD3D0" w14:textId="77777777" w:rsidR="00A44ED7" w:rsidRPr="001E6F97" w:rsidRDefault="00AC32A6" w:rsidP="00685E38">
            <w:pPr>
              <w:rPr>
                <w:color w:val="000000" w:themeColor="text1"/>
              </w:rPr>
            </w:pPr>
            <w:r w:rsidRPr="001E6F97">
              <w:rPr>
                <w:color w:val="000000" w:themeColor="text1"/>
              </w:rPr>
              <w:t>QUANTITATIVE RESEARCH STUDY</w:t>
            </w:r>
          </w:p>
          <w:p w14:paraId="5B96C2CE" w14:textId="77777777" w:rsidR="00A44ED7" w:rsidRPr="001E6F97" w:rsidRDefault="00AC32A6" w:rsidP="00685E38">
            <w:pPr>
              <w:rPr>
                <w:color w:val="000000" w:themeColor="text1"/>
              </w:rPr>
            </w:pPr>
            <w:r w:rsidRPr="00017A1E">
              <w:t>(Henneman et al., 2018)</w:t>
            </w:r>
          </w:p>
        </w:tc>
        <w:tc>
          <w:tcPr>
            <w:tcW w:w="4675" w:type="dxa"/>
          </w:tcPr>
          <w:p w14:paraId="41BC3692" w14:textId="77777777" w:rsidR="00A44ED7" w:rsidRPr="001E6F97" w:rsidRDefault="00AC32A6" w:rsidP="00685E38">
            <w:pPr>
              <w:rPr>
                <w:color w:val="000000" w:themeColor="text1"/>
              </w:rPr>
            </w:pPr>
            <w:r w:rsidRPr="001E6F97">
              <w:rPr>
                <w:color w:val="000000" w:themeColor="text1"/>
              </w:rPr>
              <w:t>QUALITATIVE RESEARCH STUDY</w:t>
            </w:r>
          </w:p>
          <w:p w14:paraId="6C8661CB" w14:textId="77777777" w:rsidR="00A44ED7" w:rsidRPr="001E6F97" w:rsidRDefault="00AC32A6" w:rsidP="00685E38">
            <w:pPr>
              <w:rPr>
                <w:color w:val="000000" w:themeColor="text1"/>
              </w:rPr>
            </w:pPr>
            <w:r w:rsidRPr="00017A1E">
              <w:t>(Khadije et al., 2017)</w:t>
            </w:r>
          </w:p>
        </w:tc>
      </w:tr>
      <w:tr w:rsidR="00571B5B" w14:paraId="26A0003F" w14:textId="77777777" w:rsidTr="00685E38">
        <w:tc>
          <w:tcPr>
            <w:tcW w:w="4675" w:type="dxa"/>
          </w:tcPr>
          <w:p w14:paraId="3288AB99" w14:textId="73CCCCF1" w:rsidR="00A44ED7" w:rsidRDefault="00AC32A6" w:rsidP="00685E38">
            <w:pPr>
              <w:rPr>
                <w:rFonts w:cs="Arial"/>
                <w:color w:val="000000" w:themeColor="text1"/>
                <w:shd w:val="clear" w:color="auto" w:fill="FFFFFF"/>
              </w:rPr>
            </w:pPr>
            <w:r>
              <w:rPr>
                <w:rFonts w:cs="Arial"/>
                <w:color w:val="000000" w:themeColor="text1"/>
                <w:shd w:val="clear" w:color="auto" w:fill="FFFFFF"/>
              </w:rPr>
              <w:t>Twenty nurses were selected to take part in this study</w:t>
            </w:r>
          </w:p>
          <w:p w14:paraId="49DDDB8A" w14:textId="77777777" w:rsidR="004D70A9" w:rsidRDefault="004D70A9" w:rsidP="00685E38">
            <w:pPr>
              <w:rPr>
                <w:rFonts w:cs="Arial"/>
                <w:color w:val="000000" w:themeColor="text1"/>
                <w:shd w:val="clear" w:color="auto" w:fill="FFFFFF"/>
              </w:rPr>
            </w:pPr>
          </w:p>
          <w:p w14:paraId="12DF2467" w14:textId="40DC157E" w:rsidR="004D70A9" w:rsidRPr="001E6F97" w:rsidRDefault="00AC32A6" w:rsidP="00685E38">
            <w:pPr>
              <w:rPr>
                <w:color w:val="000000" w:themeColor="text1"/>
              </w:rPr>
            </w:pPr>
            <w:r>
              <w:rPr>
                <w:rFonts w:cs="Arial"/>
                <w:color w:val="000000" w:themeColor="text1"/>
                <w:shd w:val="clear" w:color="auto" w:fill="FFFFFF"/>
              </w:rPr>
              <w:t xml:space="preserve">The inclusion </w:t>
            </w:r>
            <w:r w:rsidR="00490307">
              <w:rPr>
                <w:rFonts w:cs="Arial"/>
                <w:color w:val="000000" w:themeColor="text1"/>
                <w:shd w:val="clear" w:color="auto" w:fill="FFFFFF"/>
              </w:rPr>
              <w:t>criteria</w:t>
            </w:r>
            <w:r>
              <w:rPr>
                <w:rFonts w:cs="Arial"/>
                <w:color w:val="000000" w:themeColor="text1"/>
                <w:shd w:val="clear" w:color="auto" w:fill="FFFFFF"/>
              </w:rPr>
              <w:t>- Practicing nurses</w:t>
            </w:r>
            <w:r w:rsidR="00490307">
              <w:rPr>
                <w:rFonts w:cs="Arial"/>
                <w:color w:val="000000" w:themeColor="text1"/>
                <w:shd w:val="clear" w:color="auto" w:fill="FFFFFF"/>
              </w:rPr>
              <w:t>, 12</w:t>
            </w:r>
            <w:r>
              <w:rPr>
                <w:rFonts w:cs="Arial"/>
                <w:color w:val="000000" w:themeColor="text1"/>
                <w:shd w:val="clear" w:color="auto" w:fill="FFFFFF"/>
              </w:rPr>
              <w:t xml:space="preserve"> </w:t>
            </w:r>
            <w:r w:rsidR="00490307">
              <w:rPr>
                <w:rFonts w:cs="Arial"/>
                <w:color w:val="000000" w:themeColor="text1"/>
                <w:shd w:val="clear" w:color="auto" w:fill="FFFFFF"/>
              </w:rPr>
              <w:t>years' experience</w:t>
            </w:r>
            <w:r>
              <w:rPr>
                <w:rFonts w:cs="Arial"/>
                <w:color w:val="000000" w:themeColor="text1"/>
                <w:shd w:val="clear" w:color="auto" w:fill="FFFFFF"/>
              </w:rPr>
              <w:t xml:space="preserve"> ranging </w:t>
            </w:r>
            <w:r w:rsidR="00490307">
              <w:rPr>
                <w:rFonts w:cs="Arial"/>
                <w:color w:val="000000" w:themeColor="text1"/>
                <w:shd w:val="clear" w:color="auto" w:fill="FFFFFF"/>
              </w:rPr>
              <w:t>from</w:t>
            </w:r>
            <w:r>
              <w:rPr>
                <w:rFonts w:cs="Arial"/>
                <w:color w:val="000000" w:themeColor="text1"/>
                <w:shd w:val="clear" w:color="auto" w:fill="FFFFFF"/>
              </w:rPr>
              <w:t xml:space="preserve"> 1-</w:t>
            </w:r>
            <w:r>
              <w:rPr>
                <w:rFonts w:ascii="Segoe UI" w:hAnsi="Segoe UI" w:cs="Segoe UI"/>
                <w:color w:val="212121"/>
                <w:shd w:val="clear" w:color="auto" w:fill="FFFFFF"/>
              </w:rPr>
              <w:t xml:space="preserve"> 45 years. </w:t>
            </w:r>
          </w:p>
          <w:p w14:paraId="4790026A" w14:textId="77777777" w:rsidR="00A44ED7" w:rsidRPr="001E6F97" w:rsidRDefault="00A44ED7" w:rsidP="00685E38">
            <w:pPr>
              <w:rPr>
                <w:color w:val="000000" w:themeColor="text1"/>
              </w:rPr>
            </w:pPr>
          </w:p>
          <w:p w14:paraId="39D2A7ED" w14:textId="77777777" w:rsidR="00A44ED7" w:rsidRPr="001E6F97" w:rsidRDefault="00A44ED7" w:rsidP="00685E38">
            <w:pPr>
              <w:rPr>
                <w:color w:val="000000" w:themeColor="text1"/>
              </w:rPr>
            </w:pPr>
          </w:p>
          <w:p w14:paraId="2FA520D3" w14:textId="77777777" w:rsidR="00A44ED7" w:rsidRPr="001E6F97" w:rsidRDefault="00A44ED7" w:rsidP="00685E38">
            <w:pPr>
              <w:rPr>
                <w:color w:val="000000" w:themeColor="text1"/>
              </w:rPr>
            </w:pPr>
          </w:p>
          <w:p w14:paraId="4374C16E" w14:textId="50294647" w:rsidR="00A44ED7" w:rsidRDefault="00A44ED7" w:rsidP="00685E38">
            <w:pPr>
              <w:rPr>
                <w:color w:val="000000" w:themeColor="text1"/>
              </w:rPr>
            </w:pPr>
          </w:p>
          <w:p w14:paraId="5A79EF87" w14:textId="77777777" w:rsidR="001E6F97" w:rsidRPr="001E6F97" w:rsidRDefault="001E6F97" w:rsidP="00685E38">
            <w:pPr>
              <w:rPr>
                <w:color w:val="000000" w:themeColor="text1"/>
              </w:rPr>
            </w:pPr>
          </w:p>
          <w:p w14:paraId="7909E396" w14:textId="71D0CA52" w:rsidR="00A44ED7" w:rsidRPr="001E6F97" w:rsidRDefault="00A44ED7" w:rsidP="00685E38">
            <w:pPr>
              <w:rPr>
                <w:color w:val="000000" w:themeColor="text1"/>
              </w:rPr>
            </w:pPr>
          </w:p>
          <w:p w14:paraId="71EEA8C4" w14:textId="77777777" w:rsidR="001E6F97" w:rsidRPr="001E6F97" w:rsidRDefault="001E6F97" w:rsidP="00685E38">
            <w:pPr>
              <w:rPr>
                <w:color w:val="000000" w:themeColor="text1"/>
              </w:rPr>
            </w:pPr>
          </w:p>
          <w:p w14:paraId="6EE57B5F" w14:textId="77777777" w:rsidR="00A44ED7" w:rsidRPr="001E6F97" w:rsidRDefault="00A44ED7" w:rsidP="00685E38">
            <w:pPr>
              <w:rPr>
                <w:color w:val="000000" w:themeColor="text1"/>
              </w:rPr>
            </w:pPr>
          </w:p>
          <w:p w14:paraId="402BE812" w14:textId="0B6CFAFD" w:rsidR="00A44ED7" w:rsidRPr="001E6F97" w:rsidRDefault="00A44ED7" w:rsidP="00685E38">
            <w:pPr>
              <w:rPr>
                <w:color w:val="000000" w:themeColor="text1"/>
              </w:rPr>
            </w:pPr>
          </w:p>
        </w:tc>
        <w:tc>
          <w:tcPr>
            <w:tcW w:w="4675" w:type="dxa"/>
          </w:tcPr>
          <w:p w14:paraId="6F72CC0F" w14:textId="1E9D77AB" w:rsidR="00A44ED7" w:rsidRDefault="00AC32A6" w:rsidP="00685E38">
            <w:pPr>
              <w:rPr>
                <w:rFonts w:cs="Arial"/>
                <w:color w:val="000000" w:themeColor="text1"/>
                <w:shd w:val="clear" w:color="auto" w:fill="FFFFFF"/>
              </w:rPr>
            </w:pPr>
            <w:r>
              <w:rPr>
                <w:rFonts w:cs="Arial"/>
                <w:color w:val="000000" w:themeColor="text1"/>
                <w:shd w:val="clear" w:color="auto" w:fill="FFFFFF"/>
              </w:rPr>
              <w:t xml:space="preserve">The selection used purposive sample through the interview </w:t>
            </w:r>
          </w:p>
          <w:p w14:paraId="393DE605" w14:textId="15E82530" w:rsidR="00A618D2" w:rsidRPr="00A618D2" w:rsidRDefault="00AC32A6" w:rsidP="00685E38">
            <w:pPr>
              <w:rPr>
                <w:rFonts w:cs="Arial"/>
                <w:color w:val="000000" w:themeColor="text1"/>
                <w:shd w:val="clear" w:color="auto" w:fill="FFFFFF"/>
              </w:rPr>
            </w:pPr>
            <w:r>
              <w:rPr>
                <w:rFonts w:cs="Arial"/>
                <w:color w:val="000000" w:themeColor="text1"/>
                <w:shd w:val="clear" w:color="auto" w:fill="FFFFFF"/>
              </w:rPr>
              <w:t xml:space="preserve">Mostly the participants were from a teaching hospital in western Iran </w:t>
            </w:r>
          </w:p>
          <w:p w14:paraId="220B4D44" w14:textId="77777777" w:rsidR="00A44ED7" w:rsidRPr="001E6F97" w:rsidRDefault="00A44ED7" w:rsidP="00685E38">
            <w:pPr>
              <w:rPr>
                <w:color w:val="000000" w:themeColor="text1"/>
              </w:rPr>
            </w:pPr>
          </w:p>
        </w:tc>
      </w:tr>
      <w:tr w:rsidR="00571B5B" w14:paraId="78851C64" w14:textId="77777777" w:rsidTr="00685E38">
        <w:tc>
          <w:tcPr>
            <w:tcW w:w="4675" w:type="dxa"/>
          </w:tcPr>
          <w:p w14:paraId="633642DB" w14:textId="696A55EA" w:rsidR="00A44ED7" w:rsidRPr="001E6F97" w:rsidRDefault="00AC32A6" w:rsidP="00764D38">
            <w:pPr>
              <w:rPr>
                <w:color w:val="000000" w:themeColor="text1"/>
              </w:rPr>
            </w:pPr>
            <w:r>
              <w:rPr>
                <w:color w:val="000000" w:themeColor="text1"/>
              </w:rPr>
              <w:t>T</w:t>
            </w:r>
            <w:r w:rsidRPr="001E6F97">
              <w:rPr>
                <w:color w:val="000000" w:themeColor="text1"/>
              </w:rPr>
              <w:t xml:space="preserve">he targeted population </w:t>
            </w:r>
            <w:r>
              <w:rPr>
                <w:color w:val="000000" w:themeColor="text1"/>
              </w:rPr>
              <w:t xml:space="preserve">is considered a vulnerable population due to </w:t>
            </w:r>
            <w:r w:rsidR="00A618D2">
              <w:rPr>
                <w:color w:val="000000" w:themeColor="text1"/>
              </w:rPr>
              <w:t>the kind</w:t>
            </w:r>
            <w:r>
              <w:rPr>
                <w:color w:val="000000" w:themeColor="text1"/>
              </w:rPr>
              <w:t xml:space="preserve"> of information they tend to handle. </w:t>
            </w:r>
            <w:r w:rsidR="00A618D2">
              <w:rPr>
                <w:color w:val="000000" w:themeColor="text1"/>
              </w:rPr>
              <w:t>They</w:t>
            </w:r>
            <w:r>
              <w:rPr>
                <w:color w:val="000000" w:themeColor="text1"/>
              </w:rPr>
              <w:t xml:space="preserve"> have to deal with patient safety while at the </w:t>
            </w:r>
            <w:r w:rsidR="00A618D2">
              <w:rPr>
                <w:color w:val="000000" w:themeColor="text1"/>
              </w:rPr>
              <w:t>same</w:t>
            </w:r>
            <w:r>
              <w:rPr>
                <w:color w:val="000000" w:themeColor="text1"/>
              </w:rPr>
              <w:t xml:space="preserve"> time taking care of their </w:t>
            </w:r>
            <w:r w:rsidR="00A618D2">
              <w:rPr>
                <w:color w:val="000000" w:themeColor="text1"/>
              </w:rPr>
              <w:t>ethical</w:t>
            </w:r>
            <w:r>
              <w:rPr>
                <w:color w:val="000000" w:themeColor="text1"/>
              </w:rPr>
              <w:t xml:space="preserve"> wellbeing. they are vulnerable in that at </w:t>
            </w:r>
            <w:r w:rsidR="00A618D2">
              <w:rPr>
                <w:color w:val="000000" w:themeColor="text1"/>
              </w:rPr>
              <w:t>the time</w:t>
            </w:r>
            <w:r>
              <w:rPr>
                <w:color w:val="000000" w:themeColor="text1"/>
              </w:rPr>
              <w:t xml:space="preserve"> they can be forced to share subject information </w:t>
            </w:r>
          </w:p>
        </w:tc>
        <w:tc>
          <w:tcPr>
            <w:tcW w:w="4675" w:type="dxa"/>
          </w:tcPr>
          <w:p w14:paraId="33AFC0D3" w14:textId="17DEB4BF" w:rsidR="00A44ED7" w:rsidRPr="001E6F97" w:rsidRDefault="00AC32A6" w:rsidP="00685E38">
            <w:pPr>
              <w:rPr>
                <w:color w:val="000000" w:themeColor="text1"/>
              </w:rPr>
            </w:pPr>
            <w:r>
              <w:rPr>
                <w:color w:val="000000" w:themeColor="text1"/>
              </w:rPr>
              <w:t xml:space="preserve">Yes, the selection is a vulnerable population given the kinds of challenges in using electronic documentation. The individuals are also vulnerable in the area of subjection. </w:t>
            </w:r>
          </w:p>
        </w:tc>
      </w:tr>
      <w:tr w:rsidR="00571B5B" w14:paraId="1F5217F1" w14:textId="77777777" w:rsidTr="00A618D2">
        <w:trPr>
          <w:trHeight w:val="692"/>
        </w:trPr>
        <w:tc>
          <w:tcPr>
            <w:tcW w:w="4675" w:type="dxa"/>
          </w:tcPr>
          <w:p w14:paraId="6B754806" w14:textId="47742761" w:rsidR="00A44ED7" w:rsidRPr="001E6F97" w:rsidRDefault="00AC32A6" w:rsidP="00685E38">
            <w:pPr>
              <w:autoSpaceDE w:val="0"/>
              <w:autoSpaceDN w:val="0"/>
              <w:adjustRightInd w:val="0"/>
              <w:rPr>
                <w:rFonts w:cs="Futura-Light"/>
                <w:color w:val="000000"/>
              </w:rPr>
            </w:pPr>
            <w:r>
              <w:rPr>
                <w:rFonts w:cs="Futura-Light"/>
                <w:color w:val="000000"/>
              </w:rPr>
              <w:t>Yes, the study is subject to external review though the IRB and ethics review board since it touches on sensitive issues that relate to human life</w:t>
            </w:r>
          </w:p>
          <w:p w14:paraId="63FFD0E1" w14:textId="77777777" w:rsidR="00A44ED7" w:rsidRPr="001E6F97" w:rsidRDefault="00A44ED7" w:rsidP="00685E38">
            <w:pPr>
              <w:rPr>
                <w:color w:val="000000" w:themeColor="text1"/>
              </w:rPr>
            </w:pPr>
          </w:p>
        </w:tc>
        <w:tc>
          <w:tcPr>
            <w:tcW w:w="4675" w:type="dxa"/>
          </w:tcPr>
          <w:p w14:paraId="67FD29E4" w14:textId="138026E7" w:rsidR="00A44ED7" w:rsidRPr="001E6F97" w:rsidRDefault="00AC32A6" w:rsidP="00685E38">
            <w:pPr>
              <w:autoSpaceDE w:val="0"/>
              <w:autoSpaceDN w:val="0"/>
              <w:adjustRightInd w:val="0"/>
              <w:rPr>
                <w:rFonts w:cs="Futura-Light"/>
                <w:color w:val="000000"/>
              </w:rPr>
            </w:pPr>
            <w:r w:rsidRPr="001E6F97">
              <w:rPr>
                <w:rFonts w:cs="Futura-Light"/>
                <w:color w:val="000000"/>
              </w:rPr>
              <w:t>The</w:t>
            </w:r>
            <w:r>
              <w:rPr>
                <w:rFonts w:cs="Futura-Light"/>
                <w:color w:val="000000"/>
              </w:rPr>
              <w:t xml:space="preserve"> was</w:t>
            </w:r>
            <w:r w:rsidRPr="001E6F97">
              <w:rPr>
                <w:rFonts w:cs="Futura-Light"/>
                <w:color w:val="000000"/>
              </w:rPr>
              <w:t xml:space="preserve"> study subject to external review by an IRB/ethics review board</w:t>
            </w:r>
            <w:r>
              <w:rPr>
                <w:rFonts w:cs="Futura-Light"/>
                <w:color w:val="000000"/>
              </w:rPr>
              <w:t xml:space="preserve"> to look at the technology acceptance model as well as the realization of subjective usefulness in the areas of consideration.</w:t>
            </w:r>
          </w:p>
          <w:p w14:paraId="763D0E14" w14:textId="77777777" w:rsidR="00A44ED7" w:rsidRPr="001E6F97" w:rsidRDefault="00A44ED7" w:rsidP="00685E38">
            <w:pPr>
              <w:rPr>
                <w:color w:val="000000" w:themeColor="text1"/>
              </w:rPr>
            </w:pPr>
          </w:p>
        </w:tc>
      </w:tr>
      <w:tr w:rsidR="00571B5B" w14:paraId="08DC9504" w14:textId="77777777" w:rsidTr="00685E38">
        <w:tc>
          <w:tcPr>
            <w:tcW w:w="4675" w:type="dxa"/>
          </w:tcPr>
          <w:p w14:paraId="2B6D4A00" w14:textId="7675FE74" w:rsidR="00A44ED7" w:rsidRPr="001E6F97" w:rsidRDefault="00AC32A6" w:rsidP="00685E38">
            <w:pPr>
              <w:rPr>
                <w:rFonts w:cs="Arial"/>
                <w:color w:val="000000" w:themeColor="text1"/>
                <w:shd w:val="clear" w:color="auto" w:fill="FFFFFF"/>
              </w:rPr>
            </w:pPr>
            <w:r>
              <w:rPr>
                <w:rFonts w:cs="Arial"/>
                <w:color w:val="000000" w:themeColor="text1"/>
                <w:shd w:val="clear" w:color="auto" w:fill="FFFFFF"/>
              </w:rPr>
              <w:t>Informed consent does not feature in this research and thus there might be some issue with the kind of information gotten from the nurses</w:t>
            </w:r>
          </w:p>
          <w:p w14:paraId="1ABCA67D" w14:textId="77777777" w:rsidR="00A44ED7" w:rsidRPr="001E6F97" w:rsidRDefault="00A44ED7" w:rsidP="00685E38">
            <w:pPr>
              <w:rPr>
                <w:color w:val="000000" w:themeColor="text1"/>
              </w:rPr>
            </w:pPr>
          </w:p>
        </w:tc>
        <w:tc>
          <w:tcPr>
            <w:tcW w:w="4675" w:type="dxa"/>
          </w:tcPr>
          <w:p w14:paraId="524BBDA2" w14:textId="3153FCD2" w:rsidR="00A44ED7" w:rsidRPr="001E6F97" w:rsidRDefault="00AC32A6" w:rsidP="00685E38">
            <w:pPr>
              <w:rPr>
                <w:color w:val="000000" w:themeColor="text1"/>
              </w:rPr>
            </w:pPr>
            <w:r>
              <w:rPr>
                <w:rFonts w:cs="Arial"/>
                <w:color w:val="000000" w:themeColor="text1"/>
                <w:shd w:val="clear" w:color="auto" w:fill="FFFFFF"/>
              </w:rPr>
              <w:t>There was informed consent not described in this case</w:t>
            </w:r>
          </w:p>
          <w:p w14:paraId="3EB6E0D8" w14:textId="77777777" w:rsidR="00A44ED7" w:rsidRPr="001E6F97" w:rsidRDefault="00A44ED7" w:rsidP="00685E38">
            <w:pPr>
              <w:rPr>
                <w:color w:val="000000" w:themeColor="text1"/>
              </w:rPr>
            </w:pPr>
          </w:p>
        </w:tc>
      </w:tr>
      <w:tr w:rsidR="00571B5B" w14:paraId="0ED75446" w14:textId="77777777" w:rsidTr="00685E38">
        <w:tc>
          <w:tcPr>
            <w:tcW w:w="4675" w:type="dxa"/>
          </w:tcPr>
          <w:p w14:paraId="0A0B4DF6" w14:textId="77777777" w:rsidR="00764D38" w:rsidRDefault="00764D38" w:rsidP="00685E38">
            <w:pPr>
              <w:autoSpaceDE w:val="0"/>
              <w:autoSpaceDN w:val="0"/>
              <w:adjustRightInd w:val="0"/>
              <w:rPr>
                <w:rFonts w:cs="Futura-Light"/>
                <w:color w:val="000000"/>
              </w:rPr>
            </w:pPr>
          </w:p>
          <w:p w14:paraId="6EBA7E3A" w14:textId="77777777" w:rsidR="00764D38" w:rsidRDefault="00764D38" w:rsidP="00685E38">
            <w:pPr>
              <w:autoSpaceDE w:val="0"/>
              <w:autoSpaceDN w:val="0"/>
              <w:adjustRightInd w:val="0"/>
              <w:rPr>
                <w:rFonts w:cs="Futura-Light"/>
                <w:color w:val="000000"/>
              </w:rPr>
            </w:pPr>
          </w:p>
          <w:p w14:paraId="03896931" w14:textId="77777777" w:rsidR="00764D38" w:rsidRDefault="00764D38" w:rsidP="00685E38">
            <w:pPr>
              <w:autoSpaceDE w:val="0"/>
              <w:autoSpaceDN w:val="0"/>
              <w:adjustRightInd w:val="0"/>
              <w:rPr>
                <w:rFonts w:cs="Futura-Light"/>
                <w:color w:val="000000"/>
              </w:rPr>
            </w:pPr>
          </w:p>
          <w:p w14:paraId="55D084FB" w14:textId="625D6CCA" w:rsidR="00A44ED7" w:rsidRPr="001E6F97" w:rsidRDefault="00AC32A6" w:rsidP="00764D38">
            <w:pPr>
              <w:autoSpaceDE w:val="0"/>
              <w:autoSpaceDN w:val="0"/>
              <w:adjustRightInd w:val="0"/>
              <w:rPr>
                <w:rFonts w:cs="Futura-Light"/>
                <w:color w:val="000000"/>
              </w:rPr>
            </w:pPr>
            <w:r>
              <w:rPr>
                <w:rFonts w:cs="Futura-Light"/>
                <w:color w:val="000000"/>
              </w:rPr>
              <w:t xml:space="preserve">The study was indeed designed in a way that </w:t>
            </w:r>
            <w:r>
              <w:rPr>
                <w:rFonts w:cs="Futura-Light"/>
                <w:color w:val="000000"/>
              </w:rPr>
              <w:lastRenderedPageBreak/>
              <w:t xml:space="preserve">it was going to benefit the </w:t>
            </w:r>
            <w:r w:rsidR="00A618D2">
              <w:rPr>
                <w:rFonts w:cs="Futura-Light"/>
                <w:color w:val="000000"/>
              </w:rPr>
              <w:t>participants</w:t>
            </w:r>
            <w:r>
              <w:rPr>
                <w:rFonts w:cs="Futura-Light"/>
                <w:color w:val="000000"/>
              </w:rPr>
              <w:t xml:space="preserve">. </w:t>
            </w:r>
            <w:r w:rsidR="00A618D2">
              <w:rPr>
                <w:rFonts w:cs="Futura-Light"/>
                <w:color w:val="000000"/>
              </w:rPr>
              <w:t>The</w:t>
            </w:r>
            <w:r>
              <w:rPr>
                <w:rFonts w:cs="Futura-Light"/>
                <w:color w:val="000000"/>
              </w:rPr>
              <w:t xml:space="preserve"> issue of distraction is a concern to every nurse. </w:t>
            </w:r>
            <w:r w:rsidR="00A618D2">
              <w:rPr>
                <w:rFonts w:cs="Futura-Light"/>
                <w:color w:val="000000"/>
              </w:rPr>
              <w:t>They</w:t>
            </w:r>
            <w:r>
              <w:rPr>
                <w:rFonts w:cs="Futura-Light"/>
                <w:color w:val="000000"/>
              </w:rPr>
              <w:t xml:space="preserve"> would want to reduce the time they lose taking of the patients. </w:t>
            </w:r>
            <w:r w:rsidR="00A618D2">
              <w:rPr>
                <w:rFonts w:cs="Futura-Light"/>
                <w:color w:val="000000"/>
              </w:rPr>
              <w:t>Therefore,</w:t>
            </w:r>
            <w:r>
              <w:rPr>
                <w:rFonts w:cs="Futura-Light"/>
                <w:color w:val="000000"/>
              </w:rPr>
              <w:t xml:space="preserve"> they are </w:t>
            </w:r>
            <w:r w:rsidR="00A618D2">
              <w:rPr>
                <w:rFonts w:cs="Futura-Light"/>
                <w:color w:val="000000"/>
              </w:rPr>
              <w:t>affected</w:t>
            </w:r>
            <w:r>
              <w:rPr>
                <w:rFonts w:cs="Futura-Light"/>
                <w:color w:val="000000"/>
              </w:rPr>
              <w:t xml:space="preserve"> directly by the issue. </w:t>
            </w:r>
            <w:r w:rsidR="00A618D2">
              <w:rPr>
                <w:rFonts w:cs="Futura-Light"/>
                <w:color w:val="000000"/>
              </w:rPr>
              <w:t>Eventually, the steps to address</w:t>
            </w:r>
            <w:r>
              <w:rPr>
                <w:rFonts w:cs="Futura-Light"/>
                <w:color w:val="000000"/>
              </w:rPr>
              <w:t xml:space="preserve"> the concepts were taken for the necessary training across the delivery of the services.</w:t>
            </w:r>
          </w:p>
          <w:p w14:paraId="0579243A" w14:textId="6A36DD31" w:rsidR="00A44ED7" w:rsidRPr="001E6F97" w:rsidRDefault="00A44ED7" w:rsidP="00A44ED7">
            <w:pPr>
              <w:pStyle w:val="ListParagraph"/>
              <w:autoSpaceDE w:val="0"/>
              <w:autoSpaceDN w:val="0"/>
              <w:adjustRightInd w:val="0"/>
              <w:rPr>
                <w:rFonts w:cs="Futura-Light"/>
                <w:color w:val="000000"/>
              </w:rPr>
            </w:pPr>
          </w:p>
        </w:tc>
        <w:tc>
          <w:tcPr>
            <w:tcW w:w="4675" w:type="dxa"/>
          </w:tcPr>
          <w:p w14:paraId="136F6BF6" w14:textId="60A035E3" w:rsidR="00A44ED7" w:rsidRPr="001E6F97" w:rsidRDefault="00AC32A6" w:rsidP="00685E38">
            <w:pPr>
              <w:autoSpaceDE w:val="0"/>
              <w:autoSpaceDN w:val="0"/>
              <w:adjustRightInd w:val="0"/>
              <w:rPr>
                <w:rFonts w:cs="Futura-Light"/>
                <w:color w:val="000000"/>
              </w:rPr>
            </w:pPr>
            <w:r>
              <w:rPr>
                <w:rFonts w:cs="Futura-Light"/>
                <w:color w:val="000000"/>
              </w:rPr>
              <w:lastRenderedPageBreak/>
              <w:t>Yes, t</w:t>
            </w:r>
            <w:r w:rsidRPr="001E6F97">
              <w:rPr>
                <w:rFonts w:cs="Futura-Light"/>
                <w:color w:val="000000"/>
              </w:rPr>
              <w:t xml:space="preserve">he study </w:t>
            </w:r>
            <w:r>
              <w:rPr>
                <w:rFonts w:cs="Futura-Light"/>
                <w:color w:val="000000"/>
              </w:rPr>
              <w:t xml:space="preserve">was </w:t>
            </w:r>
            <w:r w:rsidRPr="001E6F97">
              <w:rPr>
                <w:rFonts w:cs="Futura-Light"/>
                <w:color w:val="000000"/>
              </w:rPr>
              <w:t xml:space="preserve">designed to minimize risks and maximize </w:t>
            </w:r>
            <w:r>
              <w:rPr>
                <w:rFonts w:cs="Futura-Light"/>
                <w:color w:val="000000"/>
              </w:rPr>
              <w:t xml:space="preserve">benefits to participants. It was established in a way that it can help handle challenges in accepting change as well as </w:t>
            </w:r>
            <w:r>
              <w:rPr>
                <w:rFonts w:cs="Futura-Light"/>
                <w:color w:val="000000"/>
              </w:rPr>
              <w:lastRenderedPageBreak/>
              <w:t xml:space="preserve">issues of subjective norms and rationalization. However, the biggest handle is to deal with acceptance regarding familiarity as well as the status quo brought about by the previous methods. </w:t>
            </w:r>
          </w:p>
          <w:p w14:paraId="3298112A" w14:textId="51CC1654" w:rsidR="00A44ED7" w:rsidRPr="00A618D2" w:rsidRDefault="00A44ED7" w:rsidP="00A618D2">
            <w:pPr>
              <w:autoSpaceDE w:val="0"/>
              <w:autoSpaceDN w:val="0"/>
              <w:adjustRightInd w:val="0"/>
              <w:rPr>
                <w:rFonts w:cs="Futura-Light"/>
                <w:color w:val="000000"/>
              </w:rPr>
            </w:pPr>
          </w:p>
        </w:tc>
      </w:tr>
      <w:tr w:rsidR="00571B5B" w14:paraId="711DBA37" w14:textId="77777777" w:rsidTr="00685E38">
        <w:tc>
          <w:tcPr>
            <w:tcW w:w="4675" w:type="dxa"/>
          </w:tcPr>
          <w:p w14:paraId="30217655" w14:textId="691B460C" w:rsidR="00A44ED7" w:rsidRPr="001E6F97" w:rsidRDefault="00AC32A6" w:rsidP="00685E38">
            <w:pPr>
              <w:autoSpaceDE w:val="0"/>
              <w:autoSpaceDN w:val="0"/>
              <w:adjustRightInd w:val="0"/>
              <w:rPr>
                <w:rFonts w:cs="Futura-Light"/>
                <w:color w:val="000000"/>
              </w:rPr>
            </w:pPr>
            <w:r>
              <w:rPr>
                <w:rFonts w:cs="Futura-Light"/>
                <w:color w:val="000000"/>
              </w:rPr>
              <w:lastRenderedPageBreak/>
              <w:t xml:space="preserve">The facility does not have an IRB, however, there is a need to establish one and be headed by the human resource director. </w:t>
            </w:r>
            <w:r w:rsidR="00A618D2">
              <w:rPr>
                <w:rFonts w:cs="Futura-Light"/>
                <w:color w:val="000000"/>
              </w:rPr>
              <w:t>Such</w:t>
            </w:r>
            <w:r>
              <w:rPr>
                <w:rFonts w:cs="Futura-Light"/>
                <w:color w:val="000000"/>
              </w:rPr>
              <w:t xml:space="preserve"> involves human subjects and not any other area of consideration. </w:t>
            </w:r>
            <w:r w:rsidR="00A618D2">
              <w:rPr>
                <w:rFonts w:cs="Futura-Light"/>
                <w:color w:val="000000"/>
              </w:rPr>
              <w:t>The</w:t>
            </w:r>
            <w:r>
              <w:rPr>
                <w:rFonts w:cs="Futura-Light"/>
                <w:color w:val="000000"/>
              </w:rPr>
              <w:t xml:space="preserve"> human resource </w:t>
            </w:r>
            <w:r w:rsidR="00A618D2">
              <w:rPr>
                <w:rFonts w:cs="Futura-Light"/>
                <w:color w:val="000000"/>
              </w:rPr>
              <w:t>director understands</w:t>
            </w:r>
            <w:r>
              <w:rPr>
                <w:rFonts w:cs="Futura-Light"/>
                <w:color w:val="000000"/>
              </w:rPr>
              <w:t xml:space="preserve"> all the concerns and the organization's wellbeing </w:t>
            </w:r>
            <w:r w:rsidR="00A618D2">
              <w:rPr>
                <w:rFonts w:cs="Futura-Light"/>
                <w:color w:val="000000"/>
              </w:rPr>
              <w:t>in terms</w:t>
            </w:r>
            <w:r>
              <w:rPr>
                <w:rFonts w:cs="Futura-Light"/>
                <w:color w:val="000000"/>
              </w:rPr>
              <w:t xml:space="preserve"> of human resources. </w:t>
            </w:r>
            <w:r w:rsidR="00A618D2">
              <w:rPr>
                <w:rFonts w:cs="Futura-Light"/>
                <w:color w:val="000000"/>
              </w:rPr>
              <w:t>Therefore</w:t>
            </w:r>
            <w:r>
              <w:rPr>
                <w:rFonts w:cs="Futura-Light"/>
                <w:color w:val="000000"/>
              </w:rPr>
              <w:t xml:space="preserve"> allowing him to head the IRB is much better than living it on any other hand. </w:t>
            </w:r>
          </w:p>
        </w:tc>
        <w:tc>
          <w:tcPr>
            <w:tcW w:w="4675" w:type="dxa"/>
          </w:tcPr>
          <w:p w14:paraId="07BFD73F" w14:textId="77777777" w:rsidR="00A44ED7" w:rsidRDefault="00AC32A6" w:rsidP="00685E38">
            <w:pPr>
              <w:autoSpaceDE w:val="0"/>
              <w:autoSpaceDN w:val="0"/>
              <w:adjustRightInd w:val="0"/>
              <w:rPr>
                <w:rFonts w:cs="Futura-Light"/>
                <w:color w:val="000000"/>
              </w:rPr>
            </w:pPr>
            <w:r>
              <w:rPr>
                <w:rFonts w:cs="Futura-Light"/>
                <w:color w:val="000000"/>
              </w:rPr>
              <w:t xml:space="preserve">No, the facility does not have IRB. </w:t>
            </w:r>
          </w:p>
          <w:p w14:paraId="4804898D" w14:textId="30A1FA84" w:rsidR="00A618D2" w:rsidRPr="001E6F97" w:rsidRDefault="00AC32A6" w:rsidP="00685E38">
            <w:pPr>
              <w:autoSpaceDE w:val="0"/>
              <w:autoSpaceDN w:val="0"/>
              <w:adjustRightInd w:val="0"/>
              <w:rPr>
                <w:rFonts w:cs="Futura-Light"/>
                <w:color w:val="000000"/>
              </w:rPr>
            </w:pPr>
            <w:r>
              <w:rPr>
                <w:rFonts w:cs="Futura-Light"/>
                <w:color w:val="000000"/>
              </w:rPr>
              <w:t xml:space="preserve">The best move, in this case, is to create a consideration whereby the head of the department in human resources should be the one running this section of the facility. it will ensure the facility has what it takes in respecting ethical wellness of the participants in any research as well as across other important areas </w:t>
            </w:r>
          </w:p>
        </w:tc>
      </w:tr>
    </w:tbl>
    <w:p w14:paraId="1C7DC193" w14:textId="65B13120" w:rsidR="00A44ED7" w:rsidRPr="001E6F97" w:rsidRDefault="00A44ED7" w:rsidP="00A44ED7">
      <w:pPr>
        <w:rPr>
          <w:color w:val="000000" w:themeColor="text1"/>
        </w:rPr>
      </w:pPr>
    </w:p>
    <w:p w14:paraId="5412DFE9" w14:textId="77777777" w:rsidR="0088554D" w:rsidRPr="001E6F97" w:rsidRDefault="0088554D"/>
    <w:sectPr w:rsidR="0088554D" w:rsidRPr="001E6F97" w:rsidSect="0069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Light">
    <w:altName w:val="Century Goth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76F93"/>
    <w:multiLevelType w:val="hybridMultilevel"/>
    <w:tmpl w:val="D270C370"/>
    <w:lvl w:ilvl="0" w:tplc="75BABFC4">
      <w:start w:val="1"/>
      <w:numFmt w:val="bullet"/>
      <w:lvlText w:val=""/>
      <w:lvlJc w:val="left"/>
      <w:pPr>
        <w:ind w:left="720" w:hanging="360"/>
      </w:pPr>
      <w:rPr>
        <w:rFonts w:ascii="Symbol" w:hAnsi="Symbol" w:hint="default"/>
      </w:rPr>
    </w:lvl>
    <w:lvl w:ilvl="1" w:tplc="58C4F386" w:tentative="1">
      <w:start w:val="1"/>
      <w:numFmt w:val="bullet"/>
      <w:lvlText w:val="o"/>
      <w:lvlJc w:val="left"/>
      <w:pPr>
        <w:ind w:left="1440" w:hanging="360"/>
      </w:pPr>
      <w:rPr>
        <w:rFonts w:ascii="Courier New" w:hAnsi="Courier New" w:cs="Courier New" w:hint="default"/>
      </w:rPr>
    </w:lvl>
    <w:lvl w:ilvl="2" w:tplc="EDC6476A" w:tentative="1">
      <w:start w:val="1"/>
      <w:numFmt w:val="bullet"/>
      <w:lvlText w:val=""/>
      <w:lvlJc w:val="left"/>
      <w:pPr>
        <w:ind w:left="2160" w:hanging="360"/>
      </w:pPr>
      <w:rPr>
        <w:rFonts w:ascii="Wingdings" w:hAnsi="Wingdings" w:hint="default"/>
      </w:rPr>
    </w:lvl>
    <w:lvl w:ilvl="3" w:tplc="20FCA72A" w:tentative="1">
      <w:start w:val="1"/>
      <w:numFmt w:val="bullet"/>
      <w:lvlText w:val=""/>
      <w:lvlJc w:val="left"/>
      <w:pPr>
        <w:ind w:left="2880" w:hanging="360"/>
      </w:pPr>
      <w:rPr>
        <w:rFonts w:ascii="Symbol" w:hAnsi="Symbol" w:hint="default"/>
      </w:rPr>
    </w:lvl>
    <w:lvl w:ilvl="4" w:tplc="96F4ADB0" w:tentative="1">
      <w:start w:val="1"/>
      <w:numFmt w:val="bullet"/>
      <w:lvlText w:val="o"/>
      <w:lvlJc w:val="left"/>
      <w:pPr>
        <w:ind w:left="3600" w:hanging="360"/>
      </w:pPr>
      <w:rPr>
        <w:rFonts w:ascii="Courier New" w:hAnsi="Courier New" w:cs="Courier New" w:hint="default"/>
      </w:rPr>
    </w:lvl>
    <w:lvl w:ilvl="5" w:tplc="BD6EC8B4" w:tentative="1">
      <w:start w:val="1"/>
      <w:numFmt w:val="bullet"/>
      <w:lvlText w:val=""/>
      <w:lvlJc w:val="left"/>
      <w:pPr>
        <w:ind w:left="4320" w:hanging="360"/>
      </w:pPr>
      <w:rPr>
        <w:rFonts w:ascii="Wingdings" w:hAnsi="Wingdings" w:hint="default"/>
      </w:rPr>
    </w:lvl>
    <w:lvl w:ilvl="6" w:tplc="4B488D1C" w:tentative="1">
      <w:start w:val="1"/>
      <w:numFmt w:val="bullet"/>
      <w:lvlText w:val=""/>
      <w:lvlJc w:val="left"/>
      <w:pPr>
        <w:ind w:left="5040" w:hanging="360"/>
      </w:pPr>
      <w:rPr>
        <w:rFonts w:ascii="Symbol" w:hAnsi="Symbol" w:hint="default"/>
      </w:rPr>
    </w:lvl>
    <w:lvl w:ilvl="7" w:tplc="D1FA0166" w:tentative="1">
      <w:start w:val="1"/>
      <w:numFmt w:val="bullet"/>
      <w:lvlText w:val="o"/>
      <w:lvlJc w:val="left"/>
      <w:pPr>
        <w:ind w:left="5760" w:hanging="360"/>
      </w:pPr>
      <w:rPr>
        <w:rFonts w:ascii="Courier New" w:hAnsi="Courier New" w:cs="Courier New" w:hint="default"/>
      </w:rPr>
    </w:lvl>
    <w:lvl w:ilvl="8" w:tplc="23861AAC" w:tentative="1">
      <w:start w:val="1"/>
      <w:numFmt w:val="bullet"/>
      <w:lvlText w:val=""/>
      <w:lvlJc w:val="left"/>
      <w:pPr>
        <w:ind w:left="6480" w:hanging="360"/>
      </w:pPr>
      <w:rPr>
        <w:rFonts w:ascii="Wingdings" w:hAnsi="Wingdings" w:hint="default"/>
      </w:rPr>
    </w:lvl>
  </w:abstractNum>
  <w:abstractNum w:abstractNumId="1">
    <w:nsid w:val="1CCB4E8D"/>
    <w:multiLevelType w:val="hybridMultilevel"/>
    <w:tmpl w:val="712616E2"/>
    <w:lvl w:ilvl="0" w:tplc="90E41760">
      <w:start w:val="1"/>
      <w:numFmt w:val="bullet"/>
      <w:lvlText w:val=""/>
      <w:lvlJc w:val="left"/>
      <w:pPr>
        <w:ind w:left="720" w:hanging="360"/>
      </w:pPr>
      <w:rPr>
        <w:rFonts w:ascii="Symbol" w:hAnsi="Symbol" w:hint="default"/>
      </w:rPr>
    </w:lvl>
    <w:lvl w:ilvl="1" w:tplc="0EEE0C0A" w:tentative="1">
      <w:start w:val="1"/>
      <w:numFmt w:val="bullet"/>
      <w:lvlText w:val="o"/>
      <w:lvlJc w:val="left"/>
      <w:pPr>
        <w:ind w:left="1440" w:hanging="360"/>
      </w:pPr>
      <w:rPr>
        <w:rFonts w:ascii="Courier New" w:hAnsi="Courier New" w:cs="Courier New" w:hint="default"/>
      </w:rPr>
    </w:lvl>
    <w:lvl w:ilvl="2" w:tplc="2A5A0BA8" w:tentative="1">
      <w:start w:val="1"/>
      <w:numFmt w:val="bullet"/>
      <w:lvlText w:val=""/>
      <w:lvlJc w:val="left"/>
      <w:pPr>
        <w:ind w:left="2160" w:hanging="360"/>
      </w:pPr>
      <w:rPr>
        <w:rFonts w:ascii="Wingdings" w:hAnsi="Wingdings" w:hint="default"/>
      </w:rPr>
    </w:lvl>
    <w:lvl w:ilvl="3" w:tplc="6AC0C366" w:tentative="1">
      <w:start w:val="1"/>
      <w:numFmt w:val="bullet"/>
      <w:lvlText w:val=""/>
      <w:lvlJc w:val="left"/>
      <w:pPr>
        <w:ind w:left="2880" w:hanging="360"/>
      </w:pPr>
      <w:rPr>
        <w:rFonts w:ascii="Symbol" w:hAnsi="Symbol" w:hint="default"/>
      </w:rPr>
    </w:lvl>
    <w:lvl w:ilvl="4" w:tplc="D4C408E0" w:tentative="1">
      <w:start w:val="1"/>
      <w:numFmt w:val="bullet"/>
      <w:lvlText w:val="o"/>
      <w:lvlJc w:val="left"/>
      <w:pPr>
        <w:ind w:left="3600" w:hanging="360"/>
      </w:pPr>
      <w:rPr>
        <w:rFonts w:ascii="Courier New" w:hAnsi="Courier New" w:cs="Courier New" w:hint="default"/>
      </w:rPr>
    </w:lvl>
    <w:lvl w:ilvl="5" w:tplc="E8D859DC" w:tentative="1">
      <w:start w:val="1"/>
      <w:numFmt w:val="bullet"/>
      <w:lvlText w:val=""/>
      <w:lvlJc w:val="left"/>
      <w:pPr>
        <w:ind w:left="4320" w:hanging="360"/>
      </w:pPr>
      <w:rPr>
        <w:rFonts w:ascii="Wingdings" w:hAnsi="Wingdings" w:hint="default"/>
      </w:rPr>
    </w:lvl>
    <w:lvl w:ilvl="6" w:tplc="B7A02942" w:tentative="1">
      <w:start w:val="1"/>
      <w:numFmt w:val="bullet"/>
      <w:lvlText w:val=""/>
      <w:lvlJc w:val="left"/>
      <w:pPr>
        <w:ind w:left="5040" w:hanging="360"/>
      </w:pPr>
      <w:rPr>
        <w:rFonts w:ascii="Symbol" w:hAnsi="Symbol" w:hint="default"/>
      </w:rPr>
    </w:lvl>
    <w:lvl w:ilvl="7" w:tplc="576419BE" w:tentative="1">
      <w:start w:val="1"/>
      <w:numFmt w:val="bullet"/>
      <w:lvlText w:val="o"/>
      <w:lvlJc w:val="left"/>
      <w:pPr>
        <w:ind w:left="5760" w:hanging="360"/>
      </w:pPr>
      <w:rPr>
        <w:rFonts w:ascii="Courier New" w:hAnsi="Courier New" w:cs="Courier New" w:hint="default"/>
      </w:rPr>
    </w:lvl>
    <w:lvl w:ilvl="8" w:tplc="EA1A72CC"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I3NrI0NDE0MDM2MTJU0lEKTi0uzszPAykwrAUAEOuh+SwAAAA="/>
  </w:docVars>
  <w:rsids>
    <w:rsidRoot w:val="00A44ED7"/>
    <w:rsid w:val="00005977"/>
    <w:rsid w:val="00017A1E"/>
    <w:rsid w:val="000F7EC4"/>
    <w:rsid w:val="001877C9"/>
    <w:rsid w:val="001C6AA7"/>
    <w:rsid w:val="001E6F97"/>
    <w:rsid w:val="00490307"/>
    <w:rsid w:val="004D70A9"/>
    <w:rsid w:val="00571B5B"/>
    <w:rsid w:val="00652AFB"/>
    <w:rsid w:val="00685E38"/>
    <w:rsid w:val="00695A85"/>
    <w:rsid w:val="0076226E"/>
    <w:rsid w:val="00764D38"/>
    <w:rsid w:val="00822FEB"/>
    <w:rsid w:val="00825E4E"/>
    <w:rsid w:val="00843EB4"/>
    <w:rsid w:val="0088554D"/>
    <w:rsid w:val="00894CF0"/>
    <w:rsid w:val="00A44ED7"/>
    <w:rsid w:val="00A618D2"/>
    <w:rsid w:val="00AA73F9"/>
    <w:rsid w:val="00AC32A6"/>
    <w:rsid w:val="00C51508"/>
    <w:rsid w:val="00E47A5C"/>
    <w:rsid w:val="00F601A7"/>
    <w:rsid w:val="00F80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4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44ED7"/>
    <w:pPr>
      <w:ind w:left="720"/>
      <w:contextualSpacing/>
    </w:pPr>
  </w:style>
  <w:style w:type="paragraph" w:styleId="Header">
    <w:name w:val="header"/>
    <w:basedOn w:val="Normal"/>
    <w:link w:val="HeaderChar"/>
    <w:uiPriority w:val="99"/>
    <w:unhideWhenUsed/>
    <w:rsid w:val="00825E4E"/>
    <w:pPr>
      <w:tabs>
        <w:tab w:val="center" w:pos="4680"/>
        <w:tab w:val="right" w:pos="9360"/>
      </w:tabs>
    </w:pPr>
  </w:style>
  <w:style w:type="character" w:customStyle="1" w:styleId="HeaderChar">
    <w:name w:val="Header Char"/>
    <w:basedOn w:val="DefaultParagraphFont"/>
    <w:link w:val="Header"/>
    <w:uiPriority w:val="99"/>
    <w:rsid w:val="00825E4E"/>
  </w:style>
  <w:style w:type="paragraph" w:styleId="Footer">
    <w:name w:val="footer"/>
    <w:basedOn w:val="Normal"/>
    <w:link w:val="FooterChar"/>
    <w:uiPriority w:val="99"/>
    <w:unhideWhenUsed/>
    <w:rsid w:val="00825E4E"/>
    <w:pPr>
      <w:tabs>
        <w:tab w:val="center" w:pos="4680"/>
        <w:tab w:val="right" w:pos="9360"/>
      </w:tabs>
    </w:pPr>
  </w:style>
  <w:style w:type="character" w:customStyle="1" w:styleId="FooterChar">
    <w:name w:val="Footer Char"/>
    <w:basedOn w:val="DefaultParagraphFont"/>
    <w:link w:val="Footer"/>
    <w:uiPriority w:val="99"/>
    <w:rsid w:val="00825E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4E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44ED7"/>
    <w:pPr>
      <w:ind w:left="720"/>
      <w:contextualSpacing/>
    </w:pPr>
  </w:style>
  <w:style w:type="paragraph" w:styleId="Header">
    <w:name w:val="header"/>
    <w:basedOn w:val="Normal"/>
    <w:link w:val="HeaderChar"/>
    <w:uiPriority w:val="99"/>
    <w:unhideWhenUsed/>
    <w:rsid w:val="00825E4E"/>
    <w:pPr>
      <w:tabs>
        <w:tab w:val="center" w:pos="4680"/>
        <w:tab w:val="right" w:pos="9360"/>
      </w:tabs>
    </w:pPr>
  </w:style>
  <w:style w:type="character" w:customStyle="1" w:styleId="HeaderChar">
    <w:name w:val="Header Char"/>
    <w:basedOn w:val="DefaultParagraphFont"/>
    <w:link w:val="Header"/>
    <w:uiPriority w:val="99"/>
    <w:rsid w:val="00825E4E"/>
  </w:style>
  <w:style w:type="paragraph" w:styleId="Footer">
    <w:name w:val="footer"/>
    <w:basedOn w:val="Normal"/>
    <w:link w:val="FooterChar"/>
    <w:uiPriority w:val="99"/>
    <w:unhideWhenUsed/>
    <w:rsid w:val="00825E4E"/>
    <w:pPr>
      <w:tabs>
        <w:tab w:val="center" w:pos="4680"/>
        <w:tab w:val="right" w:pos="9360"/>
      </w:tabs>
    </w:pPr>
  </w:style>
  <w:style w:type="character" w:customStyle="1" w:styleId="FooterChar">
    <w:name w:val="Footer Char"/>
    <w:basedOn w:val="DefaultParagraphFont"/>
    <w:link w:val="Footer"/>
    <w:uiPriority w:val="99"/>
    <w:rsid w:val="00825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Austin</dc:creator>
  <cp:lastModifiedBy>Simon</cp:lastModifiedBy>
  <cp:revision>2</cp:revision>
  <dcterms:created xsi:type="dcterms:W3CDTF">2020-12-07T08:22:00Z</dcterms:created>
  <dcterms:modified xsi:type="dcterms:W3CDTF">2020-12-07T08:22:00Z</dcterms:modified>
</cp:coreProperties>
</file>