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2C75" w:rsidRDefault="00A42C75" w:rsidP="00A42C75">
      <w:pPr>
        <w:tabs>
          <w:tab w:val="left" w:pos="2075"/>
        </w:tabs>
        <w:spacing w:after="0" w:line="480" w:lineRule="auto"/>
        <w:rPr>
          <w:rFonts w:ascii="Times New Roman" w:hAnsi="Times New Roman" w:cs="Times New Roman"/>
          <w:sz w:val="24"/>
          <w:szCs w:val="24"/>
        </w:rPr>
      </w:pPr>
    </w:p>
    <w:p w:rsidR="00A42C75" w:rsidRDefault="00A42C75" w:rsidP="00A42C75">
      <w:pPr>
        <w:tabs>
          <w:tab w:val="left" w:pos="2075"/>
        </w:tabs>
        <w:spacing w:after="0" w:line="480" w:lineRule="auto"/>
        <w:rPr>
          <w:rFonts w:ascii="Times New Roman" w:hAnsi="Times New Roman" w:cs="Times New Roman"/>
          <w:sz w:val="24"/>
          <w:szCs w:val="24"/>
        </w:rPr>
      </w:pPr>
    </w:p>
    <w:p w:rsidR="00A42C75" w:rsidRDefault="00A42C75" w:rsidP="00A42C75">
      <w:pPr>
        <w:tabs>
          <w:tab w:val="left" w:pos="2075"/>
        </w:tabs>
        <w:spacing w:after="0" w:line="480" w:lineRule="auto"/>
        <w:rPr>
          <w:rFonts w:ascii="Times New Roman" w:hAnsi="Times New Roman" w:cs="Times New Roman"/>
          <w:sz w:val="24"/>
          <w:szCs w:val="24"/>
        </w:rPr>
      </w:pPr>
    </w:p>
    <w:p w:rsidR="00A42C75" w:rsidRDefault="00A42C75" w:rsidP="00A42C75">
      <w:pPr>
        <w:tabs>
          <w:tab w:val="left" w:pos="2075"/>
        </w:tabs>
        <w:spacing w:after="0" w:line="480" w:lineRule="auto"/>
        <w:rPr>
          <w:rFonts w:ascii="Times New Roman" w:hAnsi="Times New Roman" w:cs="Times New Roman"/>
          <w:sz w:val="24"/>
          <w:szCs w:val="24"/>
        </w:rPr>
      </w:pPr>
    </w:p>
    <w:p w:rsidR="00A42C75" w:rsidRDefault="00A42C75" w:rsidP="00A42C75">
      <w:pPr>
        <w:tabs>
          <w:tab w:val="left" w:pos="2075"/>
        </w:tabs>
        <w:spacing w:after="0" w:line="480" w:lineRule="auto"/>
        <w:rPr>
          <w:rFonts w:ascii="Times New Roman" w:hAnsi="Times New Roman" w:cs="Times New Roman"/>
          <w:sz w:val="24"/>
          <w:szCs w:val="24"/>
        </w:rPr>
      </w:pPr>
    </w:p>
    <w:p w:rsidR="00A42C75" w:rsidRDefault="00A42C75" w:rsidP="00A42C75">
      <w:pPr>
        <w:tabs>
          <w:tab w:val="left" w:pos="2075"/>
        </w:tabs>
        <w:spacing w:after="0" w:line="480" w:lineRule="auto"/>
        <w:rPr>
          <w:rFonts w:ascii="Times New Roman" w:hAnsi="Times New Roman" w:cs="Times New Roman"/>
          <w:sz w:val="24"/>
          <w:szCs w:val="24"/>
        </w:rPr>
      </w:pPr>
    </w:p>
    <w:p w:rsidR="00A42C75" w:rsidRDefault="00A42C75" w:rsidP="00A42C75">
      <w:pPr>
        <w:tabs>
          <w:tab w:val="left" w:pos="2075"/>
        </w:tabs>
        <w:spacing w:after="0" w:line="480" w:lineRule="auto"/>
        <w:rPr>
          <w:rFonts w:ascii="Times New Roman" w:hAnsi="Times New Roman" w:cs="Times New Roman"/>
          <w:sz w:val="24"/>
          <w:szCs w:val="24"/>
        </w:rPr>
      </w:pPr>
    </w:p>
    <w:p w:rsidR="00A42C75" w:rsidRDefault="00A42C75" w:rsidP="00A42C75">
      <w:pPr>
        <w:tabs>
          <w:tab w:val="left" w:pos="2075"/>
        </w:tabs>
        <w:spacing w:after="0" w:line="480" w:lineRule="auto"/>
        <w:rPr>
          <w:rFonts w:ascii="Times New Roman" w:hAnsi="Times New Roman" w:cs="Times New Roman"/>
          <w:sz w:val="24"/>
          <w:szCs w:val="24"/>
        </w:rPr>
      </w:pPr>
    </w:p>
    <w:p w:rsidR="00A42C75" w:rsidRDefault="00A42C75" w:rsidP="00A42C75">
      <w:pPr>
        <w:tabs>
          <w:tab w:val="left" w:pos="2075"/>
        </w:tabs>
        <w:spacing w:after="0" w:line="480" w:lineRule="auto"/>
        <w:jc w:val="center"/>
        <w:rPr>
          <w:rFonts w:ascii="Times New Roman" w:hAnsi="Times New Roman" w:cs="Times New Roman"/>
          <w:sz w:val="24"/>
          <w:szCs w:val="24"/>
        </w:rPr>
      </w:pPr>
    </w:p>
    <w:p w:rsidR="00A42C75" w:rsidRPr="00A42C75" w:rsidRDefault="00A42C75" w:rsidP="00A42C75">
      <w:pPr>
        <w:tabs>
          <w:tab w:val="left" w:pos="2075"/>
        </w:tabs>
        <w:spacing w:after="0" w:line="480" w:lineRule="auto"/>
        <w:contextualSpacing/>
        <w:jc w:val="center"/>
        <w:rPr>
          <w:rFonts w:ascii="Times New Roman" w:hAnsi="Times New Roman" w:cs="Times New Roman"/>
          <w:sz w:val="24"/>
          <w:szCs w:val="24"/>
        </w:rPr>
      </w:pPr>
      <w:r w:rsidRPr="00A42C75">
        <w:rPr>
          <w:rFonts w:ascii="Times New Roman" w:hAnsi="Times New Roman" w:cs="Times New Roman"/>
          <w:sz w:val="24"/>
          <w:szCs w:val="24"/>
        </w:rPr>
        <w:t>Corporate Social Responsibility</w:t>
      </w:r>
    </w:p>
    <w:p w:rsidR="00A42C75" w:rsidRPr="00A42C75" w:rsidRDefault="00A42C75" w:rsidP="00A42C75">
      <w:pPr>
        <w:tabs>
          <w:tab w:val="left" w:pos="2075"/>
        </w:tabs>
        <w:spacing w:after="0" w:line="480" w:lineRule="auto"/>
        <w:contextualSpacing/>
        <w:jc w:val="center"/>
        <w:rPr>
          <w:rFonts w:ascii="Times New Roman" w:hAnsi="Times New Roman" w:cs="Times New Roman"/>
          <w:sz w:val="24"/>
          <w:szCs w:val="24"/>
        </w:rPr>
      </w:pPr>
      <w:r w:rsidRPr="00A42C75">
        <w:rPr>
          <w:rFonts w:ascii="Times New Roman" w:hAnsi="Times New Roman" w:cs="Times New Roman"/>
          <w:sz w:val="24"/>
          <w:szCs w:val="24"/>
        </w:rPr>
        <w:t>Name of Student</w:t>
      </w:r>
    </w:p>
    <w:p w:rsidR="00A42C75" w:rsidRPr="00A42C75" w:rsidRDefault="00A42C75" w:rsidP="00A42C75">
      <w:pPr>
        <w:tabs>
          <w:tab w:val="left" w:pos="2075"/>
        </w:tabs>
        <w:spacing w:after="0" w:line="480" w:lineRule="auto"/>
        <w:contextualSpacing/>
        <w:jc w:val="center"/>
        <w:rPr>
          <w:rFonts w:ascii="Times New Roman" w:hAnsi="Times New Roman" w:cs="Times New Roman"/>
          <w:sz w:val="24"/>
          <w:szCs w:val="24"/>
        </w:rPr>
      </w:pPr>
      <w:r w:rsidRPr="00A42C75">
        <w:rPr>
          <w:rFonts w:ascii="Times New Roman" w:hAnsi="Times New Roman" w:cs="Times New Roman"/>
          <w:sz w:val="24"/>
          <w:szCs w:val="24"/>
        </w:rPr>
        <w:t>Institution</w:t>
      </w:r>
    </w:p>
    <w:p w:rsidR="00A42C75" w:rsidRDefault="00A42C75" w:rsidP="00A42C75">
      <w:pPr>
        <w:tabs>
          <w:tab w:val="left" w:pos="2075"/>
        </w:tabs>
        <w:spacing w:after="0" w:line="480" w:lineRule="auto"/>
        <w:jc w:val="center"/>
        <w:rPr>
          <w:rFonts w:ascii="Times New Roman" w:hAnsi="Times New Roman" w:cs="Times New Roman"/>
          <w:sz w:val="24"/>
          <w:szCs w:val="24"/>
        </w:rPr>
      </w:pPr>
    </w:p>
    <w:p w:rsidR="00A42C75" w:rsidRDefault="00A42C75" w:rsidP="00A42C75">
      <w:pPr>
        <w:tabs>
          <w:tab w:val="left" w:pos="2075"/>
        </w:tabs>
        <w:spacing w:after="0" w:line="480" w:lineRule="auto"/>
        <w:jc w:val="center"/>
        <w:rPr>
          <w:rFonts w:ascii="Times New Roman" w:hAnsi="Times New Roman" w:cs="Times New Roman"/>
          <w:sz w:val="24"/>
          <w:szCs w:val="24"/>
        </w:rPr>
      </w:pPr>
    </w:p>
    <w:p w:rsidR="00A42C75" w:rsidRDefault="00A42C75" w:rsidP="00A42C75">
      <w:pPr>
        <w:tabs>
          <w:tab w:val="left" w:pos="2075"/>
        </w:tabs>
        <w:spacing w:after="0" w:line="480" w:lineRule="auto"/>
        <w:jc w:val="center"/>
        <w:rPr>
          <w:rFonts w:ascii="Times New Roman" w:hAnsi="Times New Roman" w:cs="Times New Roman"/>
          <w:sz w:val="24"/>
          <w:szCs w:val="24"/>
        </w:rPr>
      </w:pPr>
    </w:p>
    <w:p w:rsidR="00A42C75" w:rsidRDefault="00A42C75" w:rsidP="00A42C75">
      <w:pPr>
        <w:tabs>
          <w:tab w:val="left" w:pos="2075"/>
        </w:tabs>
        <w:spacing w:after="0" w:line="480" w:lineRule="auto"/>
        <w:jc w:val="center"/>
        <w:rPr>
          <w:rFonts w:ascii="Times New Roman" w:hAnsi="Times New Roman" w:cs="Times New Roman"/>
          <w:sz w:val="24"/>
          <w:szCs w:val="24"/>
        </w:rPr>
      </w:pPr>
    </w:p>
    <w:p w:rsidR="00A42C75" w:rsidRDefault="00A42C75" w:rsidP="00A42C75">
      <w:pPr>
        <w:tabs>
          <w:tab w:val="left" w:pos="2075"/>
        </w:tabs>
        <w:spacing w:after="0" w:line="480" w:lineRule="auto"/>
        <w:jc w:val="center"/>
        <w:rPr>
          <w:rFonts w:ascii="Times New Roman" w:hAnsi="Times New Roman" w:cs="Times New Roman"/>
          <w:sz w:val="24"/>
          <w:szCs w:val="24"/>
        </w:rPr>
      </w:pPr>
    </w:p>
    <w:p w:rsidR="00A42C75" w:rsidRDefault="00A42C75" w:rsidP="00A42C75">
      <w:pPr>
        <w:tabs>
          <w:tab w:val="left" w:pos="2075"/>
        </w:tabs>
        <w:spacing w:after="0" w:line="480" w:lineRule="auto"/>
        <w:jc w:val="center"/>
        <w:rPr>
          <w:rFonts w:ascii="Times New Roman" w:hAnsi="Times New Roman" w:cs="Times New Roman"/>
          <w:sz w:val="24"/>
          <w:szCs w:val="24"/>
        </w:rPr>
      </w:pPr>
    </w:p>
    <w:p w:rsidR="00A42C75" w:rsidRDefault="00A42C75" w:rsidP="00A42C75">
      <w:pPr>
        <w:tabs>
          <w:tab w:val="left" w:pos="2075"/>
        </w:tabs>
        <w:spacing w:after="0" w:line="480" w:lineRule="auto"/>
        <w:jc w:val="center"/>
        <w:rPr>
          <w:rFonts w:ascii="Times New Roman" w:hAnsi="Times New Roman" w:cs="Times New Roman"/>
          <w:sz w:val="24"/>
          <w:szCs w:val="24"/>
        </w:rPr>
      </w:pPr>
    </w:p>
    <w:p w:rsidR="00A42C75" w:rsidRDefault="00A42C75" w:rsidP="00A42C75">
      <w:pPr>
        <w:tabs>
          <w:tab w:val="left" w:pos="2075"/>
        </w:tabs>
        <w:spacing w:after="0" w:line="480" w:lineRule="auto"/>
        <w:jc w:val="center"/>
        <w:rPr>
          <w:rFonts w:ascii="Times New Roman" w:hAnsi="Times New Roman" w:cs="Times New Roman"/>
          <w:sz w:val="24"/>
          <w:szCs w:val="24"/>
        </w:rPr>
      </w:pPr>
    </w:p>
    <w:p w:rsidR="00A42C75" w:rsidRDefault="00A42C75" w:rsidP="00A42C75">
      <w:pPr>
        <w:tabs>
          <w:tab w:val="left" w:pos="2075"/>
        </w:tabs>
        <w:spacing w:after="0" w:line="480" w:lineRule="auto"/>
        <w:jc w:val="center"/>
        <w:rPr>
          <w:rFonts w:ascii="Times New Roman" w:hAnsi="Times New Roman" w:cs="Times New Roman"/>
          <w:sz w:val="24"/>
          <w:szCs w:val="24"/>
        </w:rPr>
      </w:pPr>
    </w:p>
    <w:p w:rsidR="00A42C75" w:rsidRDefault="00A42C75" w:rsidP="00A42C75">
      <w:pPr>
        <w:tabs>
          <w:tab w:val="left" w:pos="2075"/>
        </w:tabs>
        <w:spacing w:after="0" w:line="480" w:lineRule="auto"/>
        <w:jc w:val="center"/>
        <w:rPr>
          <w:rFonts w:ascii="Times New Roman" w:hAnsi="Times New Roman" w:cs="Times New Roman"/>
          <w:sz w:val="24"/>
          <w:szCs w:val="24"/>
        </w:rPr>
      </w:pPr>
    </w:p>
    <w:p w:rsidR="00A42C75" w:rsidRDefault="00A42C75" w:rsidP="00A42C75">
      <w:pPr>
        <w:tabs>
          <w:tab w:val="left" w:pos="2075"/>
        </w:tabs>
        <w:spacing w:after="0" w:line="480" w:lineRule="auto"/>
        <w:jc w:val="center"/>
        <w:rPr>
          <w:rFonts w:ascii="Times New Roman" w:hAnsi="Times New Roman" w:cs="Times New Roman"/>
          <w:sz w:val="24"/>
          <w:szCs w:val="24"/>
        </w:rPr>
      </w:pPr>
    </w:p>
    <w:p w:rsidR="00A42C75" w:rsidRPr="002F02C1" w:rsidRDefault="00A42C75" w:rsidP="00A42C75">
      <w:pPr>
        <w:tabs>
          <w:tab w:val="left" w:pos="2075"/>
        </w:tabs>
        <w:spacing w:after="0" w:line="480" w:lineRule="auto"/>
        <w:contextualSpacing/>
        <w:jc w:val="center"/>
        <w:rPr>
          <w:rFonts w:ascii="Times New Roman" w:hAnsi="Times New Roman" w:cs="Times New Roman"/>
          <w:sz w:val="24"/>
          <w:szCs w:val="24"/>
        </w:rPr>
      </w:pPr>
      <w:r w:rsidRPr="002F02C1">
        <w:rPr>
          <w:rFonts w:ascii="Times New Roman" w:hAnsi="Times New Roman" w:cs="Times New Roman"/>
          <w:sz w:val="24"/>
          <w:szCs w:val="24"/>
        </w:rPr>
        <w:lastRenderedPageBreak/>
        <w:t>Corporate Social Responsibility</w:t>
      </w:r>
    </w:p>
    <w:p w:rsidR="00A42C75" w:rsidRPr="00A42C75" w:rsidRDefault="00A42C75" w:rsidP="00A42C75">
      <w:pPr>
        <w:tabs>
          <w:tab w:val="left" w:pos="2075"/>
        </w:tabs>
        <w:spacing w:after="0" w:line="480" w:lineRule="auto"/>
        <w:contextualSpacing/>
        <w:rPr>
          <w:rFonts w:ascii="Times New Roman" w:hAnsi="Times New Roman" w:cs="Times New Roman"/>
          <w:b/>
          <w:sz w:val="24"/>
          <w:szCs w:val="24"/>
        </w:rPr>
      </w:pPr>
      <w:r w:rsidRPr="00A42C75">
        <w:rPr>
          <w:rFonts w:ascii="Times New Roman" w:hAnsi="Times New Roman" w:cs="Times New Roman"/>
          <w:b/>
          <w:sz w:val="24"/>
          <w:szCs w:val="24"/>
        </w:rPr>
        <w:t>Organization Critique</w:t>
      </w:r>
    </w:p>
    <w:p w:rsidR="009D35EF" w:rsidRPr="00A42C75" w:rsidRDefault="009D35EF" w:rsidP="002F02C1">
      <w:pPr>
        <w:tabs>
          <w:tab w:val="left" w:pos="2075"/>
        </w:tabs>
        <w:spacing w:after="0" w:line="480" w:lineRule="auto"/>
        <w:ind w:firstLine="720"/>
        <w:contextualSpacing/>
        <w:rPr>
          <w:rFonts w:ascii="Times New Roman" w:hAnsi="Times New Roman" w:cs="Times New Roman"/>
          <w:sz w:val="24"/>
          <w:szCs w:val="24"/>
        </w:rPr>
      </w:pPr>
      <w:r w:rsidRPr="00A42C75">
        <w:rPr>
          <w:rFonts w:ascii="Times New Roman" w:hAnsi="Times New Roman" w:cs="Times New Roman"/>
          <w:sz w:val="24"/>
          <w:szCs w:val="24"/>
        </w:rPr>
        <w:t>Corporate social responsibility (CSR) is the obligation that an organization has to its stakeholders and community around it. For any organization to effectively achieve this, it must assess all variables and prioritize the most important. This act may not necessarily guarantee positive feedback or reception but it an effort towards the realization of systems and processes that can enhance the visibility of its brand. The primary objective of corporate social responsibility is to increase the net worth of a company by maintain its customer base or even broadening it</w:t>
      </w:r>
      <w:r w:rsidR="00A42C75" w:rsidRPr="00A42C75">
        <w:rPr>
          <w:rFonts w:ascii="Times New Roman" w:hAnsi="Times New Roman" w:cs="Times New Roman"/>
          <w:sz w:val="24"/>
          <w:szCs w:val="24"/>
        </w:rPr>
        <w:t xml:space="preserve"> (van Prooijen &amp; Bartels, 2018)</w:t>
      </w:r>
      <w:r w:rsidRPr="00A42C75">
        <w:rPr>
          <w:rFonts w:ascii="Times New Roman" w:hAnsi="Times New Roman" w:cs="Times New Roman"/>
          <w:sz w:val="24"/>
          <w:szCs w:val="24"/>
        </w:rPr>
        <w:t xml:space="preserve">. Economic, legal, discretionary and ethical are the four components for consideration in a corporate social responsibility venture. All of them are of critical importance because they draw the operation path of the whole enterprise. </w:t>
      </w:r>
    </w:p>
    <w:p w:rsidR="002F02C1" w:rsidRDefault="009D35EF" w:rsidP="00A42C75">
      <w:pPr>
        <w:tabs>
          <w:tab w:val="left" w:pos="2075"/>
        </w:tabs>
        <w:spacing w:after="0" w:line="480" w:lineRule="auto"/>
        <w:contextualSpacing/>
        <w:rPr>
          <w:rFonts w:ascii="Times New Roman" w:hAnsi="Times New Roman" w:cs="Times New Roman"/>
          <w:sz w:val="24"/>
          <w:szCs w:val="24"/>
        </w:rPr>
      </w:pPr>
      <w:r w:rsidRPr="00A42C75">
        <w:rPr>
          <w:rFonts w:ascii="Times New Roman" w:hAnsi="Times New Roman" w:cs="Times New Roman"/>
          <w:sz w:val="24"/>
          <w:szCs w:val="24"/>
        </w:rPr>
        <w:t xml:space="preserve">In a global socializing company like facebook, the ethical component is the most critical. It deals with internal and external variables. </w:t>
      </w:r>
    </w:p>
    <w:p w:rsidR="009D35EF" w:rsidRPr="00A42C75" w:rsidRDefault="009D35EF" w:rsidP="002F02C1">
      <w:pPr>
        <w:tabs>
          <w:tab w:val="left" w:pos="2075"/>
        </w:tabs>
        <w:spacing w:after="0" w:line="480" w:lineRule="auto"/>
        <w:ind w:firstLine="720"/>
        <w:contextualSpacing/>
        <w:rPr>
          <w:rFonts w:ascii="Times New Roman" w:hAnsi="Times New Roman" w:cs="Times New Roman"/>
          <w:sz w:val="24"/>
          <w:szCs w:val="24"/>
        </w:rPr>
      </w:pPr>
      <w:r w:rsidRPr="00A42C75">
        <w:rPr>
          <w:rFonts w:ascii="Times New Roman" w:hAnsi="Times New Roman" w:cs="Times New Roman"/>
          <w:sz w:val="24"/>
          <w:szCs w:val="24"/>
        </w:rPr>
        <w:t>Most importantly, its subscribers; who are the major stakeholders, need to be handled with utmost care to ensure that they continue using the website for interaction purposes. Subscribers are termed as the most important because they attract the advertisers; who are the primary revenue streams, and also increase the number of employees</w:t>
      </w:r>
      <w:r w:rsidR="00A42C75" w:rsidRPr="00A42C75">
        <w:rPr>
          <w:rFonts w:ascii="Times New Roman" w:hAnsi="Times New Roman" w:cs="Times New Roman"/>
          <w:sz w:val="24"/>
          <w:szCs w:val="24"/>
        </w:rPr>
        <w:t xml:space="preserve"> (Cho, Furey &amp; Mohr, 2017)</w:t>
      </w:r>
      <w:r w:rsidRPr="00A42C75">
        <w:rPr>
          <w:rFonts w:ascii="Times New Roman" w:hAnsi="Times New Roman" w:cs="Times New Roman"/>
          <w:sz w:val="24"/>
          <w:szCs w:val="24"/>
        </w:rPr>
        <w:t xml:space="preserve">. Customers, who in this case are subscribers, are the pivotal influencers to Facebook's corporate social responsibility; if they contend with the company's products, services, and CSR ventures, then the company will grow. In this case, Facebook should stress on the ethical than legal components because it propels they drive the economic and discretionary elements. </w:t>
      </w:r>
    </w:p>
    <w:p w:rsidR="009D35EF" w:rsidRPr="00A42C75" w:rsidRDefault="009D35EF" w:rsidP="002F02C1">
      <w:pPr>
        <w:tabs>
          <w:tab w:val="left" w:pos="2075"/>
        </w:tabs>
        <w:spacing w:after="0" w:line="480" w:lineRule="auto"/>
        <w:ind w:firstLine="720"/>
        <w:contextualSpacing/>
        <w:rPr>
          <w:rFonts w:ascii="Times New Roman" w:hAnsi="Times New Roman" w:cs="Times New Roman"/>
          <w:sz w:val="24"/>
          <w:szCs w:val="24"/>
        </w:rPr>
      </w:pPr>
      <w:r w:rsidRPr="00A42C75">
        <w:rPr>
          <w:rFonts w:ascii="Times New Roman" w:hAnsi="Times New Roman" w:cs="Times New Roman"/>
          <w:sz w:val="24"/>
          <w:szCs w:val="24"/>
        </w:rPr>
        <w:t>Google company shares operate under the same dynamics as the Facebook Company. Its customers have to subscribe to the network for them to enjoy the services and products offered. Most services provided on the two platforms are free with the companies mainly getting revenue from advertisers that utilize the large customer bases. Unlike Facebook, Google does not prompt its customers to write many of their details on the platform before joining. A simple name, date of birth and number are enough to get anyone a google account</w:t>
      </w:r>
      <w:r w:rsidR="00A42C75" w:rsidRPr="00A42C75">
        <w:rPr>
          <w:rFonts w:ascii="Times New Roman" w:hAnsi="Times New Roman" w:cs="Times New Roman"/>
          <w:sz w:val="24"/>
          <w:szCs w:val="24"/>
        </w:rPr>
        <w:t xml:space="preserve"> (Lee, 2016)</w:t>
      </w:r>
      <w:r w:rsidRPr="00A42C75">
        <w:rPr>
          <w:rFonts w:ascii="Times New Roman" w:hAnsi="Times New Roman" w:cs="Times New Roman"/>
          <w:sz w:val="24"/>
          <w:szCs w:val="24"/>
        </w:rPr>
        <w:t xml:space="preserve">. Google customers cannot be able to screen the activities of other people. This aspect means that Google has less information about its customers to store and in case a leak or security breach occurs then effects won't be devastating. As Facebook emphasizes on external factors of CSR; mainly subscribers, Google focuses on internal factors like the workforce and shareholders. The legal component is the essential component in the two industries because national agencies such as the revenue and security authorities moderate their operations. The only difference is that Google stresses the economic element of CSR while Facebook focuses on an ethical component. </w:t>
      </w:r>
    </w:p>
    <w:p w:rsidR="00D951F8" w:rsidRPr="00D951F8" w:rsidRDefault="00D951F8" w:rsidP="00A42C75">
      <w:pPr>
        <w:tabs>
          <w:tab w:val="left" w:pos="2075"/>
        </w:tabs>
        <w:spacing w:after="0" w:line="480" w:lineRule="auto"/>
        <w:contextualSpacing/>
        <w:rPr>
          <w:rFonts w:ascii="Times New Roman" w:hAnsi="Times New Roman" w:cs="Times New Roman"/>
          <w:b/>
          <w:sz w:val="24"/>
          <w:szCs w:val="24"/>
        </w:rPr>
      </w:pPr>
      <w:r w:rsidRPr="00D951F8">
        <w:rPr>
          <w:rFonts w:ascii="Times New Roman" w:hAnsi="Times New Roman" w:cs="Times New Roman"/>
          <w:b/>
          <w:sz w:val="24"/>
          <w:szCs w:val="24"/>
        </w:rPr>
        <w:t>Strategy Plan</w:t>
      </w:r>
    </w:p>
    <w:p w:rsidR="002F02C1" w:rsidRDefault="009D35EF" w:rsidP="002F02C1">
      <w:pPr>
        <w:tabs>
          <w:tab w:val="left" w:pos="2075"/>
        </w:tabs>
        <w:spacing w:after="0" w:line="480" w:lineRule="auto"/>
        <w:ind w:firstLine="720"/>
        <w:contextualSpacing/>
        <w:rPr>
          <w:rFonts w:ascii="Times New Roman" w:hAnsi="Times New Roman" w:cs="Times New Roman"/>
          <w:sz w:val="24"/>
          <w:szCs w:val="24"/>
        </w:rPr>
      </w:pPr>
      <w:r w:rsidRPr="00A42C75">
        <w:rPr>
          <w:rFonts w:ascii="Times New Roman" w:hAnsi="Times New Roman" w:cs="Times New Roman"/>
          <w:sz w:val="24"/>
          <w:szCs w:val="24"/>
        </w:rPr>
        <w:t>Facebook has two influencers that dictate its operations. Prescribing in this paragraph means that the factors directly influence the decisions and processes of the company. The subscribers and political actors of different jurisdictions are the primary influencers. In the fake news scandal, the political actors attacked the company because there were claims that the company had censored some information to support the campaign of a presidential candidate in the United States of America 2016 election. Britain also expressed concern on how the social platform was a tool of misinforming people about the political and security systems of the nations</w:t>
      </w:r>
      <w:r w:rsidR="00A42C75" w:rsidRPr="00A42C75">
        <w:rPr>
          <w:rFonts w:ascii="Times New Roman" w:hAnsi="Times New Roman" w:cs="Times New Roman"/>
          <w:sz w:val="24"/>
          <w:szCs w:val="24"/>
        </w:rPr>
        <w:t xml:space="preserve"> (Lee, 2016)</w:t>
      </w:r>
      <w:r w:rsidRPr="00A42C75">
        <w:rPr>
          <w:rFonts w:ascii="Times New Roman" w:hAnsi="Times New Roman" w:cs="Times New Roman"/>
          <w:sz w:val="24"/>
          <w:szCs w:val="24"/>
        </w:rPr>
        <w:t>. As external actors, they forced Facebook to outsource a data analysis company to substantiate the claims. Extra costs to this venture incurred were a step towards ascertaining the legibility of the company. Such critics lead to mass deletion of accounts, and the ricochet is that advertisers end their contracts with the company. Facebook has its unique sets of standards on content that it allows on the platform, but in such cases, the company is forced to compromise them to strengthen their brand.</w:t>
      </w:r>
    </w:p>
    <w:p w:rsidR="002F02C1" w:rsidRDefault="009D35EF" w:rsidP="002F02C1">
      <w:pPr>
        <w:tabs>
          <w:tab w:val="left" w:pos="2075"/>
        </w:tabs>
        <w:spacing w:after="0" w:line="480" w:lineRule="auto"/>
        <w:ind w:firstLine="720"/>
        <w:contextualSpacing/>
        <w:rPr>
          <w:rFonts w:ascii="Times New Roman" w:hAnsi="Times New Roman" w:cs="Times New Roman"/>
          <w:sz w:val="24"/>
          <w:szCs w:val="24"/>
        </w:rPr>
      </w:pPr>
      <w:r w:rsidRPr="00A42C75">
        <w:rPr>
          <w:rFonts w:ascii="Times New Roman" w:hAnsi="Times New Roman" w:cs="Times New Roman"/>
          <w:sz w:val="24"/>
          <w:szCs w:val="24"/>
        </w:rPr>
        <w:t>After the scandal, Facebook changed its corporate social responsibility strategy to incorporate the needs of internal and external factors or influencers. Previously, the customers were the primary targets and the drive to the innovation of new products and services. Sidelining of the political considerations made the organization not liable for any political polarization it catalyzed. Change only came when the company gets accused of selling its customer's private information to companies associated with political malpractice; Cambridge Analytica</w:t>
      </w:r>
      <w:r w:rsidR="00A42C75" w:rsidRPr="00A42C75">
        <w:rPr>
          <w:rFonts w:ascii="Times New Roman" w:hAnsi="Times New Roman" w:cs="Times New Roman"/>
          <w:sz w:val="24"/>
          <w:szCs w:val="24"/>
        </w:rPr>
        <w:t xml:space="preserve"> (Cho, Furey &amp; Mohr, 2017)</w:t>
      </w:r>
      <w:r w:rsidRPr="00A42C75">
        <w:rPr>
          <w:rFonts w:ascii="Times New Roman" w:hAnsi="Times New Roman" w:cs="Times New Roman"/>
          <w:sz w:val="24"/>
          <w:szCs w:val="24"/>
        </w:rPr>
        <w:t>. This claim forced the company to end all its contracts with Cambridge Analytica and promise never to conduct any business with it. Earlier, Facebook did not emphasize on the external operations of its stakeholders but it after the scandal it had to align its internal decisions to the foreign market forces. Facebooks risks to this decision are unique when compared with other companies in the same market because it holds more client private data and is economically dependent on advertisers as the primary source of income.</w:t>
      </w:r>
    </w:p>
    <w:p w:rsidR="002F02C1" w:rsidRDefault="009D35EF" w:rsidP="002F02C1">
      <w:pPr>
        <w:tabs>
          <w:tab w:val="left" w:pos="2075"/>
        </w:tabs>
        <w:spacing w:after="0" w:line="480" w:lineRule="auto"/>
        <w:ind w:firstLine="720"/>
        <w:contextualSpacing/>
        <w:rPr>
          <w:rFonts w:ascii="Times New Roman" w:hAnsi="Times New Roman" w:cs="Times New Roman"/>
          <w:sz w:val="24"/>
          <w:szCs w:val="24"/>
        </w:rPr>
      </w:pPr>
      <w:r w:rsidRPr="00A42C75">
        <w:rPr>
          <w:rFonts w:ascii="Times New Roman" w:hAnsi="Times New Roman" w:cs="Times New Roman"/>
          <w:sz w:val="24"/>
          <w:szCs w:val="24"/>
        </w:rPr>
        <w:t>The main risks that Facebook faces from such radical decisions are that advertisers will get discouraged from advertising by contracts on Facebook and customers may shift to other platforms that give them for the freedom to post whatever they wish. It is important to note that the stalemates are intertwined because the two factors are dependant on the activities of each other. When second parties advertise their services and products on Facebook, the customers will get information about external products and products that they like. In case this link is broken then some customers may dislike the idea of not getting exposed to other types of information, products, and services</w:t>
      </w:r>
      <w:r w:rsidR="00A42C75" w:rsidRPr="00A42C75">
        <w:rPr>
          <w:rFonts w:ascii="Times New Roman" w:hAnsi="Times New Roman" w:cs="Times New Roman"/>
          <w:sz w:val="24"/>
          <w:szCs w:val="24"/>
        </w:rPr>
        <w:t xml:space="preserve"> (Lee, 2016)</w:t>
      </w:r>
      <w:r w:rsidRPr="00A42C75">
        <w:rPr>
          <w:rFonts w:ascii="Times New Roman" w:hAnsi="Times New Roman" w:cs="Times New Roman"/>
          <w:sz w:val="24"/>
          <w:szCs w:val="24"/>
        </w:rPr>
        <w:t>. One way that this risk will get minimized is by forming new contract terms that explicitly depict the roles of each party in the contract. This aspect enhances the trust between the company and its advertisers, and each of them may get liable in case they breach any clause of the agreement. Similarly, such action may extend to the terms and conditions of joining Facebook to ensure that everyone knows what they are subscribing to and the consequences of breaching them.</w:t>
      </w:r>
    </w:p>
    <w:p w:rsidR="002F02C1" w:rsidRDefault="009D35EF" w:rsidP="002F02C1">
      <w:pPr>
        <w:tabs>
          <w:tab w:val="left" w:pos="2075"/>
        </w:tabs>
        <w:spacing w:after="0" w:line="480" w:lineRule="auto"/>
        <w:ind w:firstLine="720"/>
        <w:contextualSpacing/>
        <w:rPr>
          <w:rFonts w:ascii="Times New Roman" w:hAnsi="Times New Roman" w:cs="Times New Roman"/>
          <w:sz w:val="24"/>
          <w:szCs w:val="24"/>
        </w:rPr>
      </w:pPr>
      <w:r w:rsidRPr="00A42C75">
        <w:rPr>
          <w:rFonts w:ascii="Times New Roman" w:hAnsi="Times New Roman" w:cs="Times New Roman"/>
          <w:sz w:val="24"/>
          <w:szCs w:val="24"/>
        </w:rPr>
        <w:t>Sustainability is the primary drive behind this rationale. For any venture or business entity to be successful and make a significant impact on the industry and communities around it, there must be a steady flow of income. For Facebook, this aspect can only get achieved by having more advertisers. A critical analysis means that if the advertisers are prompted to terminate their contracts in such a way that Cambridge Analytica did then other companies will get demotivated</w:t>
      </w:r>
      <w:r w:rsidR="00A42C75" w:rsidRPr="00A42C75">
        <w:rPr>
          <w:rFonts w:ascii="Times New Roman" w:hAnsi="Times New Roman" w:cs="Times New Roman"/>
          <w:sz w:val="24"/>
          <w:szCs w:val="24"/>
        </w:rPr>
        <w:t xml:space="preserve"> (van Prooijen &amp; Bartels, 2018)</w:t>
      </w:r>
      <w:r w:rsidRPr="00A42C75">
        <w:rPr>
          <w:rFonts w:ascii="Times New Roman" w:hAnsi="Times New Roman" w:cs="Times New Roman"/>
          <w:sz w:val="24"/>
          <w:szCs w:val="24"/>
        </w:rPr>
        <w:t>. Eventually, the finances of Facebook will go down, and its shares in the stock market will drop. To maintain its status and net worth the company may lay off its workers and stop some of its charity activities that act as its corporate social responsibility. This aspect states that the economic component should have a priority because it maintains the financial value of the company.</w:t>
      </w:r>
    </w:p>
    <w:p w:rsidR="009D35EF" w:rsidRPr="00A42C75" w:rsidRDefault="009D35EF" w:rsidP="002F02C1">
      <w:pPr>
        <w:tabs>
          <w:tab w:val="left" w:pos="2075"/>
        </w:tabs>
        <w:spacing w:after="0" w:line="480" w:lineRule="auto"/>
        <w:ind w:firstLine="720"/>
        <w:contextualSpacing/>
        <w:rPr>
          <w:rFonts w:ascii="Times New Roman" w:hAnsi="Times New Roman" w:cs="Times New Roman"/>
          <w:sz w:val="24"/>
          <w:szCs w:val="24"/>
        </w:rPr>
      </w:pPr>
      <w:r w:rsidRPr="00A42C75">
        <w:rPr>
          <w:rFonts w:ascii="Times New Roman" w:hAnsi="Times New Roman" w:cs="Times New Roman"/>
          <w:sz w:val="24"/>
          <w:szCs w:val="24"/>
        </w:rPr>
        <w:t>Internal factors of Facebook mainly relate to the human resource of the company and the investors that decide the daily operations. Mark Zuckerberg is the majority shareholder of the company, but a consortium of other shareholders that hold a significant amount of shares, make his decisions. Mistreatment of workers in the form of long working hours and little allowances, their efficiency and productivity reduce, and these aspects hurts the brand of the company. Withdrawal of advertisers is a catalyst to this risk, and this is the main reason why the elaborated plan is suitable</w:t>
      </w:r>
      <w:r w:rsidR="00A42C75" w:rsidRPr="00A42C75">
        <w:rPr>
          <w:rFonts w:ascii="Times New Roman" w:hAnsi="Times New Roman" w:cs="Times New Roman"/>
          <w:sz w:val="24"/>
          <w:szCs w:val="24"/>
        </w:rPr>
        <w:t xml:space="preserve"> (She &amp; Michelon, 2018)</w:t>
      </w:r>
      <w:r w:rsidRPr="00A42C75">
        <w:rPr>
          <w:rFonts w:ascii="Times New Roman" w:hAnsi="Times New Roman" w:cs="Times New Roman"/>
          <w:sz w:val="24"/>
          <w:szCs w:val="24"/>
        </w:rPr>
        <w:t xml:space="preserve">. In the fake news saga, the whistleblower claimed that it had received the information from a Facebook employee. This detail means that there a breach of contract was propelled by undisclosed internal factors. External factors still touch on the political factors that restrict the penetration of the global socializing platform. Strict regulations revolving on the internal democratic and security rules of China hampered </w:t>
      </w:r>
      <w:r w:rsidR="00A42C75" w:rsidRPr="00A42C75">
        <w:rPr>
          <w:rFonts w:ascii="Times New Roman" w:hAnsi="Times New Roman" w:cs="Times New Roman"/>
          <w:sz w:val="24"/>
          <w:szCs w:val="24"/>
        </w:rPr>
        <w:t>Facebook</w:t>
      </w:r>
      <w:r w:rsidRPr="00A42C75">
        <w:rPr>
          <w:rFonts w:ascii="Times New Roman" w:hAnsi="Times New Roman" w:cs="Times New Roman"/>
          <w:sz w:val="24"/>
          <w:szCs w:val="24"/>
        </w:rPr>
        <w:t xml:space="preserve"> entry into the Chinese market. Client's privacy was a paramount and prioritized corporate social responsibility effort but the new political variables a measure that needs to get considered. The fake news saga almost stalled the activities of the company and ruined its reputation, thus emphasizing the point that external factors are an essential consideration in the corporate social responsibility acts.</w:t>
      </w:r>
    </w:p>
    <w:p w:rsidR="000F32D7" w:rsidRPr="00A42C75" w:rsidRDefault="009D35EF" w:rsidP="002F02C1">
      <w:pPr>
        <w:tabs>
          <w:tab w:val="left" w:pos="2075"/>
        </w:tabs>
        <w:spacing w:after="0" w:line="480" w:lineRule="auto"/>
        <w:ind w:firstLine="720"/>
        <w:contextualSpacing/>
        <w:rPr>
          <w:rFonts w:ascii="Times New Roman" w:hAnsi="Times New Roman" w:cs="Times New Roman"/>
          <w:sz w:val="24"/>
          <w:szCs w:val="24"/>
        </w:rPr>
      </w:pPr>
      <w:r w:rsidRPr="00A42C75">
        <w:rPr>
          <w:rFonts w:ascii="Times New Roman" w:hAnsi="Times New Roman" w:cs="Times New Roman"/>
          <w:sz w:val="24"/>
          <w:szCs w:val="24"/>
        </w:rPr>
        <w:t>Ethics of Facebook dictate that the information of clients be handled with utmost care and prevent the leak from second and third parties. The relationship between Facebook and its advertisers state that some degree of disclosure of some public content of customers is permissible. Anything further than the agreed exposure leads to contract termination just like the Cambridge Analytica scandal. Being a company that interacts with multicultural communities within a specific jurisdiction, it is paramount for the company to familiarize with all the cultures to prevent the unintentional offending</w:t>
      </w:r>
      <w:r w:rsidR="00A42C75" w:rsidRPr="00A42C75">
        <w:rPr>
          <w:rFonts w:ascii="Times New Roman" w:hAnsi="Times New Roman" w:cs="Times New Roman"/>
          <w:sz w:val="24"/>
          <w:szCs w:val="24"/>
        </w:rPr>
        <w:t xml:space="preserve"> (She &amp; Michelon, 2018)</w:t>
      </w:r>
      <w:r w:rsidRPr="00A42C75">
        <w:rPr>
          <w:rFonts w:ascii="Times New Roman" w:hAnsi="Times New Roman" w:cs="Times New Roman"/>
          <w:sz w:val="24"/>
          <w:szCs w:val="24"/>
        </w:rPr>
        <w:t>. In most cases, Facebook targets CSR ventures that involve universal services like education enhancement, famine eradication, and poverty reduction. These are challenges faced by many communities and concentrating on them increases the trust the cities have in the company. External ethics stipulate that all companies should abide by the set laws in a jurisdiction. Mutual understanding of all business entities with the authorities is paramount lest the company risks getting deregistered in a particular domain. This ethic is the most important if a company seeks to remain relevant to its sector.</w:t>
      </w:r>
    </w:p>
    <w:p w:rsidR="00A42C75" w:rsidRDefault="00A42C75" w:rsidP="00A42C75">
      <w:pPr>
        <w:tabs>
          <w:tab w:val="left" w:pos="2075"/>
        </w:tabs>
        <w:spacing w:after="0" w:line="480" w:lineRule="auto"/>
        <w:jc w:val="center"/>
        <w:rPr>
          <w:rFonts w:ascii="Times New Roman" w:hAnsi="Times New Roman" w:cs="Times New Roman"/>
          <w:sz w:val="24"/>
          <w:szCs w:val="24"/>
        </w:rPr>
      </w:pPr>
    </w:p>
    <w:p w:rsidR="00A42C75" w:rsidRDefault="00A42C75" w:rsidP="00A42C75">
      <w:pPr>
        <w:tabs>
          <w:tab w:val="left" w:pos="2075"/>
        </w:tabs>
        <w:spacing w:after="0" w:line="480" w:lineRule="auto"/>
        <w:jc w:val="center"/>
        <w:rPr>
          <w:rFonts w:ascii="Times New Roman" w:hAnsi="Times New Roman" w:cs="Times New Roman"/>
          <w:sz w:val="24"/>
          <w:szCs w:val="24"/>
        </w:rPr>
      </w:pPr>
    </w:p>
    <w:p w:rsidR="002F02C1" w:rsidRDefault="002F02C1">
      <w:pPr>
        <w:rPr>
          <w:rFonts w:ascii="Times New Roman" w:hAnsi="Times New Roman" w:cs="Times New Roman"/>
          <w:sz w:val="24"/>
          <w:szCs w:val="24"/>
        </w:rPr>
      </w:pPr>
      <w:r>
        <w:rPr>
          <w:rFonts w:ascii="Times New Roman" w:hAnsi="Times New Roman" w:cs="Times New Roman"/>
          <w:sz w:val="24"/>
          <w:szCs w:val="24"/>
        </w:rPr>
        <w:br w:type="page"/>
      </w:r>
    </w:p>
    <w:p w:rsidR="009D35EF" w:rsidRPr="00A42C75" w:rsidRDefault="009D35EF" w:rsidP="00A42C75">
      <w:pPr>
        <w:tabs>
          <w:tab w:val="left" w:pos="2075"/>
        </w:tabs>
        <w:spacing w:after="0" w:line="480" w:lineRule="auto"/>
        <w:jc w:val="center"/>
        <w:rPr>
          <w:rFonts w:ascii="Times New Roman" w:hAnsi="Times New Roman" w:cs="Times New Roman"/>
          <w:sz w:val="24"/>
          <w:szCs w:val="24"/>
        </w:rPr>
      </w:pPr>
      <w:r w:rsidRPr="00A42C75">
        <w:rPr>
          <w:rFonts w:ascii="Times New Roman" w:hAnsi="Times New Roman" w:cs="Times New Roman"/>
          <w:sz w:val="24"/>
          <w:szCs w:val="24"/>
        </w:rPr>
        <w:t>References</w:t>
      </w:r>
    </w:p>
    <w:p w:rsidR="002F02C1" w:rsidRDefault="009D35EF" w:rsidP="002F02C1">
      <w:pPr>
        <w:tabs>
          <w:tab w:val="left" w:pos="2075"/>
        </w:tabs>
        <w:spacing w:after="0" w:line="480" w:lineRule="auto"/>
        <w:ind w:left="720" w:hanging="720"/>
        <w:contextualSpacing/>
        <w:rPr>
          <w:rFonts w:ascii="Times New Roman" w:hAnsi="Times New Roman" w:cs="Times New Roman"/>
          <w:sz w:val="24"/>
          <w:szCs w:val="24"/>
        </w:rPr>
      </w:pPr>
      <w:r w:rsidRPr="00A42C75">
        <w:rPr>
          <w:rFonts w:ascii="Times New Roman" w:hAnsi="Times New Roman" w:cs="Times New Roman"/>
          <w:sz w:val="24"/>
          <w:szCs w:val="24"/>
        </w:rPr>
        <w:t>Cho, M., Furey, L. D., &amp; Mohr, T. (2017). Communicating cor</w:t>
      </w:r>
      <w:r w:rsidR="002F02C1">
        <w:rPr>
          <w:rFonts w:ascii="Times New Roman" w:hAnsi="Times New Roman" w:cs="Times New Roman"/>
          <w:sz w:val="24"/>
          <w:szCs w:val="24"/>
        </w:rPr>
        <w:t xml:space="preserve">porate social responsibility on </w:t>
      </w:r>
      <w:r w:rsidRPr="00A42C75">
        <w:rPr>
          <w:rFonts w:ascii="Times New Roman" w:hAnsi="Times New Roman" w:cs="Times New Roman"/>
          <w:sz w:val="24"/>
          <w:szCs w:val="24"/>
        </w:rPr>
        <w:t>social media: Strategies, stakeholders, and publ</w:t>
      </w:r>
      <w:r w:rsidR="002F02C1">
        <w:rPr>
          <w:rFonts w:ascii="Times New Roman" w:hAnsi="Times New Roman" w:cs="Times New Roman"/>
          <w:sz w:val="24"/>
          <w:szCs w:val="24"/>
        </w:rPr>
        <w:t xml:space="preserve">ic engagement on corporate </w:t>
      </w:r>
      <w:r w:rsidRPr="00A42C75">
        <w:rPr>
          <w:rFonts w:ascii="Times New Roman" w:hAnsi="Times New Roman" w:cs="Times New Roman"/>
          <w:sz w:val="24"/>
          <w:szCs w:val="24"/>
        </w:rPr>
        <w:t>Facebook. Business and Professional Com</w:t>
      </w:r>
      <w:r w:rsidR="002F02C1">
        <w:rPr>
          <w:rFonts w:ascii="Times New Roman" w:hAnsi="Times New Roman" w:cs="Times New Roman"/>
          <w:sz w:val="24"/>
          <w:szCs w:val="24"/>
        </w:rPr>
        <w:t xml:space="preserve">munication Quarterly, 80(1), 52 </w:t>
      </w:r>
      <w:r w:rsidRPr="00A42C75">
        <w:rPr>
          <w:rFonts w:ascii="Times New Roman" w:hAnsi="Times New Roman" w:cs="Times New Roman"/>
          <w:sz w:val="24"/>
          <w:szCs w:val="24"/>
        </w:rPr>
        <w:t>69.</w:t>
      </w:r>
    </w:p>
    <w:p w:rsidR="002F02C1" w:rsidRDefault="00A42C75" w:rsidP="002F02C1">
      <w:pPr>
        <w:tabs>
          <w:tab w:val="left" w:pos="2075"/>
        </w:tabs>
        <w:spacing w:after="0" w:line="480" w:lineRule="auto"/>
        <w:ind w:left="720" w:hanging="720"/>
        <w:contextualSpacing/>
        <w:rPr>
          <w:rFonts w:ascii="Times New Roman" w:hAnsi="Times New Roman" w:cs="Times New Roman"/>
          <w:sz w:val="24"/>
          <w:szCs w:val="24"/>
        </w:rPr>
      </w:pPr>
      <w:r w:rsidRPr="00A42C75">
        <w:rPr>
          <w:rFonts w:ascii="Times New Roman" w:hAnsi="Times New Roman" w:cs="Times New Roman"/>
          <w:sz w:val="24"/>
          <w:szCs w:val="24"/>
        </w:rPr>
        <w:t>Lee, S. Y. (2016). How can companies succeed in forming CS</w:t>
      </w:r>
      <w:r w:rsidR="002F02C1">
        <w:rPr>
          <w:rFonts w:ascii="Times New Roman" w:hAnsi="Times New Roman" w:cs="Times New Roman"/>
          <w:sz w:val="24"/>
          <w:szCs w:val="24"/>
        </w:rPr>
        <w:t xml:space="preserve">R reputation?. Corporate </w:t>
      </w:r>
      <w:r w:rsidRPr="00A42C75">
        <w:rPr>
          <w:rFonts w:ascii="Times New Roman" w:hAnsi="Times New Roman" w:cs="Times New Roman"/>
          <w:sz w:val="24"/>
          <w:szCs w:val="24"/>
        </w:rPr>
        <w:t>Communications: An International Journal, 21(4), 435-449.</w:t>
      </w:r>
    </w:p>
    <w:p w:rsidR="002F02C1" w:rsidRDefault="009D35EF" w:rsidP="002F02C1">
      <w:pPr>
        <w:tabs>
          <w:tab w:val="left" w:pos="2075"/>
        </w:tabs>
        <w:spacing w:after="0" w:line="480" w:lineRule="auto"/>
        <w:ind w:left="720" w:hanging="720"/>
        <w:contextualSpacing/>
        <w:rPr>
          <w:rFonts w:ascii="Times New Roman" w:hAnsi="Times New Roman" w:cs="Times New Roman"/>
          <w:sz w:val="24"/>
          <w:szCs w:val="24"/>
        </w:rPr>
      </w:pPr>
      <w:r w:rsidRPr="00A42C75">
        <w:rPr>
          <w:rFonts w:ascii="Times New Roman" w:hAnsi="Times New Roman" w:cs="Times New Roman"/>
          <w:sz w:val="24"/>
          <w:szCs w:val="24"/>
        </w:rPr>
        <w:t>She, C., &amp; Michelon, G. (2018). Managing stakeholder percepti</w:t>
      </w:r>
      <w:r w:rsidR="002F02C1">
        <w:rPr>
          <w:rFonts w:ascii="Times New Roman" w:hAnsi="Times New Roman" w:cs="Times New Roman"/>
          <w:sz w:val="24"/>
          <w:szCs w:val="24"/>
        </w:rPr>
        <w:t xml:space="preserve">ons: Organized hypocrisy in CSR </w:t>
      </w:r>
      <w:r w:rsidRPr="00A42C75">
        <w:rPr>
          <w:rFonts w:ascii="Times New Roman" w:hAnsi="Times New Roman" w:cs="Times New Roman"/>
          <w:sz w:val="24"/>
          <w:szCs w:val="24"/>
        </w:rPr>
        <w:t>disclosures on Facebook. Critical Perspectives on Accounting.</w:t>
      </w:r>
    </w:p>
    <w:p w:rsidR="009D35EF" w:rsidRPr="00A42C75" w:rsidRDefault="009D35EF" w:rsidP="002F02C1">
      <w:pPr>
        <w:tabs>
          <w:tab w:val="left" w:pos="2075"/>
        </w:tabs>
        <w:spacing w:after="0" w:line="480" w:lineRule="auto"/>
        <w:ind w:left="720" w:hanging="720"/>
        <w:contextualSpacing/>
        <w:rPr>
          <w:rFonts w:ascii="Times New Roman" w:hAnsi="Times New Roman" w:cs="Times New Roman"/>
          <w:sz w:val="24"/>
          <w:szCs w:val="24"/>
        </w:rPr>
      </w:pPr>
      <w:r w:rsidRPr="00A42C75">
        <w:rPr>
          <w:rFonts w:ascii="Times New Roman" w:hAnsi="Times New Roman" w:cs="Times New Roman"/>
          <w:sz w:val="24"/>
          <w:szCs w:val="24"/>
        </w:rPr>
        <w:t>van Prooijen, A. M., &amp; Bartel</w:t>
      </w:r>
      <w:bookmarkStart w:id="0" w:name="_GoBack"/>
      <w:bookmarkEnd w:id="0"/>
      <w:r w:rsidRPr="00A42C75">
        <w:rPr>
          <w:rFonts w:ascii="Times New Roman" w:hAnsi="Times New Roman" w:cs="Times New Roman"/>
          <w:sz w:val="24"/>
          <w:szCs w:val="24"/>
        </w:rPr>
        <w:t xml:space="preserve">s, J. (2018, July). </w:t>
      </w:r>
      <w:r w:rsidR="002F02C1" w:rsidRPr="00A42C75">
        <w:rPr>
          <w:rFonts w:ascii="Times New Roman" w:hAnsi="Times New Roman" w:cs="Times New Roman"/>
          <w:sz w:val="24"/>
          <w:szCs w:val="24"/>
        </w:rPr>
        <w:t>The</w:t>
      </w:r>
      <w:r w:rsidR="002F02C1">
        <w:rPr>
          <w:rFonts w:ascii="Times New Roman" w:hAnsi="Times New Roman" w:cs="Times New Roman"/>
          <w:sz w:val="24"/>
          <w:szCs w:val="24"/>
        </w:rPr>
        <w:t xml:space="preserve"> Role of Perceived Brand Traits </w:t>
      </w:r>
      <w:r w:rsidR="002F02C1" w:rsidRPr="00A42C75">
        <w:rPr>
          <w:rFonts w:ascii="Times New Roman" w:hAnsi="Times New Roman" w:cs="Times New Roman"/>
          <w:sz w:val="24"/>
          <w:szCs w:val="24"/>
        </w:rPr>
        <w:t xml:space="preserve">In Interactive Csr Advertising And Consumer </w:t>
      </w:r>
      <w:r w:rsidR="002F02C1">
        <w:rPr>
          <w:rFonts w:ascii="Times New Roman" w:hAnsi="Times New Roman" w:cs="Times New Roman"/>
          <w:sz w:val="24"/>
          <w:szCs w:val="24"/>
        </w:rPr>
        <w:t xml:space="preserve"> </w:t>
      </w:r>
      <w:r w:rsidR="002F02C1" w:rsidRPr="00A42C75">
        <w:rPr>
          <w:rFonts w:ascii="Times New Roman" w:hAnsi="Times New Roman" w:cs="Times New Roman"/>
          <w:sz w:val="24"/>
          <w:szCs w:val="24"/>
        </w:rPr>
        <w:t>Endorsements On Facebook</w:t>
      </w:r>
      <w:r w:rsidRPr="00A42C75">
        <w:rPr>
          <w:rFonts w:ascii="Times New Roman" w:hAnsi="Times New Roman" w:cs="Times New Roman"/>
          <w:sz w:val="24"/>
          <w:szCs w:val="24"/>
        </w:rPr>
        <w:t>. I</w:t>
      </w:r>
      <w:r w:rsidR="002F02C1">
        <w:rPr>
          <w:rFonts w:ascii="Times New Roman" w:hAnsi="Times New Roman" w:cs="Times New Roman"/>
          <w:sz w:val="24"/>
          <w:szCs w:val="24"/>
        </w:rPr>
        <w:t xml:space="preserve">n 2018 Global Marketing </w:t>
      </w:r>
      <w:r w:rsidRPr="00A42C75">
        <w:rPr>
          <w:rFonts w:ascii="Times New Roman" w:hAnsi="Times New Roman" w:cs="Times New Roman"/>
          <w:sz w:val="24"/>
          <w:szCs w:val="24"/>
        </w:rPr>
        <w:t>Conference at Tokyo (pp. 917-917).</w:t>
      </w:r>
    </w:p>
    <w:p w:rsidR="009D35EF" w:rsidRPr="00A42C75" w:rsidRDefault="009D35EF" w:rsidP="00A42C75">
      <w:pPr>
        <w:tabs>
          <w:tab w:val="left" w:pos="2075"/>
        </w:tabs>
        <w:spacing w:after="0" w:line="480" w:lineRule="auto"/>
        <w:rPr>
          <w:rFonts w:ascii="Times New Roman" w:hAnsi="Times New Roman" w:cs="Times New Roman"/>
          <w:sz w:val="24"/>
          <w:szCs w:val="24"/>
        </w:rPr>
      </w:pPr>
    </w:p>
    <w:sectPr w:rsidR="009D35EF" w:rsidRPr="00A42C75" w:rsidSect="007D1F7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231F" w:rsidRDefault="005F231F" w:rsidP="007D1F7D">
      <w:pPr>
        <w:spacing w:after="0" w:line="240" w:lineRule="auto"/>
      </w:pPr>
      <w:r>
        <w:separator/>
      </w:r>
    </w:p>
  </w:endnote>
  <w:endnote w:type="continuationSeparator" w:id="0">
    <w:p w:rsidR="005F231F" w:rsidRDefault="005F231F" w:rsidP="007D1F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altName w:val="Calibri"/>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231F" w:rsidRDefault="005F231F" w:rsidP="007D1F7D">
      <w:pPr>
        <w:spacing w:after="0" w:line="240" w:lineRule="auto"/>
      </w:pPr>
      <w:r>
        <w:separator/>
      </w:r>
    </w:p>
  </w:footnote>
  <w:footnote w:type="continuationSeparator" w:id="0">
    <w:p w:rsidR="005F231F" w:rsidRDefault="005F231F" w:rsidP="007D1F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57508173"/>
      <w:docPartObj>
        <w:docPartGallery w:val="Page Numbers (Top of Page)"/>
        <w:docPartUnique/>
      </w:docPartObj>
    </w:sdtPr>
    <w:sdtEndPr>
      <w:rPr>
        <w:noProof/>
      </w:rPr>
    </w:sdtEndPr>
    <w:sdtContent>
      <w:p w:rsidR="007D1F7D" w:rsidRPr="007D1F7D" w:rsidRDefault="007D1F7D" w:rsidP="007D1F7D">
        <w:pPr>
          <w:pStyle w:val="Header"/>
          <w:jc w:val="right"/>
          <w:rPr>
            <w:rFonts w:ascii="Times New Roman" w:hAnsi="Times New Roman" w:cs="Times New Roman"/>
            <w:sz w:val="24"/>
            <w:szCs w:val="24"/>
          </w:rPr>
        </w:pPr>
        <w:r w:rsidRPr="007D1F7D">
          <w:rPr>
            <w:rFonts w:ascii="Times New Roman" w:hAnsi="Times New Roman" w:cs="Times New Roman"/>
            <w:sz w:val="24"/>
            <w:szCs w:val="24"/>
          </w:rPr>
          <w:t>FACEBOOK’S STRATEGY</w:t>
        </w:r>
        <w:r w:rsidRPr="007D1F7D">
          <w:rPr>
            <w:rFonts w:ascii="Times New Roman" w:hAnsi="Times New Roman" w:cs="Times New Roman"/>
            <w:sz w:val="24"/>
            <w:szCs w:val="24"/>
          </w:rPr>
          <w:tab/>
        </w:r>
        <w:r w:rsidRPr="007D1F7D">
          <w:rPr>
            <w:rFonts w:ascii="Times New Roman" w:hAnsi="Times New Roman" w:cs="Times New Roman"/>
            <w:sz w:val="24"/>
            <w:szCs w:val="24"/>
          </w:rPr>
          <w:tab/>
        </w:r>
        <w:r w:rsidRPr="007D1F7D">
          <w:rPr>
            <w:rFonts w:ascii="Times New Roman" w:hAnsi="Times New Roman" w:cs="Times New Roman"/>
            <w:sz w:val="24"/>
            <w:szCs w:val="24"/>
          </w:rPr>
          <w:fldChar w:fldCharType="begin"/>
        </w:r>
        <w:r w:rsidRPr="007D1F7D">
          <w:rPr>
            <w:rFonts w:ascii="Times New Roman" w:hAnsi="Times New Roman" w:cs="Times New Roman"/>
            <w:sz w:val="24"/>
            <w:szCs w:val="24"/>
          </w:rPr>
          <w:instrText xml:space="preserve"> PAGE   \* MERGEFORMAT </w:instrText>
        </w:r>
        <w:r w:rsidRPr="007D1F7D">
          <w:rPr>
            <w:rFonts w:ascii="Times New Roman" w:hAnsi="Times New Roman" w:cs="Times New Roman"/>
            <w:sz w:val="24"/>
            <w:szCs w:val="24"/>
          </w:rPr>
          <w:fldChar w:fldCharType="separate"/>
        </w:r>
        <w:r w:rsidR="002F02C1">
          <w:rPr>
            <w:rFonts w:ascii="Times New Roman" w:hAnsi="Times New Roman" w:cs="Times New Roman"/>
            <w:noProof/>
            <w:sz w:val="24"/>
            <w:szCs w:val="24"/>
          </w:rPr>
          <w:t>2</w:t>
        </w:r>
        <w:r w:rsidRPr="007D1F7D">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1F7D" w:rsidRPr="007D1F7D" w:rsidRDefault="007D1F7D" w:rsidP="007D1F7D">
    <w:pPr>
      <w:pStyle w:val="Header"/>
      <w:jc w:val="right"/>
      <w:rPr>
        <w:rFonts w:ascii="Times New Roman" w:hAnsi="Times New Roman" w:cs="Times New Roman"/>
        <w:sz w:val="24"/>
        <w:szCs w:val="24"/>
      </w:rPr>
    </w:pPr>
    <w:r w:rsidRPr="007D1F7D">
      <w:rPr>
        <w:rFonts w:ascii="Times New Roman" w:hAnsi="Times New Roman" w:cs="Times New Roman"/>
        <w:sz w:val="24"/>
        <w:szCs w:val="24"/>
      </w:rPr>
      <w:t>Running head: FACEBOOK’S STRATEGY</w:t>
    </w:r>
    <w:r>
      <w:rPr>
        <w:rFonts w:ascii="Times New Roman" w:hAnsi="Times New Roman" w:cs="Times New Roman"/>
        <w:sz w:val="24"/>
        <w:szCs w:val="24"/>
      </w:rPr>
      <w:tab/>
    </w:r>
    <w:r w:rsidRPr="007D1F7D">
      <w:rPr>
        <w:rFonts w:ascii="Times New Roman" w:hAnsi="Times New Roman" w:cs="Times New Roman"/>
        <w:sz w:val="24"/>
        <w:szCs w:val="24"/>
      </w:rPr>
      <w:tab/>
    </w:r>
    <w:sdt>
      <w:sdtPr>
        <w:rPr>
          <w:rFonts w:ascii="Times New Roman" w:hAnsi="Times New Roman" w:cs="Times New Roman"/>
          <w:sz w:val="24"/>
          <w:szCs w:val="24"/>
        </w:rPr>
        <w:id w:val="-1370604992"/>
        <w:docPartObj>
          <w:docPartGallery w:val="Page Numbers (Top of Page)"/>
          <w:docPartUnique/>
        </w:docPartObj>
      </w:sdtPr>
      <w:sdtEndPr>
        <w:rPr>
          <w:noProof/>
        </w:rPr>
      </w:sdtEndPr>
      <w:sdtContent>
        <w:r w:rsidRPr="007D1F7D">
          <w:rPr>
            <w:rFonts w:ascii="Times New Roman" w:hAnsi="Times New Roman" w:cs="Times New Roman"/>
            <w:sz w:val="24"/>
            <w:szCs w:val="24"/>
          </w:rPr>
          <w:fldChar w:fldCharType="begin"/>
        </w:r>
        <w:r w:rsidRPr="007D1F7D">
          <w:rPr>
            <w:rFonts w:ascii="Times New Roman" w:hAnsi="Times New Roman" w:cs="Times New Roman"/>
            <w:sz w:val="24"/>
            <w:szCs w:val="24"/>
          </w:rPr>
          <w:instrText xml:space="preserve"> PAGE   \* MERGEFORMAT </w:instrText>
        </w:r>
        <w:r w:rsidRPr="007D1F7D">
          <w:rPr>
            <w:rFonts w:ascii="Times New Roman" w:hAnsi="Times New Roman" w:cs="Times New Roman"/>
            <w:sz w:val="24"/>
            <w:szCs w:val="24"/>
          </w:rPr>
          <w:fldChar w:fldCharType="separate"/>
        </w:r>
        <w:r w:rsidR="005F231F">
          <w:rPr>
            <w:rFonts w:ascii="Times New Roman" w:hAnsi="Times New Roman" w:cs="Times New Roman"/>
            <w:noProof/>
            <w:sz w:val="24"/>
            <w:szCs w:val="24"/>
          </w:rPr>
          <w:t>1</w:t>
        </w:r>
        <w:r w:rsidRPr="007D1F7D">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WyMDAyMzQxMjE0s7BQ0lEKTi0uzszPAykwrAUAkVV8tywAAAA="/>
  </w:docVars>
  <w:rsids>
    <w:rsidRoot w:val="00306BBE"/>
    <w:rsid w:val="00067656"/>
    <w:rsid w:val="000F32D7"/>
    <w:rsid w:val="001B70B4"/>
    <w:rsid w:val="00271847"/>
    <w:rsid w:val="002C44E9"/>
    <w:rsid w:val="002F02C1"/>
    <w:rsid w:val="00306BBE"/>
    <w:rsid w:val="00356CB4"/>
    <w:rsid w:val="00382BF1"/>
    <w:rsid w:val="00462C81"/>
    <w:rsid w:val="004F3C7C"/>
    <w:rsid w:val="00567609"/>
    <w:rsid w:val="005A41E7"/>
    <w:rsid w:val="005F231F"/>
    <w:rsid w:val="006247B7"/>
    <w:rsid w:val="007D1F7D"/>
    <w:rsid w:val="009D35EF"/>
    <w:rsid w:val="00A42C75"/>
    <w:rsid w:val="00B66F1A"/>
    <w:rsid w:val="00B77511"/>
    <w:rsid w:val="00BA73F0"/>
    <w:rsid w:val="00BF0C13"/>
    <w:rsid w:val="00C67E1E"/>
    <w:rsid w:val="00C9230B"/>
    <w:rsid w:val="00D951F8"/>
    <w:rsid w:val="00DF6E06"/>
    <w:rsid w:val="00E0296A"/>
    <w:rsid w:val="00E34D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1F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1F7D"/>
  </w:style>
  <w:style w:type="paragraph" w:styleId="Footer">
    <w:name w:val="footer"/>
    <w:basedOn w:val="Normal"/>
    <w:link w:val="FooterChar"/>
    <w:uiPriority w:val="99"/>
    <w:unhideWhenUsed/>
    <w:rsid w:val="007D1F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1F7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1F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1F7D"/>
  </w:style>
  <w:style w:type="paragraph" w:styleId="Footer">
    <w:name w:val="footer"/>
    <w:basedOn w:val="Normal"/>
    <w:link w:val="FooterChar"/>
    <w:uiPriority w:val="99"/>
    <w:unhideWhenUsed/>
    <w:rsid w:val="007D1F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1F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AD3911-97F5-4DB0-9017-6E6E0A9505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1618</Words>
  <Characters>9225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Alkaza</dc:creator>
  <cp:lastModifiedBy>Simon</cp:lastModifiedBy>
  <cp:revision>2</cp:revision>
  <dcterms:created xsi:type="dcterms:W3CDTF">2019-02-22T03:44:00Z</dcterms:created>
  <dcterms:modified xsi:type="dcterms:W3CDTF">2019-02-22T03:44:00Z</dcterms:modified>
</cp:coreProperties>
</file>