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3BCA9B" w14:textId="77777777" w:rsidR="00B1366E" w:rsidRPr="00B1366E" w:rsidRDefault="00B1366E" w:rsidP="00B1366E">
      <w:pPr>
        <w:spacing w:line="480" w:lineRule="auto"/>
        <w:rPr>
          <w:rFonts w:ascii="Times New Roman" w:hAnsi="Times New Roman" w:cs="Times New Roman"/>
          <w:sz w:val="24"/>
          <w:szCs w:val="24"/>
        </w:rPr>
      </w:pPr>
      <w:bookmarkStart w:id="0" w:name="_GoBack"/>
      <w:bookmarkEnd w:id="0"/>
    </w:p>
    <w:p w14:paraId="1AD84EF6" w14:textId="77777777" w:rsidR="00B1366E" w:rsidRPr="00B1366E" w:rsidRDefault="00B1366E" w:rsidP="00B1366E">
      <w:pPr>
        <w:spacing w:line="480" w:lineRule="auto"/>
        <w:rPr>
          <w:rFonts w:ascii="Times New Roman" w:hAnsi="Times New Roman" w:cs="Times New Roman"/>
          <w:sz w:val="24"/>
          <w:szCs w:val="24"/>
        </w:rPr>
      </w:pPr>
    </w:p>
    <w:p w14:paraId="775A051C" w14:textId="77777777" w:rsidR="00B1366E" w:rsidRPr="00B1366E" w:rsidRDefault="00B1366E" w:rsidP="00B1366E">
      <w:pPr>
        <w:spacing w:line="480" w:lineRule="auto"/>
        <w:rPr>
          <w:rFonts w:ascii="Times New Roman" w:hAnsi="Times New Roman" w:cs="Times New Roman"/>
          <w:sz w:val="24"/>
          <w:szCs w:val="24"/>
        </w:rPr>
      </w:pPr>
    </w:p>
    <w:p w14:paraId="538309E4" w14:textId="77777777" w:rsidR="00B1366E" w:rsidRPr="00B1366E" w:rsidRDefault="00B1366E" w:rsidP="00B1366E">
      <w:pPr>
        <w:spacing w:line="480" w:lineRule="auto"/>
        <w:rPr>
          <w:rFonts w:ascii="Times New Roman" w:hAnsi="Times New Roman" w:cs="Times New Roman"/>
          <w:sz w:val="24"/>
          <w:szCs w:val="24"/>
        </w:rPr>
      </w:pPr>
    </w:p>
    <w:p w14:paraId="651F6072" w14:textId="77777777" w:rsidR="00B1366E" w:rsidRPr="00B1366E" w:rsidRDefault="00B1366E" w:rsidP="00B1366E">
      <w:pPr>
        <w:spacing w:line="480" w:lineRule="auto"/>
        <w:rPr>
          <w:rFonts w:ascii="Times New Roman" w:hAnsi="Times New Roman" w:cs="Times New Roman"/>
          <w:sz w:val="24"/>
          <w:szCs w:val="24"/>
        </w:rPr>
      </w:pPr>
    </w:p>
    <w:p w14:paraId="7FC3CF79" w14:textId="77777777" w:rsidR="00B1366E" w:rsidRPr="00B1366E" w:rsidRDefault="00B1366E" w:rsidP="00B1366E">
      <w:pPr>
        <w:spacing w:line="480" w:lineRule="auto"/>
        <w:rPr>
          <w:rFonts w:ascii="Times New Roman" w:hAnsi="Times New Roman" w:cs="Times New Roman"/>
          <w:sz w:val="24"/>
          <w:szCs w:val="24"/>
        </w:rPr>
      </w:pPr>
    </w:p>
    <w:p w14:paraId="15FB61E6" w14:textId="77777777" w:rsidR="00B1366E" w:rsidRPr="00B1366E" w:rsidRDefault="00B1366E" w:rsidP="00B1366E">
      <w:pPr>
        <w:spacing w:line="480" w:lineRule="auto"/>
        <w:rPr>
          <w:rFonts w:ascii="Times New Roman" w:hAnsi="Times New Roman" w:cs="Times New Roman"/>
          <w:sz w:val="24"/>
          <w:szCs w:val="24"/>
        </w:rPr>
      </w:pPr>
    </w:p>
    <w:p w14:paraId="67E781A7" w14:textId="77777777" w:rsidR="00B1366E" w:rsidRPr="00B1366E" w:rsidRDefault="00B1366E" w:rsidP="00B1366E">
      <w:pPr>
        <w:spacing w:line="480" w:lineRule="auto"/>
        <w:rPr>
          <w:rFonts w:ascii="Times New Roman" w:hAnsi="Times New Roman" w:cs="Times New Roman"/>
          <w:sz w:val="24"/>
          <w:szCs w:val="24"/>
        </w:rPr>
      </w:pPr>
    </w:p>
    <w:p w14:paraId="3765E059" w14:textId="77777777" w:rsidR="00B1366E" w:rsidRPr="00B1366E" w:rsidRDefault="00B1366E" w:rsidP="00B1366E">
      <w:pPr>
        <w:spacing w:line="480" w:lineRule="auto"/>
        <w:jc w:val="center"/>
        <w:rPr>
          <w:rFonts w:ascii="Times New Roman" w:hAnsi="Times New Roman" w:cs="Times New Roman"/>
          <w:sz w:val="24"/>
          <w:szCs w:val="24"/>
        </w:rPr>
      </w:pPr>
      <w:r w:rsidRPr="00B1366E">
        <w:rPr>
          <w:rFonts w:ascii="Times New Roman" w:hAnsi="Times New Roman" w:cs="Times New Roman"/>
          <w:sz w:val="24"/>
          <w:szCs w:val="24"/>
        </w:rPr>
        <w:t>Determinants of Indigenous People’s Health in Canada.</w:t>
      </w:r>
    </w:p>
    <w:p w14:paraId="5A5C99C3" w14:textId="77777777" w:rsidR="00B1366E" w:rsidRPr="00B1366E" w:rsidRDefault="00B1366E" w:rsidP="00B1366E">
      <w:pPr>
        <w:spacing w:line="480" w:lineRule="auto"/>
        <w:jc w:val="center"/>
        <w:rPr>
          <w:rFonts w:ascii="Times New Roman" w:hAnsi="Times New Roman" w:cs="Times New Roman"/>
          <w:sz w:val="24"/>
          <w:szCs w:val="24"/>
        </w:rPr>
      </w:pPr>
      <w:r w:rsidRPr="00B1366E">
        <w:rPr>
          <w:rFonts w:ascii="Times New Roman" w:hAnsi="Times New Roman" w:cs="Times New Roman"/>
          <w:sz w:val="24"/>
          <w:szCs w:val="24"/>
        </w:rPr>
        <w:t>Name.</w:t>
      </w:r>
    </w:p>
    <w:p w14:paraId="2D83A91B" w14:textId="77777777" w:rsidR="00B1366E" w:rsidRPr="00B1366E" w:rsidRDefault="00B1366E" w:rsidP="00B1366E">
      <w:pPr>
        <w:spacing w:line="480" w:lineRule="auto"/>
        <w:jc w:val="center"/>
        <w:rPr>
          <w:rFonts w:ascii="Times New Roman" w:hAnsi="Times New Roman" w:cs="Times New Roman"/>
          <w:sz w:val="24"/>
          <w:szCs w:val="24"/>
        </w:rPr>
      </w:pPr>
      <w:r w:rsidRPr="00B1366E">
        <w:rPr>
          <w:rFonts w:ascii="Times New Roman" w:hAnsi="Times New Roman" w:cs="Times New Roman"/>
          <w:sz w:val="24"/>
          <w:szCs w:val="24"/>
        </w:rPr>
        <w:t>Institution.</w:t>
      </w:r>
    </w:p>
    <w:p w14:paraId="2EFB2D6D" w14:textId="77777777" w:rsidR="00B1366E" w:rsidRPr="00B1366E" w:rsidRDefault="00B1366E" w:rsidP="00B1366E">
      <w:pPr>
        <w:spacing w:line="480" w:lineRule="auto"/>
        <w:jc w:val="center"/>
        <w:rPr>
          <w:rFonts w:ascii="Times New Roman" w:hAnsi="Times New Roman" w:cs="Times New Roman"/>
          <w:sz w:val="24"/>
          <w:szCs w:val="24"/>
        </w:rPr>
      </w:pPr>
      <w:r w:rsidRPr="00B1366E">
        <w:rPr>
          <w:rFonts w:ascii="Times New Roman" w:hAnsi="Times New Roman" w:cs="Times New Roman"/>
          <w:sz w:val="24"/>
          <w:szCs w:val="24"/>
        </w:rPr>
        <w:t>Date.</w:t>
      </w:r>
    </w:p>
    <w:p w14:paraId="750A8669" w14:textId="77777777" w:rsidR="00B1366E" w:rsidRPr="00B1366E" w:rsidRDefault="00B1366E" w:rsidP="00B1366E">
      <w:pPr>
        <w:spacing w:line="480" w:lineRule="auto"/>
        <w:rPr>
          <w:rFonts w:ascii="Times New Roman" w:hAnsi="Times New Roman" w:cs="Times New Roman"/>
          <w:sz w:val="24"/>
          <w:szCs w:val="24"/>
        </w:rPr>
      </w:pPr>
    </w:p>
    <w:p w14:paraId="2FD365DA" w14:textId="77777777" w:rsidR="00B1366E" w:rsidRPr="00B1366E" w:rsidRDefault="00B1366E" w:rsidP="00B1366E">
      <w:pPr>
        <w:tabs>
          <w:tab w:val="left" w:pos="1890"/>
        </w:tabs>
        <w:spacing w:line="480" w:lineRule="auto"/>
        <w:rPr>
          <w:rFonts w:ascii="Times New Roman" w:hAnsi="Times New Roman" w:cs="Times New Roman"/>
          <w:sz w:val="24"/>
          <w:szCs w:val="24"/>
        </w:rPr>
      </w:pPr>
      <w:r w:rsidRPr="00B1366E">
        <w:rPr>
          <w:rFonts w:ascii="Times New Roman" w:hAnsi="Times New Roman" w:cs="Times New Roman"/>
          <w:sz w:val="24"/>
          <w:szCs w:val="24"/>
        </w:rPr>
        <w:tab/>
      </w:r>
    </w:p>
    <w:p w14:paraId="5BF731D6" w14:textId="77777777" w:rsidR="00B1366E" w:rsidRPr="00B1366E" w:rsidRDefault="00B1366E" w:rsidP="00B1366E">
      <w:pPr>
        <w:spacing w:line="480" w:lineRule="auto"/>
        <w:rPr>
          <w:rFonts w:ascii="Times New Roman" w:hAnsi="Times New Roman" w:cs="Times New Roman"/>
          <w:sz w:val="24"/>
          <w:szCs w:val="24"/>
        </w:rPr>
      </w:pPr>
    </w:p>
    <w:p w14:paraId="353FD02F" w14:textId="77777777" w:rsidR="00B1366E" w:rsidRPr="00B1366E" w:rsidRDefault="00B1366E" w:rsidP="00B1366E">
      <w:pPr>
        <w:spacing w:line="480" w:lineRule="auto"/>
        <w:ind w:firstLine="720"/>
        <w:rPr>
          <w:rFonts w:ascii="Times New Roman" w:hAnsi="Times New Roman" w:cs="Times New Roman"/>
          <w:sz w:val="24"/>
          <w:szCs w:val="24"/>
        </w:rPr>
      </w:pPr>
    </w:p>
    <w:p w14:paraId="6C227510" w14:textId="77777777" w:rsidR="00B1366E" w:rsidRPr="00B1366E" w:rsidRDefault="00B1366E" w:rsidP="00B1366E">
      <w:pPr>
        <w:spacing w:line="480" w:lineRule="auto"/>
        <w:ind w:firstLine="720"/>
        <w:rPr>
          <w:rFonts w:ascii="Times New Roman" w:hAnsi="Times New Roman" w:cs="Times New Roman"/>
          <w:sz w:val="24"/>
          <w:szCs w:val="24"/>
        </w:rPr>
      </w:pPr>
    </w:p>
    <w:p w14:paraId="00F1C66D" w14:textId="77777777" w:rsidR="00B1366E" w:rsidRPr="00B1366E" w:rsidRDefault="00B1366E" w:rsidP="00B1366E">
      <w:pPr>
        <w:spacing w:line="480" w:lineRule="auto"/>
        <w:rPr>
          <w:rFonts w:ascii="Times New Roman" w:hAnsi="Times New Roman" w:cs="Times New Roman"/>
          <w:sz w:val="24"/>
          <w:szCs w:val="24"/>
        </w:rPr>
      </w:pPr>
    </w:p>
    <w:p w14:paraId="5655EE61" w14:textId="77777777" w:rsidR="003D1606" w:rsidRDefault="003D1606" w:rsidP="00B1366E">
      <w:pPr>
        <w:spacing w:line="480" w:lineRule="auto"/>
        <w:ind w:firstLine="720"/>
        <w:jc w:val="center"/>
        <w:rPr>
          <w:rFonts w:ascii="Times New Roman" w:hAnsi="Times New Roman" w:cs="Times New Roman"/>
          <w:sz w:val="24"/>
          <w:szCs w:val="24"/>
        </w:rPr>
      </w:pPr>
      <w:r w:rsidRPr="00B1366E">
        <w:rPr>
          <w:rFonts w:ascii="Times New Roman" w:hAnsi="Times New Roman" w:cs="Times New Roman"/>
          <w:sz w:val="24"/>
          <w:szCs w:val="24"/>
        </w:rPr>
        <w:lastRenderedPageBreak/>
        <w:t>Determinants of Indigenous People’s Health in Canada.</w:t>
      </w:r>
    </w:p>
    <w:p w14:paraId="39A6F494" w14:textId="77777777" w:rsidR="00B1366E" w:rsidRPr="00B1366E" w:rsidRDefault="00B1366E" w:rsidP="00B1366E">
      <w:pPr>
        <w:spacing w:line="480" w:lineRule="auto"/>
        <w:ind w:firstLine="720"/>
        <w:jc w:val="center"/>
        <w:rPr>
          <w:rFonts w:ascii="Times New Roman" w:hAnsi="Times New Roman" w:cs="Times New Roman"/>
          <w:b/>
          <w:sz w:val="24"/>
          <w:szCs w:val="24"/>
        </w:rPr>
      </w:pPr>
      <w:r w:rsidRPr="00B1366E">
        <w:rPr>
          <w:rFonts w:ascii="Times New Roman" w:hAnsi="Times New Roman" w:cs="Times New Roman"/>
          <w:b/>
          <w:sz w:val="24"/>
          <w:szCs w:val="24"/>
        </w:rPr>
        <w:t>Introduction.</w:t>
      </w:r>
    </w:p>
    <w:p w14:paraId="5501A1F0" w14:textId="77777777" w:rsidR="00B1366E" w:rsidRPr="00B1366E" w:rsidRDefault="00B1366E" w:rsidP="0014281B">
      <w:pPr>
        <w:spacing w:line="480" w:lineRule="auto"/>
        <w:ind w:firstLine="720"/>
        <w:rPr>
          <w:rFonts w:ascii="Times New Roman" w:hAnsi="Times New Roman" w:cs="Times New Roman"/>
          <w:sz w:val="24"/>
          <w:szCs w:val="24"/>
        </w:rPr>
      </w:pPr>
      <w:commentRangeStart w:id="1"/>
      <w:r w:rsidRPr="00B1366E">
        <w:rPr>
          <w:rFonts w:ascii="Times New Roman" w:hAnsi="Times New Roman" w:cs="Times New Roman"/>
          <w:sz w:val="24"/>
          <w:szCs w:val="24"/>
        </w:rPr>
        <w:t xml:space="preserve">Determinants of health are the conditions which are deemed necessary for an individual to survive. </w:t>
      </w:r>
      <w:commentRangeEnd w:id="1"/>
      <w:r w:rsidR="006E0D68">
        <w:rPr>
          <w:rStyle w:val="CommentReference"/>
        </w:rPr>
        <w:commentReference w:id="1"/>
      </w:r>
      <w:r w:rsidRPr="00B1366E">
        <w:rPr>
          <w:rFonts w:ascii="Times New Roman" w:hAnsi="Times New Roman" w:cs="Times New Roman"/>
          <w:sz w:val="24"/>
          <w:szCs w:val="24"/>
        </w:rPr>
        <w:t xml:space="preserve">They capture a wide context in which individuals are born, grow, live, work and age. In this setting, Indigenous people in Canada </w:t>
      </w:r>
      <w:r w:rsidR="007D7CC0" w:rsidRPr="007D7CC0">
        <w:rPr>
          <w:rFonts w:ascii="Times New Roman" w:hAnsi="Times New Roman" w:cs="Times New Roman"/>
          <w:sz w:val="24"/>
          <w:szCs w:val="24"/>
          <w:highlight w:val="yellow"/>
        </w:rPr>
        <w:t>shown</w:t>
      </w:r>
      <w:r w:rsidR="00664939">
        <w:rPr>
          <w:rFonts w:ascii="Times New Roman" w:hAnsi="Times New Roman" w:cs="Times New Roman"/>
          <w:sz w:val="24"/>
          <w:szCs w:val="24"/>
        </w:rPr>
        <w:t xml:space="preserve"> </w:t>
      </w:r>
      <w:r w:rsidRPr="00B1366E">
        <w:rPr>
          <w:rFonts w:ascii="Times New Roman" w:hAnsi="Times New Roman" w:cs="Times New Roman"/>
          <w:sz w:val="24"/>
          <w:szCs w:val="24"/>
        </w:rPr>
        <w:t>significan</w:t>
      </w:r>
      <w:r w:rsidR="007D7CC0">
        <w:rPr>
          <w:rFonts w:ascii="Times New Roman" w:hAnsi="Times New Roman" w:cs="Times New Roman"/>
          <w:sz w:val="24"/>
          <w:szCs w:val="24"/>
        </w:rPr>
        <w:t xml:space="preserve">t health disparities. They have </w:t>
      </w:r>
      <w:r w:rsidR="007D7CC0" w:rsidRPr="007D7CC0">
        <w:rPr>
          <w:rFonts w:ascii="Times New Roman" w:hAnsi="Times New Roman" w:cs="Times New Roman"/>
          <w:sz w:val="24"/>
          <w:szCs w:val="24"/>
          <w:highlight w:val="yellow"/>
        </w:rPr>
        <w:t xml:space="preserve">been featured </w:t>
      </w:r>
      <w:r w:rsidR="00664939" w:rsidRPr="007D7CC0">
        <w:rPr>
          <w:rFonts w:ascii="Times New Roman" w:hAnsi="Times New Roman" w:cs="Times New Roman"/>
          <w:sz w:val="24"/>
          <w:szCs w:val="24"/>
          <w:highlight w:val="yellow"/>
        </w:rPr>
        <w:t>with</w:t>
      </w:r>
      <w:r w:rsidR="00664939" w:rsidRPr="00B1366E">
        <w:rPr>
          <w:rFonts w:ascii="Times New Roman" w:hAnsi="Times New Roman" w:cs="Times New Roman"/>
          <w:sz w:val="24"/>
          <w:szCs w:val="24"/>
        </w:rPr>
        <w:t xml:space="preserve"> continuous</w:t>
      </w:r>
      <w:r w:rsidRPr="00B1366E">
        <w:rPr>
          <w:rFonts w:ascii="Times New Roman" w:hAnsi="Times New Roman" w:cs="Times New Roman"/>
          <w:sz w:val="24"/>
          <w:szCs w:val="24"/>
        </w:rPr>
        <w:t xml:space="preserve"> suffering as compared to other Canadians (Greenwood, 2015).  Different debates </w:t>
      </w:r>
      <w:r w:rsidR="007D7CC0" w:rsidRPr="007D7CC0">
        <w:rPr>
          <w:rFonts w:ascii="Times New Roman" w:hAnsi="Times New Roman" w:cs="Times New Roman"/>
          <w:sz w:val="24"/>
          <w:szCs w:val="24"/>
          <w:highlight w:val="yellow"/>
        </w:rPr>
        <w:t>have explained</w:t>
      </w:r>
      <w:r w:rsidR="00664939">
        <w:rPr>
          <w:rFonts w:ascii="Times New Roman" w:hAnsi="Times New Roman" w:cs="Times New Roman"/>
          <w:sz w:val="24"/>
          <w:szCs w:val="24"/>
        </w:rPr>
        <w:t xml:space="preserve"> </w:t>
      </w:r>
      <w:r w:rsidRPr="00B1366E">
        <w:rPr>
          <w:rFonts w:ascii="Times New Roman" w:hAnsi="Times New Roman" w:cs="Times New Roman"/>
          <w:sz w:val="24"/>
          <w:szCs w:val="24"/>
        </w:rPr>
        <w:t xml:space="preserve">that health inequalities in Canada </w:t>
      </w:r>
      <w:r w:rsidR="007D7CC0" w:rsidRPr="007D7CC0">
        <w:rPr>
          <w:rFonts w:ascii="Times New Roman" w:hAnsi="Times New Roman" w:cs="Times New Roman"/>
          <w:sz w:val="24"/>
          <w:szCs w:val="24"/>
          <w:highlight w:val="yellow"/>
        </w:rPr>
        <w:t>are</w:t>
      </w:r>
      <w:r w:rsidR="00664939">
        <w:rPr>
          <w:rFonts w:ascii="Times New Roman" w:hAnsi="Times New Roman" w:cs="Times New Roman"/>
          <w:sz w:val="24"/>
          <w:szCs w:val="24"/>
        </w:rPr>
        <w:t xml:space="preserve"> </w:t>
      </w:r>
      <w:r w:rsidRPr="00B1366E">
        <w:rPr>
          <w:rFonts w:ascii="Times New Roman" w:hAnsi="Times New Roman" w:cs="Times New Roman"/>
          <w:sz w:val="24"/>
          <w:szCs w:val="24"/>
        </w:rPr>
        <w:t xml:space="preserve">attributed to increased food insecurity, poverty, and lack of clean drinking water, the prevalence of chronic diseases and growing rate of alcohol and drug abuse. </w:t>
      </w:r>
      <w:commentRangeStart w:id="2"/>
      <w:r w:rsidR="007D7CC0">
        <w:rPr>
          <w:rFonts w:ascii="Times New Roman" w:hAnsi="Times New Roman" w:cs="Times New Roman"/>
          <w:sz w:val="24"/>
          <w:szCs w:val="24"/>
          <w:highlight w:val="yellow"/>
        </w:rPr>
        <w:t>The main determinants of I</w:t>
      </w:r>
      <w:r w:rsidRPr="0014281B">
        <w:rPr>
          <w:rFonts w:ascii="Times New Roman" w:hAnsi="Times New Roman" w:cs="Times New Roman"/>
          <w:sz w:val="24"/>
          <w:szCs w:val="24"/>
          <w:highlight w:val="yellow"/>
        </w:rPr>
        <w:t xml:space="preserve">ndigenous people’s health in </w:t>
      </w:r>
      <w:r w:rsidR="00043286" w:rsidRPr="0014281B">
        <w:rPr>
          <w:rFonts w:ascii="Times New Roman" w:hAnsi="Times New Roman" w:cs="Times New Roman"/>
          <w:sz w:val="24"/>
          <w:szCs w:val="24"/>
          <w:highlight w:val="yellow"/>
        </w:rPr>
        <w:t xml:space="preserve">Canada are; the social-economic </w:t>
      </w:r>
      <w:r w:rsidRPr="0014281B">
        <w:rPr>
          <w:rFonts w:ascii="Times New Roman" w:hAnsi="Times New Roman" w:cs="Times New Roman"/>
          <w:sz w:val="24"/>
          <w:szCs w:val="24"/>
          <w:highlight w:val="yellow"/>
        </w:rPr>
        <w:t>environments, physical environments and</w:t>
      </w:r>
      <w:r w:rsidR="007D7CC0">
        <w:rPr>
          <w:rFonts w:ascii="Times New Roman" w:hAnsi="Times New Roman" w:cs="Times New Roman"/>
          <w:sz w:val="24"/>
          <w:szCs w:val="24"/>
          <w:highlight w:val="yellow"/>
        </w:rPr>
        <w:t xml:space="preserve"> person’s individual behavior</w:t>
      </w:r>
      <w:r w:rsidR="00043286" w:rsidRPr="0014281B">
        <w:rPr>
          <w:rFonts w:ascii="Times New Roman" w:hAnsi="Times New Roman" w:cs="Times New Roman"/>
          <w:sz w:val="24"/>
          <w:szCs w:val="24"/>
          <w:highlight w:val="yellow"/>
        </w:rPr>
        <w:t xml:space="preserve">; but </w:t>
      </w:r>
      <w:r w:rsidR="007D7CC0">
        <w:rPr>
          <w:rFonts w:ascii="Times New Roman" w:hAnsi="Times New Roman" w:cs="Times New Roman"/>
          <w:sz w:val="24"/>
          <w:szCs w:val="24"/>
          <w:highlight w:val="yellow"/>
        </w:rPr>
        <w:t xml:space="preserve">same </w:t>
      </w:r>
      <w:r w:rsidRPr="0014281B">
        <w:rPr>
          <w:rFonts w:ascii="Times New Roman" w:hAnsi="Times New Roman" w:cs="Times New Roman"/>
          <w:sz w:val="24"/>
          <w:szCs w:val="24"/>
          <w:highlight w:val="yellow"/>
        </w:rPr>
        <w:t>scholars have cited that historical contexts, ur</w:t>
      </w:r>
      <w:r w:rsidR="00F41FDB">
        <w:rPr>
          <w:rFonts w:ascii="Times New Roman" w:hAnsi="Times New Roman" w:cs="Times New Roman"/>
          <w:sz w:val="24"/>
          <w:szCs w:val="24"/>
          <w:highlight w:val="yellow"/>
        </w:rPr>
        <w:t xml:space="preserve">banization and social policing, </w:t>
      </w:r>
      <w:r w:rsidRPr="0014281B">
        <w:rPr>
          <w:rFonts w:ascii="Times New Roman" w:hAnsi="Times New Roman" w:cs="Times New Roman"/>
          <w:sz w:val="24"/>
          <w:szCs w:val="24"/>
          <w:highlight w:val="yellow"/>
        </w:rPr>
        <w:t xml:space="preserve">and gender </w:t>
      </w:r>
      <w:r w:rsidR="007D7CC0" w:rsidRPr="0014281B">
        <w:rPr>
          <w:rFonts w:ascii="Times New Roman" w:hAnsi="Times New Roman" w:cs="Times New Roman"/>
          <w:sz w:val="24"/>
          <w:szCs w:val="24"/>
          <w:highlight w:val="yellow"/>
        </w:rPr>
        <w:t>differences as</w:t>
      </w:r>
      <w:r w:rsidR="00664939">
        <w:rPr>
          <w:rFonts w:ascii="Times New Roman" w:hAnsi="Times New Roman" w:cs="Times New Roman"/>
          <w:sz w:val="24"/>
          <w:szCs w:val="24"/>
          <w:highlight w:val="yellow"/>
        </w:rPr>
        <w:t xml:space="preserve"> </w:t>
      </w:r>
      <w:r w:rsidR="007D7CC0">
        <w:rPr>
          <w:rFonts w:ascii="Times New Roman" w:hAnsi="Times New Roman" w:cs="Times New Roman"/>
          <w:sz w:val="24"/>
          <w:szCs w:val="24"/>
          <w:highlight w:val="yellow"/>
        </w:rPr>
        <w:t>equally significant determinants.</w:t>
      </w:r>
      <w:commentRangeEnd w:id="2"/>
      <w:r w:rsidR="006E0D68">
        <w:rPr>
          <w:rStyle w:val="CommentReference"/>
        </w:rPr>
        <w:commentReference w:id="2"/>
      </w:r>
    </w:p>
    <w:p w14:paraId="3AAE5BAA" w14:textId="77777777" w:rsidR="00B1366E" w:rsidRPr="00B1366E" w:rsidRDefault="00B1366E" w:rsidP="00B1366E">
      <w:pPr>
        <w:spacing w:line="480" w:lineRule="auto"/>
        <w:ind w:firstLine="720"/>
        <w:jc w:val="center"/>
        <w:rPr>
          <w:rFonts w:ascii="Times New Roman" w:hAnsi="Times New Roman" w:cs="Times New Roman"/>
          <w:sz w:val="24"/>
          <w:szCs w:val="24"/>
        </w:rPr>
      </w:pPr>
      <w:r w:rsidRPr="00B1366E">
        <w:rPr>
          <w:rFonts w:ascii="Times New Roman" w:hAnsi="Times New Roman" w:cs="Times New Roman"/>
          <w:b/>
          <w:i/>
          <w:sz w:val="24"/>
          <w:szCs w:val="24"/>
        </w:rPr>
        <w:t>Social economic environment</w:t>
      </w:r>
      <w:r w:rsidRPr="00B1366E">
        <w:rPr>
          <w:rFonts w:ascii="Times New Roman" w:hAnsi="Times New Roman" w:cs="Times New Roman"/>
          <w:sz w:val="24"/>
          <w:szCs w:val="24"/>
        </w:rPr>
        <w:t>.</w:t>
      </w:r>
    </w:p>
    <w:p w14:paraId="4DFF5CAD" w14:textId="77777777"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Social and economic environments</w:t>
      </w:r>
      <w:r w:rsidR="00664939">
        <w:rPr>
          <w:rFonts w:ascii="Times New Roman" w:hAnsi="Times New Roman" w:cs="Times New Roman"/>
          <w:sz w:val="24"/>
          <w:szCs w:val="24"/>
        </w:rPr>
        <w:t xml:space="preserve"> </w:t>
      </w:r>
      <w:r w:rsidR="00664939">
        <w:rPr>
          <w:rFonts w:ascii="Times New Roman" w:hAnsi="Times New Roman" w:cs="Times New Roman"/>
          <w:sz w:val="24"/>
          <w:szCs w:val="24"/>
          <w:highlight w:val="yellow"/>
        </w:rPr>
        <w:t>take</w:t>
      </w:r>
      <w:r w:rsidR="00FD69DD" w:rsidRPr="00FD69DD">
        <w:rPr>
          <w:rFonts w:ascii="Times New Roman" w:hAnsi="Times New Roman" w:cs="Times New Roman"/>
          <w:sz w:val="24"/>
          <w:szCs w:val="24"/>
          <w:highlight w:val="yellow"/>
        </w:rPr>
        <w:t xml:space="preserve"> a central part in determining health of </w:t>
      </w:r>
      <w:r w:rsidR="00F41FDB" w:rsidRPr="00FD69DD">
        <w:rPr>
          <w:rFonts w:ascii="Times New Roman" w:hAnsi="Times New Roman" w:cs="Times New Roman"/>
          <w:sz w:val="24"/>
          <w:szCs w:val="24"/>
          <w:highlight w:val="yellow"/>
        </w:rPr>
        <w:t>Indigenous</w:t>
      </w:r>
      <w:r w:rsidR="00FD69DD" w:rsidRPr="00FD69DD">
        <w:rPr>
          <w:rFonts w:ascii="Times New Roman" w:hAnsi="Times New Roman" w:cs="Times New Roman"/>
          <w:sz w:val="24"/>
          <w:szCs w:val="24"/>
          <w:highlight w:val="yellow"/>
        </w:rPr>
        <w:t xml:space="preserve"> people of Canada.</w:t>
      </w:r>
      <w:r w:rsidRPr="00B1366E">
        <w:rPr>
          <w:rFonts w:ascii="Times New Roman" w:hAnsi="Times New Roman" w:cs="Times New Roman"/>
          <w:sz w:val="24"/>
          <w:szCs w:val="24"/>
        </w:rPr>
        <w:t xml:space="preserve"> To begin with, education is a central point in explaining individual’s health status. </w:t>
      </w:r>
      <w:r w:rsidR="00FD69DD">
        <w:rPr>
          <w:rFonts w:ascii="Times New Roman" w:hAnsi="Times New Roman" w:cs="Times New Roman"/>
          <w:sz w:val="24"/>
          <w:szCs w:val="24"/>
        </w:rPr>
        <w:t>I</w:t>
      </w:r>
      <w:r w:rsidRPr="00B1366E">
        <w:rPr>
          <w:rFonts w:ascii="Times New Roman" w:hAnsi="Times New Roman" w:cs="Times New Roman"/>
          <w:sz w:val="24"/>
          <w:szCs w:val="24"/>
        </w:rPr>
        <w:t xml:space="preserve">ndigenous populations in Canada are poorly </w:t>
      </w:r>
      <w:commentRangeStart w:id="3"/>
      <w:r w:rsidRPr="006E0D68">
        <w:rPr>
          <w:rFonts w:ascii="Times New Roman" w:hAnsi="Times New Roman" w:cs="Times New Roman"/>
          <w:color w:val="FF0000"/>
          <w:sz w:val="24"/>
          <w:szCs w:val="24"/>
        </w:rPr>
        <w:t>endowed</w:t>
      </w:r>
      <w:commentRangeEnd w:id="3"/>
      <w:r w:rsidR="006E0D68">
        <w:rPr>
          <w:rStyle w:val="CommentReference"/>
        </w:rPr>
        <w:commentReference w:id="3"/>
      </w:r>
      <w:r w:rsidRPr="00B1366E">
        <w:rPr>
          <w:rFonts w:ascii="Times New Roman" w:hAnsi="Times New Roman" w:cs="Times New Roman"/>
          <w:sz w:val="24"/>
          <w:szCs w:val="24"/>
        </w:rPr>
        <w:t xml:space="preserve"> with education (Greenwood, 2015). </w:t>
      </w:r>
      <w:r w:rsidRPr="006E0D68">
        <w:rPr>
          <w:rFonts w:ascii="Times New Roman" w:hAnsi="Times New Roman" w:cs="Times New Roman"/>
          <w:strike/>
          <w:sz w:val="24"/>
          <w:szCs w:val="24"/>
        </w:rPr>
        <w:t>This suggests that the populations have poor health standards</w:t>
      </w:r>
      <w:r w:rsidRPr="00B1366E">
        <w:rPr>
          <w:rFonts w:ascii="Times New Roman" w:hAnsi="Times New Roman" w:cs="Times New Roman"/>
          <w:sz w:val="24"/>
          <w:szCs w:val="24"/>
        </w:rPr>
        <w:t xml:space="preserve">. </w:t>
      </w:r>
      <w:r w:rsidRPr="0014281B">
        <w:rPr>
          <w:rFonts w:ascii="Times New Roman" w:hAnsi="Times New Roman" w:cs="Times New Roman"/>
          <w:sz w:val="24"/>
          <w:szCs w:val="24"/>
          <w:highlight w:val="yellow"/>
        </w:rPr>
        <w:t>Raphael, (2016)</w:t>
      </w:r>
      <w:r w:rsidRPr="00B1366E">
        <w:rPr>
          <w:rFonts w:ascii="Times New Roman" w:hAnsi="Times New Roman" w:cs="Times New Roman"/>
          <w:sz w:val="24"/>
          <w:szCs w:val="24"/>
        </w:rPr>
        <w:t xml:space="preserve"> explains that education enlightens people on how to live a healthy life by managing</w:t>
      </w:r>
      <w:r w:rsidR="00FD69DD">
        <w:rPr>
          <w:rFonts w:ascii="Times New Roman" w:hAnsi="Times New Roman" w:cs="Times New Roman"/>
          <w:sz w:val="24"/>
          <w:szCs w:val="24"/>
        </w:rPr>
        <w:t xml:space="preserve"> the </w:t>
      </w:r>
      <w:r w:rsidR="00FD69DD" w:rsidRPr="00FD69DD">
        <w:rPr>
          <w:rFonts w:ascii="Times New Roman" w:hAnsi="Times New Roman" w:cs="Times New Roman"/>
          <w:sz w:val="24"/>
          <w:szCs w:val="24"/>
          <w:highlight w:val="yellow"/>
        </w:rPr>
        <w:t xml:space="preserve">differences </w:t>
      </w:r>
      <w:commentRangeStart w:id="4"/>
      <w:r w:rsidR="00FD69DD" w:rsidRPr="00FD69DD">
        <w:rPr>
          <w:rFonts w:ascii="Times New Roman" w:hAnsi="Times New Roman" w:cs="Times New Roman"/>
          <w:sz w:val="24"/>
          <w:szCs w:val="24"/>
          <w:highlight w:val="yellow"/>
        </w:rPr>
        <w:t>within</w:t>
      </w:r>
      <w:commentRangeEnd w:id="4"/>
      <w:r w:rsidR="006E0D68">
        <w:rPr>
          <w:rStyle w:val="CommentReference"/>
        </w:rPr>
        <w:commentReference w:id="4"/>
      </w:r>
      <w:r w:rsidR="00FD69DD" w:rsidRPr="00FD69DD">
        <w:rPr>
          <w:rFonts w:ascii="Times New Roman" w:hAnsi="Times New Roman" w:cs="Times New Roman"/>
          <w:sz w:val="24"/>
          <w:szCs w:val="24"/>
          <w:highlight w:val="yellow"/>
        </w:rPr>
        <w:t xml:space="preserve"> Aboriginal societies and Non-Indigenous societies</w:t>
      </w:r>
      <w:r w:rsidRPr="00B1366E">
        <w:rPr>
          <w:rFonts w:ascii="Times New Roman" w:hAnsi="Times New Roman" w:cs="Times New Roman"/>
          <w:sz w:val="24"/>
          <w:szCs w:val="24"/>
        </w:rPr>
        <w:t xml:space="preserve">, building self-confidence and understanding the significance of observing hygiene in one’s life. Therefore, low level of education in </w:t>
      </w:r>
      <w:r w:rsidR="00FD69DD">
        <w:rPr>
          <w:rFonts w:ascii="Times New Roman" w:hAnsi="Times New Roman" w:cs="Times New Roman"/>
          <w:sz w:val="24"/>
          <w:szCs w:val="24"/>
        </w:rPr>
        <w:t>A</w:t>
      </w:r>
      <w:r w:rsidR="00FD69DD" w:rsidRPr="00B1366E">
        <w:rPr>
          <w:rFonts w:ascii="Times New Roman" w:hAnsi="Times New Roman" w:cs="Times New Roman"/>
          <w:sz w:val="24"/>
          <w:szCs w:val="24"/>
        </w:rPr>
        <w:t>boriginal</w:t>
      </w:r>
      <w:r w:rsidRPr="00B1366E">
        <w:rPr>
          <w:rFonts w:ascii="Times New Roman" w:hAnsi="Times New Roman" w:cs="Times New Roman"/>
          <w:sz w:val="24"/>
          <w:szCs w:val="24"/>
        </w:rPr>
        <w:t xml:space="preserve"> regions of Canada </w:t>
      </w:r>
      <w:r w:rsidR="00FD69DD" w:rsidRPr="00FD69DD">
        <w:rPr>
          <w:rFonts w:ascii="Times New Roman" w:hAnsi="Times New Roman" w:cs="Times New Roman"/>
          <w:sz w:val="24"/>
          <w:szCs w:val="24"/>
          <w:highlight w:val="yellow"/>
        </w:rPr>
        <w:t>supports the idea</w:t>
      </w:r>
      <w:r w:rsidR="00664939">
        <w:rPr>
          <w:rFonts w:ascii="Times New Roman" w:hAnsi="Times New Roman" w:cs="Times New Roman"/>
          <w:sz w:val="24"/>
          <w:szCs w:val="24"/>
        </w:rPr>
        <w:t xml:space="preserve"> </w:t>
      </w:r>
      <w:r w:rsidRPr="00B1366E">
        <w:rPr>
          <w:rFonts w:ascii="Times New Roman" w:hAnsi="Times New Roman" w:cs="Times New Roman"/>
          <w:sz w:val="24"/>
          <w:szCs w:val="24"/>
        </w:rPr>
        <w:t>that the populations have more</w:t>
      </w:r>
      <w:r w:rsidR="00C92A9C">
        <w:rPr>
          <w:rFonts w:ascii="Times New Roman" w:hAnsi="Times New Roman" w:cs="Times New Roman"/>
          <w:sz w:val="24"/>
          <w:szCs w:val="24"/>
        </w:rPr>
        <w:t xml:space="preserve"> conflicting differences</w:t>
      </w:r>
      <w:r w:rsidRPr="00B1366E">
        <w:rPr>
          <w:rFonts w:ascii="Times New Roman" w:hAnsi="Times New Roman" w:cs="Times New Roman"/>
          <w:sz w:val="24"/>
          <w:szCs w:val="24"/>
        </w:rPr>
        <w:t xml:space="preserve">, and reduced self-confidence hence poor </w:t>
      </w:r>
      <w:commentRangeStart w:id="5"/>
      <w:r w:rsidRPr="00B1366E">
        <w:rPr>
          <w:rFonts w:ascii="Times New Roman" w:hAnsi="Times New Roman" w:cs="Times New Roman"/>
          <w:sz w:val="24"/>
          <w:szCs w:val="24"/>
        </w:rPr>
        <w:t>health</w:t>
      </w:r>
      <w:commentRangeEnd w:id="5"/>
      <w:r w:rsidR="006E0D68">
        <w:rPr>
          <w:rStyle w:val="CommentReference"/>
        </w:rPr>
        <w:commentReference w:id="5"/>
      </w:r>
      <w:r w:rsidRPr="00B1366E">
        <w:rPr>
          <w:rFonts w:ascii="Times New Roman" w:hAnsi="Times New Roman" w:cs="Times New Roman"/>
          <w:sz w:val="24"/>
          <w:szCs w:val="24"/>
        </w:rPr>
        <w:t>.</w:t>
      </w:r>
    </w:p>
    <w:p w14:paraId="58934378" w14:textId="77777777"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lastRenderedPageBreak/>
        <w:t>Income and social status also determine people’s health. Arguably, people with higher levels of income as well as higher social income have better chances of living a healthy life</w:t>
      </w:r>
      <w:r w:rsidR="00664939">
        <w:rPr>
          <w:rFonts w:ascii="Times New Roman" w:hAnsi="Times New Roman" w:cs="Times New Roman"/>
          <w:sz w:val="24"/>
          <w:szCs w:val="24"/>
        </w:rPr>
        <w:t xml:space="preserve"> </w:t>
      </w:r>
      <w:r w:rsidR="00C92A9C" w:rsidRPr="00C92A9C">
        <w:rPr>
          <w:rFonts w:ascii="Times New Roman" w:hAnsi="Times New Roman" w:cs="Times New Roman"/>
          <w:sz w:val="24"/>
          <w:szCs w:val="24"/>
          <w:highlight w:val="yellow"/>
        </w:rPr>
        <w:t xml:space="preserve">in that they have variety of resources to meet their health needs unlike the </w:t>
      </w:r>
      <w:r w:rsidR="006064B3" w:rsidRPr="00C92A9C">
        <w:rPr>
          <w:rFonts w:ascii="Times New Roman" w:hAnsi="Times New Roman" w:cs="Times New Roman"/>
          <w:sz w:val="24"/>
          <w:szCs w:val="24"/>
          <w:highlight w:val="yellow"/>
        </w:rPr>
        <w:t>Indigenous</w:t>
      </w:r>
      <w:r w:rsidR="00C92A9C" w:rsidRPr="00C92A9C">
        <w:rPr>
          <w:rFonts w:ascii="Times New Roman" w:hAnsi="Times New Roman" w:cs="Times New Roman"/>
          <w:sz w:val="24"/>
          <w:szCs w:val="24"/>
          <w:highlight w:val="yellow"/>
        </w:rPr>
        <w:t xml:space="preserve"> people of Canada.</w:t>
      </w:r>
      <w:r w:rsidR="00664939">
        <w:rPr>
          <w:rFonts w:ascii="Times New Roman" w:hAnsi="Times New Roman" w:cs="Times New Roman"/>
          <w:sz w:val="24"/>
          <w:szCs w:val="24"/>
        </w:rPr>
        <w:t xml:space="preserve"> </w:t>
      </w:r>
      <w:r w:rsidRPr="00B1366E">
        <w:rPr>
          <w:rFonts w:ascii="Times New Roman" w:hAnsi="Times New Roman" w:cs="Times New Roman"/>
          <w:sz w:val="24"/>
          <w:szCs w:val="24"/>
        </w:rPr>
        <w:t>Concerning the populations in Canada, inc</w:t>
      </w:r>
      <w:r w:rsidR="002C1E0F">
        <w:rPr>
          <w:rFonts w:ascii="Times New Roman" w:hAnsi="Times New Roman" w:cs="Times New Roman"/>
          <w:sz w:val="24"/>
          <w:szCs w:val="24"/>
        </w:rPr>
        <w:t xml:space="preserve">ome distribution has observed </w:t>
      </w:r>
      <w:r w:rsidR="002C1E0F" w:rsidRPr="002C1E0F">
        <w:rPr>
          <w:rFonts w:ascii="Times New Roman" w:hAnsi="Times New Roman" w:cs="Times New Roman"/>
          <w:sz w:val="24"/>
          <w:szCs w:val="24"/>
          <w:highlight w:val="yellow"/>
        </w:rPr>
        <w:t>consisten</w:t>
      </w:r>
      <w:r w:rsidR="002C1E0F">
        <w:rPr>
          <w:rFonts w:ascii="Times New Roman" w:hAnsi="Times New Roman" w:cs="Times New Roman"/>
          <w:sz w:val="24"/>
          <w:szCs w:val="24"/>
        </w:rPr>
        <w:t xml:space="preserve">t </w:t>
      </w:r>
      <w:r w:rsidRPr="00B1366E">
        <w:rPr>
          <w:rFonts w:ascii="Times New Roman" w:hAnsi="Times New Roman" w:cs="Times New Roman"/>
          <w:sz w:val="24"/>
          <w:szCs w:val="24"/>
        </w:rPr>
        <w:t>trend</w:t>
      </w:r>
      <w:r w:rsidR="002C1E0F">
        <w:rPr>
          <w:rFonts w:ascii="Times New Roman" w:hAnsi="Times New Roman" w:cs="Times New Roman"/>
          <w:sz w:val="24"/>
          <w:szCs w:val="24"/>
        </w:rPr>
        <w:t xml:space="preserve"> in that,</w:t>
      </w:r>
      <w:r w:rsidRPr="00B1366E">
        <w:rPr>
          <w:rFonts w:ascii="Times New Roman" w:hAnsi="Times New Roman" w:cs="Times New Roman"/>
          <w:sz w:val="24"/>
          <w:szCs w:val="24"/>
        </w:rPr>
        <w:t xml:space="preserve"> the gap between the rich and the poor is widening on a daily basis. With this understanding, urban populations have better income status which also dictates their social status </w:t>
      </w:r>
      <w:r w:rsidRPr="0014281B">
        <w:rPr>
          <w:rFonts w:ascii="Times New Roman" w:hAnsi="Times New Roman" w:cs="Times New Roman"/>
          <w:sz w:val="24"/>
          <w:szCs w:val="24"/>
          <w:highlight w:val="yellow"/>
        </w:rPr>
        <w:t>(Neufeld, 2017)</w:t>
      </w:r>
      <w:r w:rsidR="002C1E0F">
        <w:rPr>
          <w:rFonts w:ascii="Times New Roman" w:hAnsi="Times New Roman" w:cs="Times New Roman"/>
          <w:sz w:val="24"/>
          <w:szCs w:val="24"/>
          <w:highlight w:val="yellow"/>
        </w:rPr>
        <w:t>. However, some urban populations have low income levels, thus they cannot meet health standards</w:t>
      </w:r>
      <w:r w:rsidRPr="0014281B">
        <w:rPr>
          <w:rFonts w:ascii="Times New Roman" w:hAnsi="Times New Roman" w:cs="Times New Roman"/>
          <w:sz w:val="24"/>
          <w:szCs w:val="24"/>
          <w:highlight w:val="yellow"/>
        </w:rPr>
        <w:t>.</w:t>
      </w:r>
      <w:r w:rsidRPr="00B1366E">
        <w:rPr>
          <w:rFonts w:ascii="Times New Roman" w:hAnsi="Times New Roman" w:cs="Times New Roman"/>
          <w:sz w:val="24"/>
          <w:szCs w:val="24"/>
        </w:rPr>
        <w:t xml:space="preserve"> Contrary, the aboriginal </w:t>
      </w:r>
      <w:r w:rsidR="002C1E0F">
        <w:rPr>
          <w:rFonts w:ascii="Times New Roman" w:hAnsi="Times New Roman" w:cs="Times New Roman"/>
          <w:sz w:val="24"/>
          <w:szCs w:val="24"/>
        </w:rPr>
        <w:t xml:space="preserve">people who </w:t>
      </w:r>
      <w:r w:rsidRPr="00B1366E">
        <w:rPr>
          <w:rFonts w:ascii="Times New Roman" w:hAnsi="Times New Roman" w:cs="Times New Roman"/>
          <w:sz w:val="24"/>
          <w:szCs w:val="24"/>
        </w:rPr>
        <w:t>have deteriorating income distribution</w:t>
      </w:r>
      <w:r w:rsidR="00325440">
        <w:rPr>
          <w:rFonts w:ascii="Times New Roman" w:hAnsi="Times New Roman" w:cs="Times New Roman"/>
          <w:sz w:val="24"/>
          <w:szCs w:val="24"/>
        </w:rPr>
        <w:t>. T</w:t>
      </w:r>
      <w:r w:rsidR="00325440" w:rsidRPr="00325440">
        <w:rPr>
          <w:rFonts w:ascii="Times New Roman" w:hAnsi="Times New Roman" w:cs="Times New Roman"/>
          <w:sz w:val="24"/>
          <w:szCs w:val="24"/>
          <w:highlight w:val="yellow"/>
        </w:rPr>
        <w:t>hey have limited access of healthcare and other social services.</w:t>
      </w:r>
      <w:r w:rsidR="00325440">
        <w:rPr>
          <w:rFonts w:ascii="Times New Roman" w:hAnsi="Times New Roman" w:cs="Times New Roman"/>
          <w:sz w:val="24"/>
          <w:szCs w:val="24"/>
        </w:rPr>
        <w:t xml:space="preserve"> Th</w:t>
      </w:r>
      <w:r w:rsidRPr="00B1366E">
        <w:rPr>
          <w:rFonts w:ascii="Times New Roman" w:hAnsi="Times New Roman" w:cs="Times New Roman"/>
          <w:sz w:val="24"/>
          <w:szCs w:val="24"/>
        </w:rPr>
        <w:t xml:space="preserve">is </w:t>
      </w:r>
      <w:r w:rsidR="00325440" w:rsidRPr="00325440">
        <w:rPr>
          <w:rFonts w:ascii="Times New Roman" w:hAnsi="Times New Roman" w:cs="Times New Roman"/>
          <w:sz w:val="24"/>
          <w:szCs w:val="24"/>
          <w:highlight w:val="yellow"/>
        </w:rPr>
        <w:t>indicates</w:t>
      </w:r>
      <w:r w:rsidR="00664939">
        <w:rPr>
          <w:rFonts w:ascii="Times New Roman" w:hAnsi="Times New Roman" w:cs="Times New Roman"/>
          <w:sz w:val="24"/>
          <w:szCs w:val="24"/>
        </w:rPr>
        <w:t xml:space="preserve"> </w:t>
      </w:r>
      <w:r w:rsidRPr="00B1366E">
        <w:rPr>
          <w:rFonts w:ascii="Times New Roman" w:hAnsi="Times New Roman" w:cs="Times New Roman"/>
          <w:sz w:val="24"/>
          <w:szCs w:val="24"/>
        </w:rPr>
        <w:t xml:space="preserve">that they have lower social status and hence greater differences in health. In addition, higher income inequalities among </w:t>
      </w:r>
      <w:r w:rsidR="00325440">
        <w:rPr>
          <w:rFonts w:ascii="Times New Roman" w:hAnsi="Times New Roman" w:cs="Times New Roman"/>
          <w:sz w:val="24"/>
          <w:szCs w:val="24"/>
        </w:rPr>
        <w:t>Indi</w:t>
      </w:r>
      <w:r w:rsidRPr="00B1366E">
        <w:rPr>
          <w:rFonts w:ascii="Times New Roman" w:hAnsi="Times New Roman" w:cs="Times New Roman"/>
          <w:sz w:val="24"/>
          <w:szCs w:val="24"/>
        </w:rPr>
        <w:t>genous populations have led to the emergence of other social risks such as theft, prostitution and human trafficking as t</w:t>
      </w:r>
      <w:r w:rsidR="00325440">
        <w:rPr>
          <w:rFonts w:ascii="Times New Roman" w:hAnsi="Times New Roman" w:cs="Times New Roman"/>
          <w:sz w:val="24"/>
          <w:szCs w:val="24"/>
        </w:rPr>
        <w:t xml:space="preserve">hey try to earn a living. </w:t>
      </w:r>
      <w:r w:rsidR="00325440" w:rsidRPr="00EA745C">
        <w:rPr>
          <w:rFonts w:ascii="Times New Roman" w:hAnsi="Times New Roman" w:cs="Times New Roman"/>
          <w:sz w:val="24"/>
          <w:szCs w:val="24"/>
          <w:highlight w:val="yellow"/>
        </w:rPr>
        <w:t xml:space="preserve">Additionally, the poor </w:t>
      </w:r>
      <w:r w:rsidR="00664939" w:rsidRPr="00EA745C">
        <w:rPr>
          <w:rFonts w:ascii="Times New Roman" w:hAnsi="Times New Roman" w:cs="Times New Roman"/>
          <w:sz w:val="24"/>
          <w:szCs w:val="24"/>
          <w:highlight w:val="yellow"/>
        </w:rPr>
        <w:t>populations have</w:t>
      </w:r>
      <w:r w:rsidR="00325440" w:rsidRPr="00EA745C">
        <w:rPr>
          <w:rFonts w:ascii="Times New Roman" w:hAnsi="Times New Roman" w:cs="Times New Roman"/>
          <w:sz w:val="24"/>
          <w:szCs w:val="24"/>
          <w:highlight w:val="yellow"/>
        </w:rPr>
        <w:t xml:space="preserve"> been linked with drug </w:t>
      </w:r>
      <w:r w:rsidR="00EA745C" w:rsidRPr="00EA745C">
        <w:rPr>
          <w:rFonts w:ascii="Times New Roman" w:hAnsi="Times New Roman" w:cs="Times New Roman"/>
          <w:sz w:val="24"/>
          <w:szCs w:val="24"/>
          <w:highlight w:val="yellow"/>
        </w:rPr>
        <w:t>abuse.</w:t>
      </w:r>
      <w:r w:rsidR="00EA745C" w:rsidRPr="00B1366E">
        <w:rPr>
          <w:rFonts w:ascii="Times New Roman" w:hAnsi="Times New Roman" w:cs="Times New Roman"/>
          <w:sz w:val="24"/>
          <w:szCs w:val="24"/>
        </w:rPr>
        <w:t xml:space="preserve"> This</w:t>
      </w:r>
      <w:r w:rsidRPr="00B1366E">
        <w:rPr>
          <w:rFonts w:ascii="Times New Roman" w:hAnsi="Times New Roman" w:cs="Times New Roman"/>
          <w:sz w:val="24"/>
          <w:szCs w:val="24"/>
        </w:rPr>
        <w:t xml:space="preserve"> has often worsened the health status of this populace through spreading of chronic diseases such as HIV/AIDS and other S</w:t>
      </w:r>
      <w:r w:rsidR="00EA745C">
        <w:rPr>
          <w:rFonts w:ascii="Times New Roman" w:hAnsi="Times New Roman" w:cs="Times New Roman"/>
          <w:sz w:val="24"/>
          <w:szCs w:val="24"/>
        </w:rPr>
        <w:t xml:space="preserve">exually </w:t>
      </w:r>
      <w:r w:rsidR="00EA745C" w:rsidRPr="00B1366E">
        <w:rPr>
          <w:rFonts w:ascii="Times New Roman" w:hAnsi="Times New Roman" w:cs="Times New Roman"/>
          <w:sz w:val="24"/>
          <w:szCs w:val="24"/>
        </w:rPr>
        <w:t>T</w:t>
      </w:r>
      <w:r w:rsidR="00EA745C">
        <w:rPr>
          <w:rFonts w:ascii="Times New Roman" w:hAnsi="Times New Roman" w:cs="Times New Roman"/>
          <w:sz w:val="24"/>
          <w:szCs w:val="24"/>
        </w:rPr>
        <w:t xml:space="preserve">ransmitted </w:t>
      </w:r>
      <w:r w:rsidR="00EA745C" w:rsidRPr="00B1366E">
        <w:rPr>
          <w:rFonts w:ascii="Times New Roman" w:hAnsi="Times New Roman" w:cs="Times New Roman"/>
          <w:sz w:val="24"/>
          <w:szCs w:val="24"/>
        </w:rPr>
        <w:t>I</w:t>
      </w:r>
      <w:r w:rsidR="00EA745C">
        <w:rPr>
          <w:rFonts w:ascii="Times New Roman" w:hAnsi="Times New Roman" w:cs="Times New Roman"/>
          <w:sz w:val="24"/>
          <w:szCs w:val="24"/>
        </w:rPr>
        <w:t>nfection</w:t>
      </w:r>
      <w:r w:rsidR="00EA745C" w:rsidRPr="00B1366E">
        <w:rPr>
          <w:rFonts w:ascii="Times New Roman" w:hAnsi="Times New Roman" w:cs="Times New Roman"/>
          <w:sz w:val="24"/>
          <w:szCs w:val="24"/>
        </w:rPr>
        <w:t>s</w:t>
      </w:r>
      <w:r w:rsidR="00EA745C">
        <w:rPr>
          <w:rFonts w:ascii="Times New Roman" w:hAnsi="Times New Roman" w:cs="Times New Roman"/>
          <w:sz w:val="24"/>
          <w:szCs w:val="24"/>
        </w:rPr>
        <w:t xml:space="preserve"> (</w:t>
      </w:r>
      <w:commentRangeStart w:id="6"/>
      <w:r w:rsidR="00EA745C">
        <w:rPr>
          <w:rFonts w:ascii="Times New Roman" w:hAnsi="Times New Roman" w:cs="Times New Roman"/>
          <w:sz w:val="24"/>
          <w:szCs w:val="24"/>
        </w:rPr>
        <w:t>STIs</w:t>
      </w:r>
      <w:commentRangeEnd w:id="6"/>
      <w:r w:rsidR="006E0D68">
        <w:rPr>
          <w:rStyle w:val="CommentReference"/>
        </w:rPr>
        <w:commentReference w:id="6"/>
      </w:r>
      <w:r w:rsidR="00EA745C">
        <w:rPr>
          <w:rFonts w:ascii="Times New Roman" w:hAnsi="Times New Roman" w:cs="Times New Roman"/>
          <w:sz w:val="24"/>
          <w:szCs w:val="24"/>
        </w:rPr>
        <w:t>).</w:t>
      </w:r>
    </w:p>
    <w:p w14:paraId="24903EA4" w14:textId="77777777"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Presence of social support networks is another essential determinant of people’s health. The indigenous people of Canada have conservative </w:t>
      </w:r>
      <w:r w:rsidR="00EA745C" w:rsidRPr="00EA745C">
        <w:rPr>
          <w:rFonts w:ascii="Times New Roman" w:hAnsi="Times New Roman" w:cs="Times New Roman"/>
          <w:sz w:val="24"/>
          <w:szCs w:val="24"/>
          <w:highlight w:val="yellow"/>
        </w:rPr>
        <w:t>cultural practices</w:t>
      </w:r>
      <w:r w:rsidRPr="00B1366E">
        <w:rPr>
          <w:rFonts w:ascii="Times New Roman" w:hAnsi="Times New Roman" w:cs="Times New Roman"/>
          <w:sz w:val="24"/>
          <w:szCs w:val="24"/>
        </w:rPr>
        <w:t>which have greatly hampered access to better heal</w:t>
      </w:r>
      <w:r w:rsidR="00043286">
        <w:rPr>
          <w:rFonts w:ascii="Times New Roman" w:hAnsi="Times New Roman" w:cs="Times New Roman"/>
          <w:sz w:val="24"/>
          <w:szCs w:val="24"/>
        </w:rPr>
        <w:t xml:space="preserve">th standards. For instance, </w:t>
      </w:r>
      <w:r w:rsidR="00043286" w:rsidRPr="00B1366E">
        <w:rPr>
          <w:rFonts w:ascii="Times New Roman" w:hAnsi="Times New Roman" w:cs="Times New Roman"/>
          <w:sz w:val="24"/>
          <w:szCs w:val="24"/>
        </w:rPr>
        <w:t>communities</w:t>
      </w:r>
      <w:r w:rsidRPr="00B1366E">
        <w:rPr>
          <w:rFonts w:ascii="Times New Roman" w:hAnsi="Times New Roman" w:cs="Times New Roman"/>
          <w:sz w:val="24"/>
          <w:szCs w:val="24"/>
        </w:rPr>
        <w:t xml:space="preserve">, families and friends have failed to join efforts for better health. As evident, they have not yet established stable backgrounds for practicing modern medication technologies through community-initiated hospitals, schools or even churches which could teach the best health practices. Moreover, the indigenous community’s culture </w:t>
      </w:r>
      <w:r w:rsidR="00EA745C">
        <w:rPr>
          <w:rFonts w:ascii="Times New Roman" w:hAnsi="Times New Roman" w:cs="Times New Roman"/>
          <w:sz w:val="24"/>
          <w:szCs w:val="24"/>
        </w:rPr>
        <w:t xml:space="preserve">is quite </w:t>
      </w:r>
      <w:r w:rsidR="00EA745C" w:rsidRPr="00EA745C">
        <w:rPr>
          <w:rFonts w:ascii="Times New Roman" w:hAnsi="Times New Roman" w:cs="Times New Roman"/>
          <w:sz w:val="24"/>
          <w:szCs w:val="24"/>
          <w:highlight w:val="yellow"/>
        </w:rPr>
        <w:t>original in a way that they cannot admit any practice that challenges their traditional way of life</w:t>
      </w:r>
      <w:r w:rsidR="00664939">
        <w:rPr>
          <w:rFonts w:ascii="Times New Roman" w:hAnsi="Times New Roman" w:cs="Times New Roman"/>
          <w:sz w:val="24"/>
          <w:szCs w:val="24"/>
          <w:highlight w:val="yellow"/>
        </w:rPr>
        <w:t xml:space="preserve"> </w:t>
      </w:r>
      <w:r w:rsidRPr="0014281B">
        <w:rPr>
          <w:rFonts w:ascii="Times New Roman" w:hAnsi="Times New Roman" w:cs="Times New Roman"/>
          <w:sz w:val="24"/>
          <w:szCs w:val="24"/>
          <w:highlight w:val="yellow"/>
        </w:rPr>
        <w:t>(Raphael, 2016)</w:t>
      </w:r>
      <w:r w:rsidRPr="00B1366E">
        <w:rPr>
          <w:rFonts w:ascii="Times New Roman" w:hAnsi="Times New Roman" w:cs="Times New Roman"/>
          <w:sz w:val="24"/>
          <w:szCs w:val="24"/>
        </w:rPr>
        <w:t xml:space="preserve">. The customs, traditions and beliefs </w:t>
      </w:r>
      <w:r w:rsidRPr="00B1366E">
        <w:rPr>
          <w:rFonts w:ascii="Times New Roman" w:hAnsi="Times New Roman" w:cs="Times New Roman"/>
          <w:sz w:val="24"/>
          <w:szCs w:val="24"/>
        </w:rPr>
        <w:lastRenderedPageBreak/>
        <w:t>of the community and that of families contradicts the healthcare technology</w:t>
      </w:r>
      <w:r w:rsidR="004B57C2">
        <w:rPr>
          <w:rFonts w:ascii="Times New Roman" w:hAnsi="Times New Roman" w:cs="Times New Roman"/>
          <w:sz w:val="24"/>
          <w:szCs w:val="24"/>
        </w:rPr>
        <w:t xml:space="preserve">. </w:t>
      </w:r>
      <w:r w:rsidR="004B57C2" w:rsidRPr="004B57C2">
        <w:rPr>
          <w:rFonts w:ascii="Times New Roman" w:hAnsi="Times New Roman" w:cs="Times New Roman"/>
          <w:sz w:val="24"/>
          <w:szCs w:val="24"/>
          <w:highlight w:val="yellow"/>
        </w:rPr>
        <w:t>As such, Aboriginal populations have constantly relied on traditional drugs as a solution to their health issues other than applying use of modern practiced such as screening and surgery</w:t>
      </w:r>
      <w:r w:rsidRPr="00B1366E">
        <w:rPr>
          <w:rFonts w:ascii="Times New Roman" w:hAnsi="Times New Roman" w:cs="Times New Roman"/>
          <w:sz w:val="24"/>
          <w:szCs w:val="24"/>
        </w:rPr>
        <w:t xml:space="preserve">. The communities abide by the traditional meditation practices, which have by far failed to cure and sustain wellbeing of the community thus poor health. </w:t>
      </w:r>
    </w:p>
    <w:p w14:paraId="4CBFF092" w14:textId="77777777"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Accessibility of health care services also amplifies health status of a community (Neufeld, 2017). In this context, </w:t>
      </w:r>
      <w:commentRangeStart w:id="7"/>
      <w:r w:rsidRPr="006E0D68">
        <w:rPr>
          <w:rFonts w:ascii="Times New Roman" w:hAnsi="Times New Roman" w:cs="Times New Roman"/>
          <w:strike/>
          <w:color w:val="FF0000"/>
          <w:sz w:val="24"/>
          <w:szCs w:val="24"/>
        </w:rPr>
        <w:t xml:space="preserve">the Canadian </w:t>
      </w:r>
      <w:r w:rsidRPr="006E0D68">
        <w:rPr>
          <w:rFonts w:ascii="Times New Roman" w:hAnsi="Times New Roman" w:cs="Times New Roman"/>
          <w:color w:val="FF0000"/>
          <w:sz w:val="24"/>
          <w:szCs w:val="24"/>
        </w:rPr>
        <w:t xml:space="preserve">indigenous populations have been poorly endowed with health centers. </w:t>
      </w:r>
      <w:commentRangeEnd w:id="7"/>
      <w:r w:rsidR="006E0D68">
        <w:rPr>
          <w:rStyle w:val="CommentReference"/>
        </w:rPr>
        <w:commentReference w:id="7"/>
      </w:r>
      <w:r w:rsidRPr="00B1366E">
        <w:rPr>
          <w:rFonts w:ascii="Times New Roman" w:hAnsi="Times New Roman" w:cs="Times New Roman"/>
          <w:sz w:val="24"/>
          <w:szCs w:val="24"/>
        </w:rPr>
        <w:t>This confirms that the populace has limited to no access to health care services which are deemed essential for treating and preventing diseases. Thus, the indigenous people of Canada have shown growing health hazards and deaths due to the outbreak of diseases with no acute response from the nearby health centers which could have the potential to treat and prevent their continued existence. Limited access and use of health services in the local populations of Canada indicates poor health standards.</w:t>
      </w:r>
    </w:p>
    <w:p w14:paraId="7A7CE674" w14:textId="77777777" w:rsidR="00B1366E" w:rsidRPr="00B1366E" w:rsidRDefault="00B1366E" w:rsidP="00B1366E">
      <w:pPr>
        <w:spacing w:line="480" w:lineRule="auto"/>
        <w:ind w:firstLine="720"/>
        <w:rPr>
          <w:rFonts w:ascii="Times New Roman" w:hAnsi="Times New Roman" w:cs="Times New Roman"/>
          <w:sz w:val="24"/>
          <w:szCs w:val="24"/>
        </w:rPr>
      </w:pPr>
      <w:commentRangeStart w:id="8"/>
      <w:r w:rsidRPr="006E0D68">
        <w:rPr>
          <w:rFonts w:ascii="Times New Roman" w:hAnsi="Times New Roman" w:cs="Times New Roman"/>
          <w:strike/>
          <w:color w:val="FF0000"/>
          <w:sz w:val="24"/>
          <w:szCs w:val="24"/>
        </w:rPr>
        <w:t>The indigenous people of Canada</w:t>
      </w:r>
      <w:commentRangeEnd w:id="8"/>
      <w:r w:rsidR="006E0D68">
        <w:rPr>
          <w:rStyle w:val="CommentReference"/>
        </w:rPr>
        <w:commentReference w:id="8"/>
      </w:r>
      <w:r w:rsidRPr="00B1366E">
        <w:rPr>
          <w:rFonts w:ascii="Times New Roman" w:hAnsi="Times New Roman" w:cs="Times New Roman"/>
          <w:sz w:val="24"/>
          <w:szCs w:val="24"/>
        </w:rPr>
        <w:t xml:space="preserve"> lack adequate food and agriculture securities (Greenwood, 2015). </w:t>
      </w:r>
      <w:r w:rsidR="006064B3">
        <w:rPr>
          <w:rFonts w:ascii="Times New Roman" w:hAnsi="Times New Roman" w:cs="Times New Roman"/>
          <w:sz w:val="24"/>
          <w:szCs w:val="24"/>
        </w:rPr>
        <w:t>T</w:t>
      </w:r>
      <w:r w:rsidRPr="00B1366E">
        <w:rPr>
          <w:rFonts w:ascii="Times New Roman" w:hAnsi="Times New Roman" w:cs="Times New Roman"/>
          <w:sz w:val="24"/>
          <w:szCs w:val="24"/>
        </w:rPr>
        <w:t xml:space="preserve">he local populations are highly depended on agricultural practices for survival. </w:t>
      </w:r>
      <w:commentRangeStart w:id="9"/>
      <w:r w:rsidRPr="00B1366E">
        <w:rPr>
          <w:rFonts w:ascii="Times New Roman" w:hAnsi="Times New Roman" w:cs="Times New Roman"/>
          <w:sz w:val="24"/>
          <w:szCs w:val="24"/>
        </w:rPr>
        <w:t xml:space="preserve">However, adoption of the emerging production technologies has staged inevitable challenges to the </w:t>
      </w:r>
      <w:commentRangeStart w:id="10"/>
      <w:r w:rsidRPr="00B1366E">
        <w:rPr>
          <w:rFonts w:ascii="Times New Roman" w:hAnsi="Times New Roman" w:cs="Times New Roman"/>
          <w:sz w:val="24"/>
          <w:szCs w:val="24"/>
        </w:rPr>
        <w:t>people</w:t>
      </w:r>
      <w:commentRangeEnd w:id="10"/>
      <w:r w:rsidR="006E0D68">
        <w:rPr>
          <w:rStyle w:val="CommentReference"/>
        </w:rPr>
        <w:commentReference w:id="10"/>
      </w:r>
      <w:commentRangeEnd w:id="9"/>
      <w:r w:rsidR="006E0D68">
        <w:rPr>
          <w:rStyle w:val="CommentReference"/>
        </w:rPr>
        <w:commentReference w:id="9"/>
      </w:r>
      <w:r w:rsidRPr="00B1366E">
        <w:rPr>
          <w:rFonts w:ascii="Times New Roman" w:hAnsi="Times New Roman" w:cs="Times New Roman"/>
          <w:sz w:val="24"/>
          <w:szCs w:val="24"/>
        </w:rPr>
        <w:t xml:space="preserve">. As such, use of fertilizers has led to increased nitrates content in food as well as pollution in </w:t>
      </w:r>
      <w:commentRangeStart w:id="11"/>
      <w:r w:rsidRPr="00B1366E">
        <w:rPr>
          <w:rFonts w:ascii="Times New Roman" w:hAnsi="Times New Roman" w:cs="Times New Roman"/>
          <w:sz w:val="24"/>
          <w:szCs w:val="24"/>
        </w:rPr>
        <w:t>waterways</w:t>
      </w:r>
      <w:commentRangeEnd w:id="11"/>
      <w:r w:rsidR="006E0D68">
        <w:rPr>
          <w:rStyle w:val="CommentReference"/>
        </w:rPr>
        <w:commentReference w:id="11"/>
      </w:r>
      <w:r w:rsidRPr="00B1366E">
        <w:rPr>
          <w:rFonts w:ascii="Times New Roman" w:hAnsi="Times New Roman" w:cs="Times New Roman"/>
          <w:sz w:val="24"/>
          <w:szCs w:val="24"/>
        </w:rPr>
        <w:t>. Tobacco farming is eminent in some indigenous regions and this has led to the prevalence of diseases such as stroke, heart disease, cancer and other dangerous respiratory diseases.</w:t>
      </w:r>
      <w:r w:rsidR="00664939">
        <w:rPr>
          <w:rFonts w:ascii="Times New Roman" w:hAnsi="Times New Roman" w:cs="Times New Roman"/>
          <w:sz w:val="24"/>
          <w:szCs w:val="24"/>
        </w:rPr>
        <w:t xml:space="preserve"> </w:t>
      </w:r>
      <w:r w:rsidR="004B57C2" w:rsidRPr="00B45268">
        <w:rPr>
          <w:rFonts w:ascii="Times New Roman" w:hAnsi="Times New Roman" w:cs="Times New Roman"/>
          <w:sz w:val="24"/>
          <w:szCs w:val="24"/>
          <w:highlight w:val="yellow"/>
        </w:rPr>
        <w:t>This has led to widespread of tobacco products to the target ma</w:t>
      </w:r>
      <w:r w:rsidR="00B45268" w:rsidRPr="00B45268">
        <w:rPr>
          <w:rFonts w:ascii="Times New Roman" w:hAnsi="Times New Roman" w:cs="Times New Roman"/>
          <w:sz w:val="24"/>
          <w:szCs w:val="24"/>
          <w:highlight w:val="yellow"/>
        </w:rPr>
        <w:t>rkets. This encourages practices such as smoking; the leading cause of lung cancer.</w:t>
      </w:r>
      <w:r w:rsidRPr="00B1366E">
        <w:rPr>
          <w:rFonts w:ascii="Times New Roman" w:hAnsi="Times New Roman" w:cs="Times New Roman"/>
          <w:sz w:val="24"/>
          <w:szCs w:val="24"/>
        </w:rPr>
        <w:t xml:space="preserve"> Moreover, poor land use mechanisms among the populations have challenged the soil quality and choice of crop to be grown in the regions. </w:t>
      </w:r>
      <w:commentRangeStart w:id="12"/>
      <w:r w:rsidRPr="00B1366E">
        <w:rPr>
          <w:rFonts w:ascii="Times New Roman" w:hAnsi="Times New Roman" w:cs="Times New Roman"/>
          <w:sz w:val="24"/>
          <w:szCs w:val="24"/>
        </w:rPr>
        <w:t xml:space="preserve">The communities rely on traditional food packing, safety and </w:t>
      </w:r>
      <w:r w:rsidRPr="00B1366E">
        <w:rPr>
          <w:rFonts w:ascii="Times New Roman" w:hAnsi="Times New Roman" w:cs="Times New Roman"/>
          <w:sz w:val="24"/>
          <w:szCs w:val="24"/>
        </w:rPr>
        <w:lastRenderedPageBreak/>
        <w:t>preservation mechanisms and this has led to food poisoning hence challenging health through food</w:t>
      </w:r>
      <w:r w:rsidR="00664939">
        <w:rPr>
          <w:rFonts w:ascii="Times New Roman" w:hAnsi="Times New Roman" w:cs="Times New Roman"/>
          <w:sz w:val="24"/>
          <w:szCs w:val="24"/>
        </w:rPr>
        <w:t xml:space="preserve"> </w:t>
      </w:r>
      <w:r w:rsidRPr="00B1366E">
        <w:rPr>
          <w:rFonts w:ascii="Times New Roman" w:hAnsi="Times New Roman" w:cs="Times New Roman"/>
          <w:sz w:val="24"/>
          <w:szCs w:val="24"/>
        </w:rPr>
        <w:t>borne illnesses</w:t>
      </w:r>
      <w:r w:rsidR="00664939">
        <w:rPr>
          <w:rFonts w:ascii="Times New Roman" w:hAnsi="Times New Roman" w:cs="Times New Roman"/>
          <w:sz w:val="24"/>
          <w:szCs w:val="24"/>
        </w:rPr>
        <w:t xml:space="preserve"> </w:t>
      </w:r>
      <w:commentRangeEnd w:id="12"/>
      <w:r w:rsidR="007E560A">
        <w:rPr>
          <w:rStyle w:val="CommentReference"/>
        </w:rPr>
        <w:commentReference w:id="12"/>
      </w:r>
      <w:r w:rsidR="00B45268">
        <w:rPr>
          <w:rFonts w:ascii="Times New Roman" w:eastAsia="Times New Roman" w:hAnsi="Times New Roman" w:cs="Times New Roman"/>
          <w:sz w:val="24"/>
          <w:szCs w:val="24"/>
        </w:rPr>
        <w:t>(Greenwood, 2015)</w:t>
      </w:r>
      <w:r w:rsidRPr="00B1366E">
        <w:rPr>
          <w:rFonts w:ascii="Times New Roman" w:hAnsi="Times New Roman" w:cs="Times New Roman"/>
          <w:sz w:val="24"/>
          <w:szCs w:val="24"/>
        </w:rPr>
        <w:t>.</w:t>
      </w:r>
    </w:p>
    <w:p w14:paraId="24A1F30B" w14:textId="77777777"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Social exclusion in Canada</w:t>
      </w:r>
      <w:r w:rsidR="00664939">
        <w:rPr>
          <w:rFonts w:ascii="Times New Roman" w:hAnsi="Times New Roman" w:cs="Times New Roman"/>
          <w:sz w:val="24"/>
          <w:szCs w:val="24"/>
        </w:rPr>
        <w:t xml:space="preserve"> </w:t>
      </w:r>
      <w:r w:rsidR="00B45268" w:rsidRPr="00B45268">
        <w:rPr>
          <w:rFonts w:ascii="Times New Roman" w:hAnsi="Times New Roman" w:cs="Times New Roman"/>
          <w:sz w:val="24"/>
          <w:szCs w:val="24"/>
          <w:highlight w:val="yellow"/>
        </w:rPr>
        <w:t>is another determinant of health</w:t>
      </w:r>
      <w:r w:rsidRPr="00B1366E">
        <w:rPr>
          <w:rFonts w:ascii="Times New Roman" w:hAnsi="Times New Roman" w:cs="Times New Roman"/>
          <w:sz w:val="24"/>
          <w:szCs w:val="24"/>
        </w:rPr>
        <w:t xml:space="preserve">.  Local communities have suffered from unequal social and economic networks and integration. With this, the populace has continually been oppressed through lack of access to resources, potentials and rights. Moreover, the local communities have been hindered from fully participating in social life. Indigenous people have lacked adequate access to quality education, and healthcare services. This has widely supported health constraints through reduced income distribution, social networking and increased unemployment. </w:t>
      </w:r>
    </w:p>
    <w:p w14:paraId="73F5AD0F" w14:textId="77777777" w:rsidR="00B1366E" w:rsidRPr="00B1366E" w:rsidRDefault="00B1366E" w:rsidP="00B1366E">
      <w:pPr>
        <w:spacing w:line="480" w:lineRule="auto"/>
        <w:ind w:firstLine="720"/>
        <w:rPr>
          <w:rFonts w:ascii="Times New Roman" w:hAnsi="Times New Roman" w:cs="Times New Roman"/>
          <w:sz w:val="24"/>
          <w:szCs w:val="24"/>
        </w:rPr>
      </w:pPr>
      <w:r w:rsidRPr="0014281B">
        <w:rPr>
          <w:rFonts w:ascii="Times New Roman" w:hAnsi="Times New Roman" w:cs="Times New Roman"/>
          <w:sz w:val="24"/>
          <w:szCs w:val="24"/>
          <w:highlight w:val="yellow"/>
        </w:rPr>
        <w:t>Scholars have also</w:t>
      </w:r>
      <w:r w:rsidRPr="00B1366E">
        <w:rPr>
          <w:rFonts w:ascii="Times New Roman" w:hAnsi="Times New Roman" w:cs="Times New Roman"/>
          <w:sz w:val="24"/>
          <w:szCs w:val="24"/>
        </w:rPr>
        <w:t xml:space="preserve"> hinted that infrastructure significantly dictates the nature of health in a community. A community with improved roads and means of communication is likely to have better health status (Raphael, 2016). Keenly, the indigenous populations of Canada lack good infrastructure. Poorly developed roads have intensified the volume of an accident on a daily basis. Children and pedestrians have often been hit while on tracks by vehicles. Poor infrastructure has led to returned economic growth, unemployment and limited access to other support services. The communities have not been able to access emergency health care </w:t>
      </w:r>
      <w:commentRangeStart w:id="13"/>
      <w:r w:rsidRPr="00B1366E">
        <w:rPr>
          <w:rFonts w:ascii="Times New Roman" w:hAnsi="Times New Roman" w:cs="Times New Roman"/>
          <w:sz w:val="24"/>
          <w:szCs w:val="24"/>
        </w:rPr>
        <w:t>services</w:t>
      </w:r>
      <w:commentRangeEnd w:id="13"/>
      <w:r w:rsidR="007E560A">
        <w:rPr>
          <w:rStyle w:val="CommentReference"/>
        </w:rPr>
        <w:commentReference w:id="13"/>
      </w:r>
      <w:r w:rsidRPr="00B1366E">
        <w:rPr>
          <w:rFonts w:ascii="Times New Roman" w:hAnsi="Times New Roman" w:cs="Times New Roman"/>
          <w:sz w:val="24"/>
          <w:szCs w:val="24"/>
        </w:rPr>
        <w:t xml:space="preserve">. </w:t>
      </w:r>
    </w:p>
    <w:p w14:paraId="32FCFDE7" w14:textId="77777777" w:rsidR="00B1366E" w:rsidRPr="00B1366E" w:rsidRDefault="00B1366E" w:rsidP="00B1366E">
      <w:pPr>
        <w:spacing w:line="480" w:lineRule="auto"/>
        <w:ind w:firstLine="720"/>
        <w:jc w:val="center"/>
        <w:rPr>
          <w:rFonts w:ascii="Times New Roman" w:hAnsi="Times New Roman" w:cs="Times New Roman"/>
          <w:b/>
          <w:i/>
          <w:sz w:val="24"/>
          <w:szCs w:val="24"/>
        </w:rPr>
      </w:pPr>
      <w:r w:rsidRPr="00B1366E">
        <w:rPr>
          <w:rFonts w:ascii="Times New Roman" w:hAnsi="Times New Roman" w:cs="Times New Roman"/>
          <w:b/>
          <w:i/>
          <w:sz w:val="24"/>
          <w:szCs w:val="24"/>
        </w:rPr>
        <w:t>Physical Environment.</w:t>
      </w:r>
    </w:p>
    <w:p w14:paraId="2EA55EA9" w14:textId="77777777"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The physical environment is a collection of factors among human environment and has a critical responsibility in determining the nature of human health. It is comprised of factors such as healthy communities, safe water and clean air, housing and healthy working environments which all affect health.</w:t>
      </w:r>
      <w:r w:rsidR="00664939">
        <w:rPr>
          <w:rFonts w:ascii="Times New Roman" w:hAnsi="Times New Roman" w:cs="Times New Roman"/>
          <w:sz w:val="24"/>
          <w:szCs w:val="24"/>
        </w:rPr>
        <w:t xml:space="preserve"> </w:t>
      </w:r>
      <w:r w:rsidR="000B14C8" w:rsidRPr="000B14C8">
        <w:rPr>
          <w:rFonts w:ascii="Times New Roman" w:hAnsi="Times New Roman" w:cs="Times New Roman"/>
          <w:sz w:val="24"/>
          <w:szCs w:val="24"/>
          <w:highlight w:val="yellow"/>
        </w:rPr>
        <w:t>Additionally,</w:t>
      </w:r>
      <w:r w:rsidR="00664939">
        <w:rPr>
          <w:rFonts w:ascii="Times New Roman" w:hAnsi="Times New Roman" w:cs="Times New Roman"/>
          <w:sz w:val="24"/>
          <w:szCs w:val="24"/>
          <w:highlight w:val="yellow"/>
        </w:rPr>
        <w:t xml:space="preserve"> </w:t>
      </w:r>
      <w:r w:rsidR="000B14C8" w:rsidRPr="000B14C8">
        <w:rPr>
          <w:rFonts w:ascii="Times New Roman" w:hAnsi="Times New Roman" w:cs="Times New Roman"/>
          <w:sz w:val="24"/>
          <w:szCs w:val="24"/>
          <w:highlight w:val="yellow"/>
        </w:rPr>
        <w:t>Indigenous Canadian communities</w:t>
      </w:r>
      <w:r w:rsidR="00664939">
        <w:rPr>
          <w:rFonts w:ascii="Times New Roman" w:hAnsi="Times New Roman" w:cs="Times New Roman"/>
          <w:sz w:val="24"/>
          <w:szCs w:val="24"/>
          <w:highlight w:val="yellow"/>
        </w:rPr>
        <w:t xml:space="preserve"> </w:t>
      </w:r>
      <w:r w:rsidR="000B14C8" w:rsidRPr="000B14C8">
        <w:rPr>
          <w:rFonts w:ascii="Times New Roman" w:hAnsi="Times New Roman" w:cs="Times New Roman"/>
          <w:sz w:val="24"/>
          <w:szCs w:val="24"/>
          <w:highlight w:val="yellow"/>
        </w:rPr>
        <w:t xml:space="preserve">have </w:t>
      </w:r>
      <w:r w:rsidRPr="000B14C8">
        <w:rPr>
          <w:rFonts w:ascii="Times New Roman" w:hAnsi="Times New Roman" w:cs="Times New Roman"/>
          <w:sz w:val="24"/>
          <w:szCs w:val="24"/>
          <w:highlight w:val="yellow"/>
        </w:rPr>
        <w:t xml:space="preserve">been </w:t>
      </w:r>
      <w:r w:rsidR="000B14C8" w:rsidRPr="000B14C8">
        <w:rPr>
          <w:rFonts w:ascii="Times New Roman" w:hAnsi="Times New Roman" w:cs="Times New Roman"/>
          <w:sz w:val="24"/>
          <w:szCs w:val="24"/>
          <w:highlight w:val="yellow"/>
        </w:rPr>
        <w:t xml:space="preserve">relying on </w:t>
      </w:r>
      <w:r w:rsidRPr="000B14C8">
        <w:rPr>
          <w:rFonts w:ascii="Times New Roman" w:hAnsi="Times New Roman" w:cs="Times New Roman"/>
          <w:sz w:val="24"/>
          <w:szCs w:val="24"/>
          <w:highlight w:val="yellow"/>
        </w:rPr>
        <w:t>unsafe waters and air</w:t>
      </w:r>
      <w:r w:rsidRPr="00B1366E">
        <w:rPr>
          <w:rFonts w:ascii="Times New Roman" w:hAnsi="Times New Roman" w:cs="Times New Roman"/>
          <w:sz w:val="24"/>
          <w:szCs w:val="24"/>
        </w:rPr>
        <w:t xml:space="preserve">. There is an increased rate of air and water pollution which causes adverse </w:t>
      </w:r>
      <w:r w:rsidRPr="00B1366E">
        <w:rPr>
          <w:rFonts w:ascii="Times New Roman" w:hAnsi="Times New Roman" w:cs="Times New Roman"/>
          <w:sz w:val="24"/>
          <w:szCs w:val="24"/>
        </w:rPr>
        <w:lastRenderedPageBreak/>
        <w:t>health effects which has congenital disabilities, cancer, gastrointestinal ailments and respiratory illnesses. There is the prevalence of childhood asthma, a dangerous respiratory disease which is highly linked to airborne contaminants.</w:t>
      </w:r>
    </w:p>
    <w:p w14:paraId="192D47C6" w14:textId="77777777" w:rsidR="000B14C8"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Housing is another evidence of poor health among the indigenous communities. Some</w:t>
      </w:r>
      <w:r w:rsidR="000B14C8">
        <w:rPr>
          <w:rFonts w:ascii="Times New Roman" w:hAnsi="Times New Roman" w:cs="Times New Roman"/>
          <w:sz w:val="24"/>
          <w:szCs w:val="24"/>
        </w:rPr>
        <w:t xml:space="preserve"> Indigenous</w:t>
      </w:r>
      <w:r w:rsidRPr="00B1366E">
        <w:rPr>
          <w:rFonts w:ascii="Times New Roman" w:hAnsi="Times New Roman" w:cs="Times New Roman"/>
          <w:sz w:val="24"/>
          <w:szCs w:val="24"/>
        </w:rPr>
        <w:t xml:space="preserve"> people have poor housing mechanisms which pose a major threat to the well-being of the entire </w:t>
      </w:r>
      <w:r w:rsidR="000B14C8" w:rsidRPr="00B1366E">
        <w:rPr>
          <w:rFonts w:ascii="Times New Roman" w:hAnsi="Times New Roman" w:cs="Times New Roman"/>
          <w:sz w:val="24"/>
          <w:szCs w:val="24"/>
        </w:rPr>
        <w:t>populaces</w:t>
      </w:r>
      <w:r w:rsidRPr="00B1366E">
        <w:rPr>
          <w:rFonts w:ascii="Times New Roman" w:hAnsi="Times New Roman" w:cs="Times New Roman"/>
          <w:sz w:val="24"/>
          <w:szCs w:val="24"/>
        </w:rPr>
        <w:t xml:space="preserve">. </w:t>
      </w:r>
      <w:r w:rsidR="000B14C8">
        <w:rPr>
          <w:rFonts w:ascii="Times New Roman" w:hAnsi="Times New Roman" w:cs="Times New Roman"/>
          <w:sz w:val="24"/>
          <w:szCs w:val="24"/>
        </w:rPr>
        <w:t xml:space="preserve">In this regard, the </w:t>
      </w:r>
      <w:r w:rsidRPr="00B1366E">
        <w:rPr>
          <w:rFonts w:ascii="Times New Roman" w:hAnsi="Times New Roman" w:cs="Times New Roman"/>
          <w:sz w:val="24"/>
          <w:szCs w:val="24"/>
        </w:rPr>
        <w:t>well-being</w:t>
      </w:r>
      <w:r w:rsidR="000B14C8">
        <w:rPr>
          <w:rFonts w:ascii="Times New Roman" w:hAnsi="Times New Roman" w:cs="Times New Roman"/>
          <w:sz w:val="24"/>
          <w:szCs w:val="24"/>
        </w:rPr>
        <w:t xml:space="preserve"> of Indigenous people</w:t>
      </w:r>
      <w:r w:rsidRPr="00B1366E">
        <w:rPr>
          <w:rFonts w:ascii="Times New Roman" w:hAnsi="Times New Roman" w:cs="Times New Roman"/>
          <w:sz w:val="24"/>
          <w:szCs w:val="24"/>
        </w:rPr>
        <w:t xml:space="preserve"> has been challenged </w:t>
      </w:r>
      <w:r w:rsidR="000B14C8">
        <w:rPr>
          <w:rFonts w:ascii="Times New Roman" w:hAnsi="Times New Roman" w:cs="Times New Roman"/>
          <w:sz w:val="24"/>
          <w:szCs w:val="24"/>
        </w:rPr>
        <w:t xml:space="preserve">by </w:t>
      </w:r>
      <w:r w:rsidRPr="00B1366E">
        <w:rPr>
          <w:rFonts w:ascii="Times New Roman" w:hAnsi="Times New Roman" w:cs="Times New Roman"/>
          <w:sz w:val="24"/>
          <w:szCs w:val="24"/>
        </w:rPr>
        <w:t>housing tenure, indoor air quality, outdoor temperatures and prevalence of home accidents (Greenwood, 2015). In essence, poor hous</w:t>
      </w:r>
      <w:r w:rsidR="000B14C8">
        <w:rPr>
          <w:rFonts w:ascii="Times New Roman" w:hAnsi="Times New Roman" w:cs="Times New Roman"/>
          <w:sz w:val="24"/>
          <w:szCs w:val="24"/>
        </w:rPr>
        <w:t>ing leads to poor mental health.</w:t>
      </w:r>
    </w:p>
    <w:p w14:paraId="79272A41" w14:textId="77777777"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Poor waste management among the indigenous populations is another evident health risk. Arguably, indigenous communities of Canada lack sufficient know-how on managing waste products. They have uncoordinated dumping of wastes, and this has led to transmission of agents of contagious diseases. Improper waste disposal has led to increased exposure to toxic chemicals hence breeding environmental degradation and vulnerability to health-care wastes. Thes</w:t>
      </w:r>
      <w:r w:rsidR="000B14C8">
        <w:rPr>
          <w:rFonts w:ascii="Times New Roman" w:hAnsi="Times New Roman" w:cs="Times New Roman"/>
          <w:sz w:val="24"/>
          <w:szCs w:val="24"/>
        </w:rPr>
        <w:t>e hazardous wastes have led poor health among the Indigenous people of Canada (</w:t>
      </w:r>
      <w:r w:rsidR="000B14C8" w:rsidRPr="00B1366E">
        <w:rPr>
          <w:rFonts w:ascii="Times New Roman" w:hAnsi="Times New Roman" w:cs="Times New Roman"/>
          <w:color w:val="222222"/>
          <w:sz w:val="24"/>
          <w:szCs w:val="24"/>
          <w:shd w:val="clear" w:color="auto" w:fill="FFFFFF"/>
        </w:rPr>
        <w:t>De Leeuw</w:t>
      </w:r>
      <w:r w:rsidR="000B14C8">
        <w:rPr>
          <w:rFonts w:ascii="Times New Roman" w:hAnsi="Times New Roman" w:cs="Times New Roman"/>
          <w:color w:val="222222"/>
          <w:sz w:val="24"/>
          <w:szCs w:val="24"/>
          <w:shd w:val="clear" w:color="auto" w:fill="FFFFFF"/>
        </w:rPr>
        <w:t xml:space="preserve"> et al., 2015)</w:t>
      </w:r>
      <w:r w:rsidRPr="00B1366E">
        <w:rPr>
          <w:rFonts w:ascii="Times New Roman" w:hAnsi="Times New Roman" w:cs="Times New Roman"/>
          <w:sz w:val="24"/>
          <w:szCs w:val="24"/>
        </w:rPr>
        <w:t>.</w:t>
      </w:r>
    </w:p>
    <w:p w14:paraId="6E8CE9B6" w14:textId="77777777"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The physical working condition is another factor which dictates health status of an individual. If the working environment is not endowed with adequate facilities, the work becomes stressful and unsafe. In this concern, ethnic communities in Canada are challenged with poor working situations (Smylie &amp; Firestone, 2016).</w:t>
      </w:r>
      <w:r w:rsidR="00CA523A" w:rsidRPr="00CA523A">
        <w:rPr>
          <w:rFonts w:ascii="Times New Roman" w:hAnsi="Times New Roman" w:cs="Times New Roman"/>
          <w:sz w:val="24"/>
          <w:szCs w:val="24"/>
          <w:highlight w:val="yellow"/>
        </w:rPr>
        <w:t>For instance, in many local working situations, the workplace, equipment and machines are poorly maintained. The working environments have poor ventilation, lighting and have high temperatures.</w:t>
      </w:r>
      <w:r w:rsidR="00CA523A">
        <w:rPr>
          <w:rFonts w:ascii="Times New Roman" w:hAnsi="Times New Roman" w:cs="Times New Roman"/>
          <w:sz w:val="24"/>
          <w:szCs w:val="24"/>
        </w:rPr>
        <w:t xml:space="preserve"> The poor working </w:t>
      </w:r>
      <w:r w:rsidR="00CA523A">
        <w:rPr>
          <w:rFonts w:ascii="Times New Roman" w:hAnsi="Times New Roman" w:cs="Times New Roman"/>
          <w:sz w:val="24"/>
          <w:szCs w:val="24"/>
        </w:rPr>
        <w:lastRenderedPageBreak/>
        <w:t xml:space="preserve">conditions </w:t>
      </w:r>
      <w:r w:rsidRPr="00B1366E">
        <w:rPr>
          <w:rFonts w:ascii="Times New Roman" w:hAnsi="Times New Roman" w:cs="Times New Roman"/>
          <w:sz w:val="24"/>
          <w:szCs w:val="24"/>
        </w:rPr>
        <w:t>gives limited control over their working conditions thus propagating stress and risks related to</w:t>
      </w:r>
      <w:r w:rsidR="001C6A55">
        <w:rPr>
          <w:rFonts w:ascii="Times New Roman" w:hAnsi="Times New Roman" w:cs="Times New Roman"/>
          <w:sz w:val="24"/>
          <w:szCs w:val="24"/>
        </w:rPr>
        <w:t xml:space="preserve"> health</w:t>
      </w:r>
      <w:r w:rsidRPr="00B1366E">
        <w:rPr>
          <w:rFonts w:ascii="Times New Roman" w:hAnsi="Times New Roman" w:cs="Times New Roman"/>
          <w:sz w:val="24"/>
          <w:szCs w:val="24"/>
        </w:rPr>
        <w:t>. This has significant effects on their mental,</w:t>
      </w:r>
      <w:r w:rsidR="001C6A55">
        <w:rPr>
          <w:rFonts w:ascii="Times New Roman" w:hAnsi="Times New Roman" w:cs="Times New Roman"/>
          <w:sz w:val="24"/>
          <w:szCs w:val="24"/>
        </w:rPr>
        <w:t xml:space="preserve"> social and physical well-being.</w:t>
      </w:r>
    </w:p>
    <w:p w14:paraId="2EEECCC0" w14:textId="77777777" w:rsidR="00B1366E" w:rsidRPr="00B1366E" w:rsidRDefault="00B1366E" w:rsidP="00B1366E">
      <w:pPr>
        <w:spacing w:line="480" w:lineRule="auto"/>
        <w:ind w:firstLine="720"/>
        <w:jc w:val="center"/>
        <w:rPr>
          <w:rFonts w:ascii="Times New Roman" w:hAnsi="Times New Roman" w:cs="Times New Roman"/>
          <w:b/>
          <w:i/>
          <w:sz w:val="24"/>
          <w:szCs w:val="24"/>
        </w:rPr>
      </w:pPr>
      <w:r w:rsidRPr="00B1366E">
        <w:rPr>
          <w:rFonts w:ascii="Times New Roman" w:hAnsi="Times New Roman" w:cs="Times New Roman"/>
          <w:b/>
          <w:i/>
          <w:sz w:val="24"/>
          <w:szCs w:val="24"/>
        </w:rPr>
        <w:t>Individual character and behavior.</w:t>
      </w:r>
    </w:p>
    <w:p w14:paraId="1A31AF4E" w14:textId="77777777"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Personality takes a central point in dictating</w:t>
      </w:r>
      <w:r w:rsidR="00664939">
        <w:rPr>
          <w:rFonts w:ascii="Times New Roman" w:hAnsi="Times New Roman" w:cs="Times New Roman"/>
          <w:sz w:val="24"/>
          <w:szCs w:val="24"/>
        </w:rPr>
        <w:t xml:space="preserve"> one’s health. It captures </w:t>
      </w:r>
      <w:r w:rsidRPr="00B1366E">
        <w:rPr>
          <w:rFonts w:ascii="Times New Roman" w:hAnsi="Times New Roman" w:cs="Times New Roman"/>
          <w:sz w:val="24"/>
          <w:szCs w:val="24"/>
        </w:rPr>
        <w:t>economic, social and environmental choices that individually make concerning their health. In this way, individuals have the fundamental role to defend diseases, allow for self-care and self-reliance and also solve proble</w:t>
      </w:r>
      <w:r w:rsidR="001C6A55">
        <w:rPr>
          <w:rFonts w:ascii="Times New Roman" w:hAnsi="Times New Roman" w:cs="Times New Roman"/>
          <w:sz w:val="24"/>
          <w:szCs w:val="24"/>
        </w:rPr>
        <w:t>ms attached to their health. A</w:t>
      </w:r>
      <w:r w:rsidRPr="00B1366E">
        <w:rPr>
          <w:rFonts w:ascii="Times New Roman" w:hAnsi="Times New Roman" w:cs="Times New Roman"/>
          <w:sz w:val="24"/>
          <w:szCs w:val="24"/>
        </w:rPr>
        <w:t>mong the Canadian indigenous populations, over 80% of the people are smokers, and this has led to the continued existence of diseases such as cancer which lead to death. Moreover, the communities have exhibited multiple risk-taking behaviors which include alcohol and drug abuse resulting in unsafe sex and reckless driving, especially among the young populations. Eating habit is another facet of human behavior which defines health (Greenwood, 2015). As outlined earlier, indigenous communities of Canada are poorly endowed with education, and hence the majority of them do not know the rationale behind healthy diets. This has allowed dominance of diseases like marasmus and obesity</w:t>
      </w:r>
      <w:r w:rsidR="001C6A55">
        <w:rPr>
          <w:rFonts w:ascii="Times New Roman" w:hAnsi="Times New Roman" w:cs="Times New Roman"/>
          <w:sz w:val="24"/>
          <w:szCs w:val="24"/>
        </w:rPr>
        <w:t>.</w:t>
      </w:r>
    </w:p>
    <w:p w14:paraId="7F1EF6BC" w14:textId="77777777" w:rsidR="00B1366E" w:rsidRPr="00B1366E" w:rsidRDefault="00B1366E" w:rsidP="00B1366E">
      <w:pPr>
        <w:spacing w:line="480" w:lineRule="auto"/>
        <w:ind w:firstLine="720"/>
        <w:rPr>
          <w:rFonts w:ascii="Times New Roman" w:hAnsi="Times New Roman" w:cs="Times New Roman"/>
          <w:sz w:val="24"/>
          <w:szCs w:val="24"/>
        </w:rPr>
      </w:pPr>
      <w:r w:rsidRPr="0014281B">
        <w:rPr>
          <w:rFonts w:ascii="Times New Roman" w:hAnsi="Times New Roman" w:cs="Times New Roman"/>
          <w:sz w:val="24"/>
          <w:szCs w:val="24"/>
          <w:highlight w:val="yellow"/>
        </w:rPr>
        <w:t>Arguably, the above factors are sufficient determinants of health. Howeve</w:t>
      </w:r>
      <w:r w:rsidR="00043286" w:rsidRPr="0014281B">
        <w:rPr>
          <w:rFonts w:ascii="Times New Roman" w:hAnsi="Times New Roman" w:cs="Times New Roman"/>
          <w:sz w:val="24"/>
          <w:szCs w:val="24"/>
          <w:highlight w:val="yellow"/>
        </w:rPr>
        <w:t>r, other scholars argue that</w:t>
      </w:r>
      <w:r w:rsidRPr="0014281B">
        <w:rPr>
          <w:rFonts w:ascii="Times New Roman" w:hAnsi="Times New Roman" w:cs="Times New Roman"/>
          <w:sz w:val="24"/>
          <w:szCs w:val="24"/>
          <w:highlight w:val="yellow"/>
        </w:rPr>
        <w:t xml:space="preserve"> that</w:t>
      </w:r>
      <w:r w:rsidR="00043286" w:rsidRPr="0014281B">
        <w:rPr>
          <w:rFonts w:ascii="Times New Roman" w:hAnsi="Times New Roman" w:cs="Times New Roman"/>
          <w:sz w:val="24"/>
          <w:szCs w:val="24"/>
          <w:highlight w:val="yellow"/>
        </w:rPr>
        <w:t xml:space="preserve"> the health of </w:t>
      </w:r>
      <w:r w:rsidRPr="0014281B">
        <w:rPr>
          <w:rFonts w:ascii="Times New Roman" w:hAnsi="Times New Roman" w:cs="Times New Roman"/>
          <w:sz w:val="24"/>
          <w:szCs w:val="24"/>
          <w:highlight w:val="yellow"/>
        </w:rPr>
        <w:t>the indigenous people of Canada is only determined by</w:t>
      </w:r>
      <w:r w:rsidRPr="00B1366E">
        <w:rPr>
          <w:rFonts w:ascii="Times New Roman" w:hAnsi="Times New Roman" w:cs="Times New Roman"/>
          <w:sz w:val="24"/>
          <w:szCs w:val="24"/>
        </w:rPr>
        <w:t xml:space="preserve"> social policing, historical aspects and urban development, conflicts and health differences across gender. Concerning social policing, when the government lays responsive health care regulations, the population is likely to have better health</w:t>
      </w:r>
      <w:r w:rsidR="001C6A55">
        <w:rPr>
          <w:rFonts w:ascii="Times New Roman" w:hAnsi="Times New Roman" w:cs="Times New Roman"/>
          <w:sz w:val="24"/>
          <w:szCs w:val="24"/>
        </w:rPr>
        <w:t>. S</w:t>
      </w:r>
      <w:r w:rsidRPr="00B1366E">
        <w:rPr>
          <w:rFonts w:ascii="Times New Roman" w:hAnsi="Times New Roman" w:cs="Times New Roman"/>
          <w:sz w:val="24"/>
          <w:szCs w:val="24"/>
        </w:rPr>
        <w:t xml:space="preserve">ocial policy has the responsibility to address factors which challenge social wellbeing of a community. The social policy seeks to combat poverty and unemployment through offering employment and better working conditions. In addition to this, social policy has the responsibility to impact on food security, health services, </w:t>
      </w:r>
      <w:r w:rsidRPr="00B1366E">
        <w:rPr>
          <w:rFonts w:ascii="Times New Roman" w:hAnsi="Times New Roman" w:cs="Times New Roman"/>
          <w:sz w:val="24"/>
          <w:szCs w:val="24"/>
        </w:rPr>
        <w:lastRenderedPageBreak/>
        <w:t>education</w:t>
      </w:r>
      <w:r w:rsidR="001C6A55">
        <w:rPr>
          <w:rFonts w:ascii="Times New Roman" w:hAnsi="Times New Roman" w:cs="Times New Roman"/>
          <w:sz w:val="24"/>
          <w:szCs w:val="24"/>
        </w:rPr>
        <w:t xml:space="preserve">, and better working conditions </w:t>
      </w:r>
      <w:r w:rsidR="001C6A55" w:rsidRPr="001C6A55">
        <w:rPr>
          <w:rFonts w:ascii="Times New Roman" w:hAnsi="Times New Roman" w:cs="Times New Roman"/>
          <w:sz w:val="24"/>
          <w:szCs w:val="24"/>
          <w:highlight w:val="yellow"/>
        </w:rPr>
        <w:t>through legislation</w:t>
      </w:r>
      <w:r w:rsidR="00664939">
        <w:rPr>
          <w:rFonts w:ascii="Times New Roman" w:hAnsi="Times New Roman" w:cs="Times New Roman"/>
          <w:sz w:val="24"/>
          <w:szCs w:val="24"/>
        </w:rPr>
        <w:t xml:space="preserve"> </w:t>
      </w:r>
      <w:r w:rsidRPr="00B1366E">
        <w:rPr>
          <w:rFonts w:ascii="Times New Roman" w:hAnsi="Times New Roman" w:cs="Times New Roman"/>
          <w:sz w:val="24"/>
          <w:szCs w:val="24"/>
        </w:rPr>
        <w:t xml:space="preserve">(De Leeuw et al., 2015). With this understanding, the indigenous population of Canada is featured with poor health standards because there </w:t>
      </w:r>
      <w:r w:rsidR="00043286" w:rsidRPr="00B1366E">
        <w:rPr>
          <w:rFonts w:ascii="Times New Roman" w:hAnsi="Times New Roman" w:cs="Times New Roman"/>
          <w:sz w:val="24"/>
          <w:szCs w:val="24"/>
        </w:rPr>
        <w:t>are no effective public and social policies</w:t>
      </w:r>
      <w:r w:rsidRPr="00B1366E">
        <w:rPr>
          <w:rFonts w:ascii="Times New Roman" w:hAnsi="Times New Roman" w:cs="Times New Roman"/>
          <w:sz w:val="24"/>
          <w:szCs w:val="24"/>
        </w:rPr>
        <w:t xml:space="preserve"> to upgrade these standards. In this way, the indigenous people lack literacy initiatives, functional income and poverty reduction strategies and promotional food policies. Also, the populations require timely care as a result of poor resource management and inaccessible health services. Lack of comprehensive social policies amid the populace has led to the occurrence of major depression in Canada among the indigenous people thus negative health status.</w:t>
      </w:r>
    </w:p>
    <w:p w14:paraId="61EC7B5D" w14:textId="77777777" w:rsidR="003D1606"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Canadian scholars have also exclaimed that historical legacies of colonization have lingering social and structural contributions to the health status of the indigenous communities. As evident, colonial milestones led to high levels of discrimination and this has time and again perpetuated inequalities amid the urban and rural populations. </w:t>
      </w:r>
      <w:r w:rsidRPr="001C6A55">
        <w:rPr>
          <w:rFonts w:ascii="Times New Roman" w:hAnsi="Times New Roman" w:cs="Times New Roman"/>
          <w:sz w:val="24"/>
          <w:szCs w:val="24"/>
          <w:highlight w:val="yellow"/>
        </w:rPr>
        <w:t xml:space="preserve">In other words, colonialism </w:t>
      </w:r>
      <w:r w:rsidR="001C6A55" w:rsidRPr="001C6A55">
        <w:rPr>
          <w:rFonts w:ascii="Times New Roman" w:hAnsi="Times New Roman" w:cs="Times New Roman"/>
          <w:sz w:val="24"/>
          <w:szCs w:val="24"/>
          <w:highlight w:val="yellow"/>
        </w:rPr>
        <w:t>introduced s</w:t>
      </w:r>
      <w:r w:rsidRPr="001C6A55">
        <w:rPr>
          <w:rFonts w:ascii="Times New Roman" w:hAnsi="Times New Roman" w:cs="Times New Roman"/>
          <w:sz w:val="24"/>
          <w:szCs w:val="24"/>
          <w:highlight w:val="yellow"/>
        </w:rPr>
        <w:t>ocial differences among the people of different race.</w:t>
      </w:r>
    </w:p>
    <w:p w14:paraId="48457C5F" w14:textId="77777777" w:rsidR="00B1366E" w:rsidRPr="00B1366E" w:rsidRDefault="00CB6E72" w:rsidP="00B1366E">
      <w:pPr>
        <w:spacing w:line="480" w:lineRule="auto"/>
        <w:ind w:firstLine="720"/>
        <w:rPr>
          <w:rFonts w:ascii="Times New Roman" w:hAnsi="Times New Roman" w:cs="Times New Roman"/>
          <w:sz w:val="24"/>
          <w:szCs w:val="24"/>
        </w:rPr>
      </w:pPr>
      <w:r w:rsidRPr="00CB6E72">
        <w:rPr>
          <w:rFonts w:ascii="Times New Roman" w:hAnsi="Times New Roman" w:cs="Times New Roman"/>
          <w:sz w:val="24"/>
          <w:szCs w:val="24"/>
          <w:highlight w:val="yellow"/>
        </w:rPr>
        <w:t>Before 1867</w:t>
      </w:r>
      <w:r>
        <w:rPr>
          <w:rFonts w:ascii="Times New Roman" w:hAnsi="Times New Roman" w:cs="Times New Roman"/>
          <w:sz w:val="24"/>
          <w:szCs w:val="24"/>
        </w:rPr>
        <w:t xml:space="preserve">, </w:t>
      </w:r>
      <w:r w:rsidR="001C6A55">
        <w:rPr>
          <w:rFonts w:ascii="Times New Roman" w:hAnsi="Times New Roman" w:cs="Times New Roman"/>
          <w:sz w:val="24"/>
          <w:szCs w:val="24"/>
        </w:rPr>
        <w:t>C</w:t>
      </w:r>
      <w:r>
        <w:rPr>
          <w:rFonts w:ascii="Times New Roman" w:hAnsi="Times New Roman" w:cs="Times New Roman"/>
          <w:sz w:val="24"/>
          <w:szCs w:val="24"/>
        </w:rPr>
        <w:t xml:space="preserve">olonies only offered bettered social </w:t>
      </w:r>
      <w:r w:rsidR="00B1366E" w:rsidRPr="00B1366E">
        <w:rPr>
          <w:rFonts w:ascii="Times New Roman" w:hAnsi="Times New Roman" w:cs="Times New Roman"/>
          <w:sz w:val="24"/>
          <w:szCs w:val="24"/>
        </w:rPr>
        <w:t>services at the urban centers with little considerations to the indigenous populations</w:t>
      </w:r>
      <w:r>
        <w:rPr>
          <w:rFonts w:ascii="Times New Roman" w:hAnsi="Times New Roman" w:cs="Times New Roman"/>
          <w:sz w:val="24"/>
          <w:szCs w:val="24"/>
        </w:rPr>
        <w:t>. Hospitals and education centers were only located in urban centers</w:t>
      </w:r>
      <w:r w:rsidR="00B1366E" w:rsidRPr="00B1366E">
        <w:rPr>
          <w:rFonts w:ascii="Times New Roman" w:hAnsi="Times New Roman" w:cs="Times New Roman"/>
          <w:sz w:val="24"/>
          <w:szCs w:val="24"/>
        </w:rPr>
        <w:t xml:space="preserve"> and this is </w:t>
      </w:r>
      <w:r>
        <w:rPr>
          <w:rFonts w:ascii="Times New Roman" w:hAnsi="Times New Roman" w:cs="Times New Roman"/>
          <w:sz w:val="24"/>
          <w:szCs w:val="24"/>
        </w:rPr>
        <w:t>has not been fully addressed in the modern Canada</w:t>
      </w:r>
      <w:r w:rsidR="00B1366E" w:rsidRPr="00B1366E">
        <w:rPr>
          <w:rFonts w:ascii="Times New Roman" w:hAnsi="Times New Roman" w:cs="Times New Roman"/>
          <w:sz w:val="24"/>
          <w:szCs w:val="24"/>
        </w:rPr>
        <w:t>. The</w:t>
      </w:r>
      <w:r>
        <w:rPr>
          <w:rFonts w:ascii="Times New Roman" w:hAnsi="Times New Roman" w:cs="Times New Roman"/>
          <w:sz w:val="24"/>
          <w:szCs w:val="24"/>
        </w:rPr>
        <w:t xml:space="preserve"> colonies </w:t>
      </w:r>
      <w:r w:rsidRPr="00B1366E">
        <w:rPr>
          <w:rFonts w:ascii="Times New Roman" w:hAnsi="Times New Roman" w:cs="Times New Roman"/>
          <w:sz w:val="24"/>
          <w:szCs w:val="24"/>
        </w:rPr>
        <w:t>ensured</w:t>
      </w:r>
      <w:r w:rsidR="00B1366E" w:rsidRPr="00B1366E">
        <w:rPr>
          <w:rFonts w:ascii="Times New Roman" w:hAnsi="Times New Roman" w:cs="Times New Roman"/>
          <w:sz w:val="24"/>
          <w:szCs w:val="24"/>
        </w:rPr>
        <w:t xml:space="preserve"> better income and social </w:t>
      </w:r>
      <w:r>
        <w:rPr>
          <w:rFonts w:ascii="Times New Roman" w:hAnsi="Times New Roman" w:cs="Times New Roman"/>
          <w:sz w:val="24"/>
          <w:szCs w:val="24"/>
        </w:rPr>
        <w:t>status to the Non-Indigenous population</w:t>
      </w:r>
      <w:r w:rsidR="00B1366E" w:rsidRPr="00B1366E">
        <w:rPr>
          <w:rFonts w:ascii="Times New Roman" w:hAnsi="Times New Roman" w:cs="Times New Roman"/>
          <w:sz w:val="24"/>
          <w:szCs w:val="24"/>
        </w:rPr>
        <w:t xml:space="preserve">, </w:t>
      </w:r>
      <w:r>
        <w:rPr>
          <w:rFonts w:ascii="Times New Roman" w:hAnsi="Times New Roman" w:cs="Times New Roman"/>
          <w:sz w:val="24"/>
          <w:szCs w:val="24"/>
        </w:rPr>
        <w:t xml:space="preserve">good </w:t>
      </w:r>
      <w:r w:rsidR="00B1366E" w:rsidRPr="00B1366E">
        <w:rPr>
          <w:rFonts w:ascii="Times New Roman" w:hAnsi="Times New Roman" w:cs="Times New Roman"/>
          <w:sz w:val="24"/>
          <w:szCs w:val="24"/>
        </w:rPr>
        <w:t>employment and health</w:t>
      </w:r>
      <w:r>
        <w:rPr>
          <w:rFonts w:ascii="Times New Roman" w:hAnsi="Times New Roman" w:cs="Times New Roman"/>
          <w:sz w:val="24"/>
          <w:szCs w:val="24"/>
        </w:rPr>
        <w:t>y</w:t>
      </w:r>
      <w:r w:rsidR="00B1366E" w:rsidRPr="00B1366E">
        <w:rPr>
          <w:rFonts w:ascii="Times New Roman" w:hAnsi="Times New Roman" w:cs="Times New Roman"/>
          <w:sz w:val="24"/>
          <w:szCs w:val="24"/>
        </w:rPr>
        <w:t xml:space="preserve"> working conditions and also a good educati</w:t>
      </w:r>
      <w:r>
        <w:rPr>
          <w:rFonts w:ascii="Times New Roman" w:hAnsi="Times New Roman" w:cs="Times New Roman"/>
          <w:sz w:val="24"/>
          <w:szCs w:val="24"/>
        </w:rPr>
        <w:t xml:space="preserve">on in their areas of operation. </w:t>
      </w:r>
      <w:r w:rsidR="00B1366E" w:rsidRPr="00B1366E">
        <w:rPr>
          <w:rFonts w:ascii="Times New Roman" w:hAnsi="Times New Roman" w:cs="Times New Roman"/>
          <w:sz w:val="24"/>
          <w:szCs w:val="24"/>
        </w:rPr>
        <w:t xml:space="preserve">This suggests that if an area was colonized, the local regions </w:t>
      </w:r>
      <w:r>
        <w:rPr>
          <w:rFonts w:ascii="Times New Roman" w:hAnsi="Times New Roman" w:cs="Times New Roman"/>
          <w:sz w:val="24"/>
          <w:szCs w:val="24"/>
        </w:rPr>
        <w:t xml:space="preserve">have </w:t>
      </w:r>
      <w:r w:rsidR="00B1366E" w:rsidRPr="00B1366E">
        <w:rPr>
          <w:rFonts w:ascii="Times New Roman" w:hAnsi="Times New Roman" w:cs="Times New Roman"/>
          <w:sz w:val="24"/>
          <w:szCs w:val="24"/>
        </w:rPr>
        <w:t>poor health status accounting from a historical basis. As such, there is the likelihood of poor education, low health services, inadequate income and social status among other sociological inefficiencies which define health status.</w:t>
      </w:r>
    </w:p>
    <w:p w14:paraId="2CC11D55" w14:textId="77777777" w:rsidR="003D1606" w:rsidRDefault="00B1366E" w:rsidP="003D1606">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lastRenderedPageBreak/>
        <w:t xml:space="preserve">Moreover, urbanization takes a broader scope in predicting the health status of a community. If a community is located in urban areas, it has higher changes of improved health status, unlike indigenous populations. According to De Leeuw et al. (2015), urbanization defines income, health services, education, proper housing, better working conditions, social inclusion and food security among others which are critical determinants of health and social life of an individual. The basis of this argument is that if a community is located in remote regions, poor health status is attached as a result of food insecurity, inadequate housing, income inequality and other factors which are socially responsible for determining the health. </w:t>
      </w:r>
    </w:p>
    <w:p w14:paraId="078F1109" w14:textId="77777777" w:rsidR="00285959" w:rsidRPr="00285959" w:rsidRDefault="00F41FDB" w:rsidP="00F41FDB">
      <w:pPr>
        <w:spacing w:line="480" w:lineRule="auto"/>
        <w:ind w:firstLine="720"/>
        <w:jc w:val="both"/>
        <w:rPr>
          <w:rFonts w:ascii="Times New Roman" w:hAnsi="Times New Roman" w:cs="Times New Roman"/>
          <w:sz w:val="24"/>
          <w:szCs w:val="24"/>
        </w:rPr>
      </w:pPr>
      <w:r w:rsidRPr="00F41FDB">
        <w:rPr>
          <w:rFonts w:ascii="Times New Roman" w:hAnsi="Times New Roman" w:cs="Times New Roman"/>
          <w:sz w:val="24"/>
          <w:szCs w:val="24"/>
          <w:highlight w:val="yellow"/>
        </w:rPr>
        <w:t>Gender difference is also a significant determinant of health of Indigenous people of Canada (</w:t>
      </w:r>
      <w:r w:rsidRPr="00F41FDB">
        <w:rPr>
          <w:rFonts w:ascii="Times New Roman" w:eastAsia="Arial Unicode MS" w:hAnsi="Times New Roman" w:cs="Times New Roman"/>
          <w:color w:val="000000"/>
          <w:sz w:val="24"/>
          <w:szCs w:val="24"/>
          <w:highlight w:val="yellow"/>
          <w:shd w:val="clear" w:color="auto" w:fill="FFFFFF"/>
        </w:rPr>
        <w:t>Raphael, 2016).</w:t>
      </w:r>
      <w:r w:rsidRPr="00B1366E">
        <w:rPr>
          <w:rFonts w:ascii="Times New Roman" w:eastAsia="Arial Unicode MS" w:hAnsi="Times New Roman" w:cs="Times New Roman"/>
          <w:color w:val="000000"/>
          <w:sz w:val="24"/>
          <w:szCs w:val="24"/>
          <w:shd w:val="clear" w:color="auto" w:fill="FFFFFF"/>
        </w:rPr>
        <w:t> </w:t>
      </w:r>
      <w:r>
        <w:rPr>
          <w:rFonts w:ascii="Times New Roman" w:eastAsia="Arial Unicode MS" w:hAnsi="Times New Roman" w:cs="Times New Roman"/>
          <w:color w:val="000000"/>
          <w:sz w:val="24"/>
          <w:szCs w:val="24"/>
          <w:shd w:val="clear" w:color="auto" w:fill="FFFFFF"/>
        </w:rPr>
        <w:t>L</w:t>
      </w:r>
      <w:r w:rsidR="00B1366E" w:rsidRPr="00B1366E">
        <w:rPr>
          <w:rFonts w:ascii="Times New Roman" w:hAnsi="Times New Roman" w:cs="Times New Roman"/>
          <w:sz w:val="24"/>
          <w:szCs w:val="24"/>
        </w:rPr>
        <w:t xml:space="preserve">ife expectancy in Canada cuts across genders. </w:t>
      </w:r>
      <w:r>
        <w:rPr>
          <w:rFonts w:ascii="Times New Roman" w:hAnsi="Times New Roman" w:cs="Times New Roman"/>
          <w:sz w:val="24"/>
          <w:szCs w:val="24"/>
        </w:rPr>
        <w:t>T</w:t>
      </w:r>
      <w:r w:rsidR="00B1366E" w:rsidRPr="00B1366E">
        <w:rPr>
          <w:rFonts w:ascii="Times New Roman" w:hAnsi="Times New Roman" w:cs="Times New Roman"/>
          <w:sz w:val="24"/>
          <w:szCs w:val="24"/>
        </w:rPr>
        <w:t xml:space="preserve">he changing patterns of behavior such as smoking and drug abuse </w:t>
      </w:r>
      <w:r>
        <w:rPr>
          <w:rFonts w:ascii="Times New Roman" w:hAnsi="Times New Roman" w:cs="Times New Roman"/>
          <w:sz w:val="24"/>
          <w:szCs w:val="24"/>
        </w:rPr>
        <w:t>are</w:t>
      </w:r>
      <w:r w:rsidR="00B1366E" w:rsidRPr="00B1366E">
        <w:rPr>
          <w:rFonts w:ascii="Times New Roman" w:hAnsi="Times New Roman" w:cs="Times New Roman"/>
          <w:sz w:val="24"/>
          <w:szCs w:val="24"/>
        </w:rPr>
        <w:t xml:space="preserve"> more evident among men than women. Researchers have identified that ladies are more precautionary when selecting meals than men. Canadian men engage more in physical activities than women. Following this differences, it is easy for one to understand the excellent response of gender in health as well as getting the current difference between genders towards their health. According to this position, the health of a population can only be defined regarding social policy, historical milestones, and ur</w:t>
      </w:r>
      <w:r>
        <w:rPr>
          <w:rFonts w:ascii="Times New Roman" w:hAnsi="Times New Roman" w:cs="Times New Roman"/>
          <w:sz w:val="24"/>
          <w:szCs w:val="24"/>
        </w:rPr>
        <w:t xml:space="preserve">banization, </w:t>
      </w:r>
      <w:r w:rsidR="00B1366E" w:rsidRPr="00B1366E">
        <w:rPr>
          <w:rFonts w:ascii="Times New Roman" w:hAnsi="Times New Roman" w:cs="Times New Roman"/>
          <w:sz w:val="24"/>
          <w:szCs w:val="24"/>
        </w:rPr>
        <w:t>and h</w:t>
      </w:r>
      <w:r w:rsidR="00285959">
        <w:rPr>
          <w:rFonts w:ascii="Times New Roman" w:hAnsi="Times New Roman" w:cs="Times New Roman"/>
          <w:sz w:val="24"/>
          <w:szCs w:val="24"/>
        </w:rPr>
        <w:t>ealth differences amid genders.</w:t>
      </w:r>
    </w:p>
    <w:p w14:paraId="168D40DE" w14:textId="77777777" w:rsidR="00B1366E" w:rsidRPr="00B1366E" w:rsidRDefault="00B1366E" w:rsidP="00B1366E">
      <w:pPr>
        <w:spacing w:line="480" w:lineRule="auto"/>
        <w:ind w:firstLine="720"/>
        <w:jc w:val="center"/>
        <w:rPr>
          <w:rFonts w:ascii="Times New Roman" w:hAnsi="Times New Roman" w:cs="Times New Roman"/>
          <w:b/>
          <w:sz w:val="24"/>
          <w:szCs w:val="24"/>
        </w:rPr>
      </w:pPr>
      <w:r w:rsidRPr="00B1366E">
        <w:rPr>
          <w:rFonts w:ascii="Times New Roman" w:hAnsi="Times New Roman" w:cs="Times New Roman"/>
          <w:b/>
          <w:sz w:val="24"/>
          <w:szCs w:val="24"/>
        </w:rPr>
        <w:t>Conclusion.</w:t>
      </w:r>
    </w:p>
    <w:p w14:paraId="43FE39C6" w14:textId="77777777" w:rsidR="00043286" w:rsidRDefault="00B1366E" w:rsidP="00043286">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To sum up, Canada is one of the modern nations featured with the most controversial health sector. As discussed above, the wellbeing of indigenous people of Canada is </w:t>
      </w:r>
      <w:r w:rsidR="00043286">
        <w:rPr>
          <w:rFonts w:ascii="Times New Roman" w:hAnsi="Times New Roman" w:cs="Times New Roman"/>
          <w:sz w:val="24"/>
          <w:szCs w:val="24"/>
        </w:rPr>
        <w:t>linked to the</w:t>
      </w:r>
      <w:r w:rsidRPr="00B1366E">
        <w:rPr>
          <w:rFonts w:ascii="Times New Roman" w:hAnsi="Times New Roman" w:cs="Times New Roman"/>
          <w:sz w:val="24"/>
          <w:szCs w:val="24"/>
        </w:rPr>
        <w:t xml:space="preserve"> evident social inequalities such as food insecurity, poor education, and income disparities among others. From a critical point of view, the determinants of indigenous people’s health in Canada </w:t>
      </w:r>
      <w:r w:rsidRPr="00B1366E">
        <w:rPr>
          <w:rFonts w:ascii="Times New Roman" w:hAnsi="Times New Roman" w:cs="Times New Roman"/>
          <w:sz w:val="24"/>
          <w:szCs w:val="24"/>
        </w:rPr>
        <w:lastRenderedPageBreak/>
        <w:t xml:space="preserve">can be </w:t>
      </w:r>
      <w:r w:rsidR="00043286">
        <w:rPr>
          <w:rFonts w:ascii="Times New Roman" w:hAnsi="Times New Roman" w:cs="Times New Roman"/>
          <w:sz w:val="24"/>
          <w:szCs w:val="24"/>
        </w:rPr>
        <w:t>sanctioned into three aspects and these are;</w:t>
      </w:r>
      <w:r w:rsidRPr="00B1366E">
        <w:rPr>
          <w:rFonts w:ascii="Times New Roman" w:hAnsi="Times New Roman" w:cs="Times New Roman"/>
          <w:sz w:val="24"/>
          <w:szCs w:val="24"/>
        </w:rPr>
        <w:t xml:space="preserve"> the social-economic environments, physical environments and person’s behavior and characters. The socio-economic factors include education, food and agricultural security, income and social status, infrastructure, access to health services, better working environments, gender, and culture. Physical environment captures housing, wastes preservation, safe water and clean air, resourceful working environment and healthy communities. </w:t>
      </w:r>
      <w:r w:rsidR="00285959">
        <w:rPr>
          <w:rFonts w:ascii="Times New Roman" w:hAnsi="Times New Roman" w:cs="Times New Roman"/>
          <w:sz w:val="24"/>
          <w:szCs w:val="24"/>
        </w:rPr>
        <w:t>P</w:t>
      </w:r>
      <w:r w:rsidRPr="00B1366E">
        <w:rPr>
          <w:rFonts w:ascii="Times New Roman" w:hAnsi="Times New Roman" w:cs="Times New Roman"/>
          <w:sz w:val="24"/>
          <w:szCs w:val="24"/>
        </w:rPr>
        <w:t>erson’s behavior and character are subject to gender, culture, and personality and coping skills. However, some contradicting arguments surpass that health of indigenous Canadians can only be defined by soci</w:t>
      </w:r>
      <w:r w:rsidR="00F41FDB">
        <w:rPr>
          <w:rFonts w:ascii="Times New Roman" w:hAnsi="Times New Roman" w:cs="Times New Roman"/>
          <w:sz w:val="24"/>
          <w:szCs w:val="24"/>
        </w:rPr>
        <w:t>al policy, historical legacies</w:t>
      </w:r>
      <w:r w:rsidRPr="00B1366E">
        <w:rPr>
          <w:rFonts w:ascii="Times New Roman" w:hAnsi="Times New Roman" w:cs="Times New Roman"/>
          <w:sz w:val="24"/>
          <w:szCs w:val="24"/>
        </w:rPr>
        <w:t>, urban developments a</w:t>
      </w:r>
      <w:r w:rsidR="00043286">
        <w:rPr>
          <w:rFonts w:ascii="Times New Roman" w:hAnsi="Times New Roman" w:cs="Times New Roman"/>
          <w:sz w:val="24"/>
          <w:szCs w:val="24"/>
        </w:rPr>
        <w:t>nd the apparent disparities among</w:t>
      </w:r>
      <w:r w:rsidRPr="00B1366E">
        <w:rPr>
          <w:rFonts w:ascii="Times New Roman" w:hAnsi="Times New Roman" w:cs="Times New Roman"/>
          <w:sz w:val="24"/>
          <w:szCs w:val="24"/>
        </w:rPr>
        <w:t xml:space="preserve"> men and women.</w:t>
      </w:r>
    </w:p>
    <w:p w14:paraId="0AFB3275" w14:textId="77777777" w:rsidR="004400B4" w:rsidRPr="00B1366E" w:rsidRDefault="00043286" w:rsidP="00043286">
      <w:pPr>
        <w:spacing w:line="480" w:lineRule="auto"/>
        <w:ind w:firstLine="720"/>
        <w:rPr>
          <w:rFonts w:ascii="Times New Roman" w:hAnsi="Times New Roman" w:cs="Times New Roman"/>
          <w:sz w:val="24"/>
          <w:szCs w:val="24"/>
        </w:rPr>
      </w:pPr>
      <w:r w:rsidRPr="00347992">
        <w:rPr>
          <w:rFonts w:ascii="Times New Roman" w:hAnsi="Times New Roman" w:cs="Times New Roman"/>
          <w:sz w:val="24"/>
          <w:szCs w:val="24"/>
          <w:highlight w:val="yellow"/>
        </w:rPr>
        <w:t xml:space="preserve">Evidently, many researchers support the three factors; </w:t>
      </w:r>
      <w:r w:rsidR="003D1606" w:rsidRPr="00347992">
        <w:rPr>
          <w:rFonts w:ascii="Times New Roman" w:hAnsi="Times New Roman" w:cs="Times New Roman"/>
          <w:sz w:val="24"/>
          <w:szCs w:val="24"/>
          <w:highlight w:val="yellow"/>
        </w:rPr>
        <w:t xml:space="preserve">social-economic </w:t>
      </w:r>
      <w:r w:rsidRPr="00347992">
        <w:rPr>
          <w:rFonts w:ascii="Times New Roman" w:hAnsi="Times New Roman" w:cs="Times New Roman"/>
          <w:sz w:val="24"/>
          <w:szCs w:val="24"/>
          <w:highlight w:val="yellow"/>
        </w:rPr>
        <w:t xml:space="preserve">environments, physical environments, human behaviour and </w:t>
      </w:r>
      <w:r w:rsidR="003D1606" w:rsidRPr="00347992">
        <w:rPr>
          <w:rFonts w:ascii="Times New Roman" w:hAnsi="Times New Roman" w:cs="Times New Roman"/>
          <w:sz w:val="24"/>
          <w:szCs w:val="24"/>
          <w:highlight w:val="yellow"/>
        </w:rPr>
        <w:t>character as</w:t>
      </w:r>
      <w:r w:rsidRPr="00347992">
        <w:rPr>
          <w:rFonts w:ascii="Times New Roman" w:hAnsi="Times New Roman" w:cs="Times New Roman"/>
          <w:sz w:val="24"/>
          <w:szCs w:val="24"/>
          <w:highlight w:val="yellow"/>
        </w:rPr>
        <w:t xml:space="preserve"> the primary determinants of health among the indigenous populations in Can</w:t>
      </w:r>
      <w:r w:rsidR="003D1606" w:rsidRPr="00347992">
        <w:rPr>
          <w:rFonts w:ascii="Times New Roman" w:hAnsi="Times New Roman" w:cs="Times New Roman"/>
          <w:sz w:val="24"/>
          <w:szCs w:val="24"/>
          <w:highlight w:val="yellow"/>
        </w:rPr>
        <w:t>ada and I also support this assertion.</w:t>
      </w:r>
      <w:r w:rsidR="00B1366E" w:rsidRPr="00B1366E">
        <w:rPr>
          <w:rFonts w:ascii="Times New Roman" w:hAnsi="Times New Roman" w:cs="Times New Roman"/>
          <w:sz w:val="24"/>
          <w:szCs w:val="24"/>
        </w:rPr>
        <w:t xml:space="preserve"> This is because each element has quite many underlying factors which widely explain the well-being of every member of the indigenous communities. As evident, the populations have been challenged with lasting social disparities, and hence the government has a broader role to play to contrast all the health threats among the people. By so doing, the country will encounter better health services, increased food security, better access to education, reduced income disparities and social status as well. In addition to this, active social policies should be formulated and effected to cultivate changes in the social life of indigenous population’s thus record</w:t>
      </w:r>
      <w:r>
        <w:rPr>
          <w:rFonts w:ascii="Times New Roman" w:hAnsi="Times New Roman" w:cs="Times New Roman"/>
          <w:sz w:val="24"/>
          <w:szCs w:val="24"/>
        </w:rPr>
        <w:t>ing good health.</w:t>
      </w:r>
      <w:r w:rsidR="004400B4" w:rsidRPr="00B1366E">
        <w:rPr>
          <w:rFonts w:ascii="Times New Roman" w:hAnsi="Times New Roman" w:cs="Times New Roman"/>
          <w:sz w:val="24"/>
          <w:szCs w:val="24"/>
        </w:rPr>
        <w:br/>
      </w:r>
    </w:p>
    <w:p w14:paraId="61CB5797" w14:textId="77777777" w:rsidR="006064B3" w:rsidRDefault="006064B3" w:rsidP="006064B3">
      <w:pPr>
        <w:spacing w:line="480" w:lineRule="auto"/>
        <w:rPr>
          <w:rFonts w:ascii="Times New Roman" w:hAnsi="Times New Roman" w:cs="Times New Roman"/>
          <w:sz w:val="24"/>
          <w:szCs w:val="24"/>
        </w:rPr>
      </w:pPr>
    </w:p>
    <w:p w14:paraId="50EC38AF" w14:textId="77777777" w:rsidR="006064B3" w:rsidRDefault="006064B3" w:rsidP="006064B3">
      <w:pPr>
        <w:spacing w:line="480" w:lineRule="auto"/>
        <w:rPr>
          <w:rFonts w:ascii="Times New Roman" w:hAnsi="Times New Roman" w:cs="Times New Roman"/>
          <w:sz w:val="24"/>
          <w:szCs w:val="24"/>
        </w:rPr>
      </w:pPr>
    </w:p>
    <w:p w14:paraId="114782F2" w14:textId="77777777" w:rsidR="00B1366E" w:rsidRPr="003D1606" w:rsidRDefault="003D1606" w:rsidP="003D160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r w:rsidR="00B1366E" w:rsidRPr="004400B4">
        <w:rPr>
          <w:rFonts w:ascii="Times New Roman" w:eastAsia="Times New Roman" w:hAnsi="Times New Roman" w:cs="Times New Roman"/>
          <w:vanish/>
          <w:sz w:val="24"/>
          <w:szCs w:val="24"/>
        </w:rPr>
        <w:t>Top of Form</w:t>
      </w:r>
    </w:p>
    <w:p w14:paraId="7F772A91" w14:textId="77777777" w:rsidR="00B1366E" w:rsidRPr="00B1366E" w:rsidRDefault="00B1366E" w:rsidP="003D1606">
      <w:pPr>
        <w:spacing w:line="480" w:lineRule="auto"/>
        <w:ind w:left="720" w:hanging="720"/>
        <w:rPr>
          <w:rFonts w:ascii="Times New Roman" w:hAnsi="Times New Roman" w:cs="Times New Roman"/>
          <w:color w:val="222222"/>
          <w:sz w:val="24"/>
          <w:szCs w:val="24"/>
          <w:shd w:val="clear" w:color="auto" w:fill="FFFFFF"/>
        </w:rPr>
      </w:pPr>
      <w:r w:rsidRPr="00B1366E">
        <w:rPr>
          <w:rFonts w:ascii="Times New Roman" w:hAnsi="Times New Roman" w:cs="Times New Roman"/>
          <w:color w:val="222222"/>
          <w:sz w:val="24"/>
          <w:szCs w:val="24"/>
          <w:shd w:val="clear" w:color="auto" w:fill="FFFFFF"/>
        </w:rPr>
        <w:t>De Leeuw, S., Lindsay, N. M., Greenwood, M., &amp; Reading, C. (2015). Rethinking determinants of indigenous peoples' health in Canada. </w:t>
      </w:r>
      <w:r w:rsidRPr="00B1366E">
        <w:rPr>
          <w:rFonts w:ascii="Times New Roman" w:hAnsi="Times New Roman" w:cs="Times New Roman"/>
          <w:i/>
          <w:iCs/>
          <w:color w:val="222222"/>
          <w:sz w:val="24"/>
          <w:szCs w:val="24"/>
          <w:shd w:val="clear" w:color="auto" w:fill="FFFFFF"/>
        </w:rPr>
        <w:t>Determinants of Indigenous peoples' health in Canada: Beyond the social</w:t>
      </w:r>
      <w:r w:rsidRPr="00B1366E">
        <w:rPr>
          <w:rFonts w:ascii="Times New Roman" w:hAnsi="Times New Roman" w:cs="Times New Roman"/>
          <w:color w:val="222222"/>
          <w:sz w:val="24"/>
          <w:szCs w:val="24"/>
          <w:shd w:val="clear" w:color="auto" w:fill="FFFFFF"/>
        </w:rPr>
        <w:t>, xi-xxvii.</w:t>
      </w:r>
    </w:p>
    <w:p w14:paraId="19A906C5" w14:textId="77777777" w:rsidR="00B1366E" w:rsidRPr="00B1366E" w:rsidRDefault="00B1366E" w:rsidP="003D1606">
      <w:pPr>
        <w:shd w:val="clear" w:color="auto" w:fill="FFFFFF"/>
        <w:spacing w:after="0" w:line="480" w:lineRule="auto"/>
        <w:ind w:left="720" w:hanging="720"/>
        <w:rPr>
          <w:rFonts w:ascii="Times New Roman" w:eastAsia="Arial Unicode MS" w:hAnsi="Times New Roman" w:cs="Times New Roman"/>
          <w:color w:val="000000"/>
          <w:sz w:val="24"/>
          <w:szCs w:val="24"/>
        </w:rPr>
      </w:pPr>
      <w:r w:rsidRPr="004400B4">
        <w:rPr>
          <w:rFonts w:ascii="Times New Roman" w:eastAsia="Arial Unicode MS" w:hAnsi="Times New Roman" w:cs="Times New Roman"/>
          <w:color w:val="000000"/>
          <w:sz w:val="24"/>
          <w:szCs w:val="24"/>
        </w:rPr>
        <w:t>Greenwood, M., De, L. S., In Lindsay, N. M., &amp; Reading, C. (2015). </w:t>
      </w:r>
      <w:r w:rsidRPr="004400B4">
        <w:rPr>
          <w:rFonts w:ascii="Times New Roman" w:eastAsia="Arial Unicode MS" w:hAnsi="Times New Roman" w:cs="Times New Roman"/>
          <w:i/>
          <w:iCs/>
          <w:color w:val="000000"/>
          <w:sz w:val="24"/>
          <w:szCs w:val="24"/>
        </w:rPr>
        <w:t>Determinants of indigenous peoples' health in Canada: Beyond the social</w:t>
      </w:r>
      <w:r w:rsidRPr="004400B4">
        <w:rPr>
          <w:rFonts w:ascii="Times New Roman" w:eastAsia="Arial Unicode MS" w:hAnsi="Times New Roman" w:cs="Times New Roman"/>
          <w:color w:val="000000"/>
          <w:sz w:val="24"/>
          <w:szCs w:val="24"/>
        </w:rPr>
        <w:t>.</w:t>
      </w:r>
    </w:p>
    <w:p w14:paraId="0475846B" w14:textId="77777777" w:rsidR="003D1606" w:rsidRDefault="00B1366E" w:rsidP="003D1606">
      <w:pPr>
        <w:spacing w:line="480" w:lineRule="auto"/>
        <w:ind w:left="720" w:hanging="720"/>
        <w:rPr>
          <w:rFonts w:ascii="Times New Roman" w:hAnsi="Times New Roman" w:cs="Times New Roman"/>
          <w:color w:val="222222"/>
          <w:sz w:val="24"/>
          <w:szCs w:val="24"/>
          <w:shd w:val="clear" w:color="auto" w:fill="FFFFFF"/>
        </w:rPr>
      </w:pPr>
      <w:r w:rsidRPr="00B1366E">
        <w:rPr>
          <w:rFonts w:ascii="Times New Roman" w:hAnsi="Times New Roman" w:cs="Times New Roman"/>
          <w:color w:val="222222"/>
          <w:sz w:val="24"/>
          <w:szCs w:val="24"/>
          <w:shd w:val="clear" w:color="auto" w:fill="FFFFFF"/>
        </w:rPr>
        <w:t>Neufeld, H. T. (2017). Determinants of Indigenous Peoples’ Health in Canada: Beyond the Social. </w:t>
      </w:r>
      <w:r w:rsidRPr="00B1366E">
        <w:rPr>
          <w:rFonts w:ascii="Times New Roman" w:hAnsi="Times New Roman" w:cs="Times New Roman"/>
          <w:i/>
          <w:iCs/>
          <w:color w:val="222222"/>
          <w:sz w:val="24"/>
          <w:szCs w:val="24"/>
          <w:shd w:val="clear" w:color="auto" w:fill="FFFFFF"/>
        </w:rPr>
        <w:t>Canadian Studies in Population</w:t>
      </w:r>
      <w:r w:rsidRPr="00B1366E">
        <w:rPr>
          <w:rFonts w:ascii="Times New Roman" w:hAnsi="Times New Roman" w:cs="Times New Roman"/>
          <w:color w:val="222222"/>
          <w:sz w:val="24"/>
          <w:szCs w:val="24"/>
          <w:shd w:val="clear" w:color="auto" w:fill="FFFFFF"/>
        </w:rPr>
        <w:t>, </w:t>
      </w:r>
      <w:r w:rsidRPr="00B1366E">
        <w:rPr>
          <w:rFonts w:ascii="Times New Roman" w:hAnsi="Times New Roman" w:cs="Times New Roman"/>
          <w:i/>
          <w:iCs/>
          <w:color w:val="222222"/>
          <w:sz w:val="24"/>
          <w:szCs w:val="24"/>
          <w:shd w:val="clear" w:color="auto" w:fill="FFFFFF"/>
        </w:rPr>
        <w:t>44</w:t>
      </w:r>
      <w:r w:rsidRPr="00B1366E">
        <w:rPr>
          <w:rFonts w:ascii="Times New Roman" w:hAnsi="Times New Roman" w:cs="Times New Roman"/>
          <w:color w:val="222222"/>
          <w:sz w:val="24"/>
          <w:szCs w:val="24"/>
          <w:shd w:val="clear" w:color="auto" w:fill="FFFFFF"/>
        </w:rPr>
        <w:t>(1-2), 108-109.</w:t>
      </w:r>
    </w:p>
    <w:p w14:paraId="2B65AFF9" w14:textId="77777777" w:rsidR="003D1606" w:rsidRDefault="00B1366E" w:rsidP="003D1606">
      <w:pPr>
        <w:spacing w:line="480" w:lineRule="auto"/>
        <w:ind w:left="720" w:hanging="720"/>
        <w:rPr>
          <w:rFonts w:ascii="Times New Roman" w:hAnsi="Times New Roman" w:cs="Times New Roman"/>
          <w:color w:val="222222"/>
          <w:sz w:val="24"/>
          <w:szCs w:val="24"/>
          <w:shd w:val="clear" w:color="auto" w:fill="FFFFFF"/>
        </w:rPr>
      </w:pPr>
      <w:r w:rsidRPr="00B1366E">
        <w:rPr>
          <w:rFonts w:ascii="Times New Roman" w:eastAsia="Arial Unicode MS" w:hAnsi="Times New Roman" w:cs="Times New Roman"/>
          <w:color w:val="000000"/>
          <w:sz w:val="24"/>
          <w:szCs w:val="24"/>
          <w:shd w:val="clear" w:color="auto" w:fill="FFFFFF"/>
        </w:rPr>
        <w:t>Raphael, D. (2016). </w:t>
      </w:r>
      <w:r w:rsidRPr="00B1366E">
        <w:rPr>
          <w:rFonts w:ascii="Times New Roman" w:eastAsia="Arial Unicode MS" w:hAnsi="Times New Roman" w:cs="Times New Roman"/>
          <w:i/>
          <w:iCs/>
          <w:color w:val="000000"/>
          <w:sz w:val="24"/>
          <w:szCs w:val="24"/>
          <w:shd w:val="clear" w:color="auto" w:fill="FFFFFF"/>
        </w:rPr>
        <w:t>Social determinants of health: Canadian perspectives</w:t>
      </w:r>
      <w:r w:rsidRPr="00B1366E">
        <w:rPr>
          <w:rFonts w:ascii="Times New Roman" w:eastAsia="Arial Unicode MS" w:hAnsi="Times New Roman" w:cs="Times New Roman"/>
          <w:color w:val="000000"/>
          <w:sz w:val="24"/>
          <w:szCs w:val="24"/>
          <w:shd w:val="clear" w:color="auto" w:fill="FFFFFF"/>
        </w:rPr>
        <w:t>.</w:t>
      </w:r>
      <w:r w:rsidRPr="004400B4">
        <w:rPr>
          <w:rFonts w:ascii="Times New Roman" w:eastAsia="Times New Roman" w:hAnsi="Times New Roman" w:cs="Times New Roman"/>
          <w:vanish/>
          <w:sz w:val="24"/>
          <w:szCs w:val="24"/>
        </w:rPr>
        <w:t>Bottom of Form</w:t>
      </w:r>
    </w:p>
    <w:p w14:paraId="771CB8A6" w14:textId="77777777" w:rsidR="004400B4" w:rsidRPr="003D1606" w:rsidRDefault="004400B4" w:rsidP="003D1606">
      <w:pPr>
        <w:spacing w:line="480" w:lineRule="auto"/>
        <w:ind w:left="720" w:hanging="720"/>
        <w:rPr>
          <w:rFonts w:ascii="Times New Roman" w:hAnsi="Times New Roman" w:cs="Times New Roman"/>
          <w:color w:val="222222"/>
          <w:sz w:val="24"/>
          <w:szCs w:val="24"/>
          <w:shd w:val="clear" w:color="auto" w:fill="FFFFFF"/>
        </w:rPr>
      </w:pPr>
      <w:r w:rsidRPr="00B1366E">
        <w:rPr>
          <w:rFonts w:ascii="Times New Roman" w:hAnsi="Times New Roman" w:cs="Times New Roman"/>
          <w:color w:val="222222"/>
          <w:sz w:val="24"/>
          <w:szCs w:val="24"/>
          <w:shd w:val="clear" w:color="auto" w:fill="FFFFFF"/>
        </w:rPr>
        <w:t>Smylie, J., &amp; Firestone, M. (2016). The health of indigenous peoples. </w:t>
      </w:r>
      <w:r w:rsidRPr="00B1366E">
        <w:rPr>
          <w:rFonts w:ascii="Times New Roman" w:hAnsi="Times New Roman" w:cs="Times New Roman"/>
          <w:i/>
          <w:iCs/>
          <w:color w:val="222222"/>
          <w:sz w:val="24"/>
          <w:szCs w:val="24"/>
          <w:shd w:val="clear" w:color="auto" w:fill="FFFFFF"/>
        </w:rPr>
        <w:t>D. Raphael (3rd ed.) Social determinants of health: Canadian perspective</w:t>
      </w:r>
      <w:r w:rsidRPr="00B1366E">
        <w:rPr>
          <w:rFonts w:ascii="Times New Roman" w:hAnsi="Times New Roman" w:cs="Times New Roman"/>
          <w:color w:val="222222"/>
          <w:sz w:val="24"/>
          <w:szCs w:val="24"/>
          <w:shd w:val="clear" w:color="auto" w:fill="FFFFFF"/>
        </w:rPr>
        <w:t>, 434-469.</w:t>
      </w:r>
    </w:p>
    <w:sectPr w:rsidR="004400B4" w:rsidRPr="003D1606" w:rsidSect="003D1606">
      <w:headerReference w:type="default" r:id="rId8"/>
      <w:headerReference w:type="first" r:id="rId9"/>
      <w:pgSz w:w="12240" w:h="15840"/>
      <w:pgMar w:top="1584"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Libuser" w:date="2018-03-27T20:49:00Z" w:initials="L">
    <w:p w14:paraId="1A91177B" w14:textId="57A3751A" w:rsidR="006E0D68" w:rsidRDefault="006E0D68">
      <w:pPr>
        <w:pStyle w:val="CommentText"/>
      </w:pPr>
      <w:r>
        <w:rPr>
          <w:rStyle w:val="CommentReference"/>
        </w:rPr>
        <w:annotationRef/>
      </w:r>
      <w:r>
        <w:rPr>
          <w:rStyle w:val="CommentReference"/>
        </w:rPr>
        <w:annotationRef/>
      </w:r>
      <w:r>
        <w:t>Sentence is a little awkward</w:t>
      </w:r>
    </w:p>
  </w:comment>
  <w:comment w:id="2" w:author="Libuser" w:date="2018-03-27T20:49:00Z" w:initials="L">
    <w:p w14:paraId="22990D29" w14:textId="744CCD64" w:rsidR="006E0D68" w:rsidRDefault="006E0D68">
      <w:pPr>
        <w:pStyle w:val="CommentText"/>
      </w:pPr>
      <w:r>
        <w:rPr>
          <w:rStyle w:val="CommentReference"/>
        </w:rPr>
        <w:annotationRef/>
      </w:r>
      <w:r>
        <w:t>No this is not what is happening. Rather than looking at this look at the category of Aboriginal status as a determinant of health as their main determinant is their Aboriginal status, which impacts everything else.</w:t>
      </w:r>
    </w:p>
  </w:comment>
  <w:comment w:id="3" w:author="Libuser" w:date="2018-03-27T20:51:00Z" w:initials="L">
    <w:p w14:paraId="623C69D0" w14:textId="2972065F" w:rsidR="006E0D68" w:rsidRDefault="006E0D68">
      <w:pPr>
        <w:pStyle w:val="CommentText"/>
      </w:pPr>
      <w:r>
        <w:rPr>
          <w:rStyle w:val="CommentReference"/>
        </w:rPr>
        <w:annotationRef/>
      </w:r>
      <w:r>
        <w:t>Not sure what this means</w:t>
      </w:r>
    </w:p>
  </w:comment>
  <w:comment w:id="4" w:author="Libuser" w:date="2018-03-27T20:53:00Z" w:initials="L">
    <w:p w14:paraId="42E1B0B2" w14:textId="6D110E22" w:rsidR="006E0D68" w:rsidRDefault="006E0D68">
      <w:pPr>
        <w:pStyle w:val="CommentText"/>
      </w:pPr>
      <w:r>
        <w:rPr>
          <w:rStyle w:val="CommentReference"/>
        </w:rPr>
        <w:annotationRef/>
      </w:r>
      <w:r>
        <w:rPr>
          <w:rFonts w:ascii="Times New Roman" w:hAnsi="Times New Roman" w:cs="Times New Roman"/>
          <w:sz w:val="24"/>
          <w:szCs w:val="24"/>
        </w:rPr>
        <w:t>but it also offers an opportunity to gain economic capital to access healthy food and resouces</w:t>
      </w:r>
    </w:p>
  </w:comment>
  <w:comment w:id="5" w:author="Libuser" w:date="2018-03-27T20:52:00Z" w:initials="L">
    <w:p w14:paraId="09C34CBF" w14:textId="68A04B70" w:rsidR="006E0D68" w:rsidRPr="006E0D68" w:rsidRDefault="006E0D68" w:rsidP="006E0D68">
      <w:pPr>
        <w:spacing w:line="480" w:lineRule="auto"/>
        <w:ind w:firstLine="720"/>
        <w:rPr>
          <w:rFonts w:ascii="Times New Roman" w:hAnsi="Times New Roman" w:cs="Times New Roman"/>
          <w:sz w:val="24"/>
          <w:szCs w:val="24"/>
        </w:rPr>
      </w:pPr>
      <w:r>
        <w:rPr>
          <w:rStyle w:val="CommentReference"/>
        </w:rPr>
        <w:annotationRef/>
      </w:r>
      <w:r w:rsidRPr="00B1366E">
        <w:rPr>
          <w:rFonts w:ascii="Times New Roman" w:hAnsi="Times New Roman" w:cs="Times New Roman"/>
          <w:sz w:val="24"/>
          <w:szCs w:val="24"/>
        </w:rPr>
        <w:t>.</w:t>
      </w:r>
      <w:r>
        <w:rPr>
          <w:rFonts w:ascii="Times New Roman" w:hAnsi="Times New Roman" w:cs="Times New Roman"/>
          <w:sz w:val="24"/>
          <w:szCs w:val="24"/>
        </w:rPr>
        <w:t xml:space="preserve"> But there are so many reasons for this. Why is this? Look to education funding to show this. It is not something that just happens, it is systematic. This is why you should focus just on the aspect of Aboriginal identity, like race as a determinant of health.</w:t>
      </w:r>
    </w:p>
  </w:comment>
  <w:comment w:id="6" w:author="Libuser" w:date="2018-03-27T20:53:00Z" w:initials="L">
    <w:p w14:paraId="626B61CF" w14:textId="66408787" w:rsidR="006E0D68" w:rsidRDefault="006E0D68">
      <w:pPr>
        <w:pStyle w:val="CommentText"/>
      </w:pPr>
      <w:r>
        <w:rPr>
          <w:rStyle w:val="CommentReference"/>
        </w:rPr>
        <w:annotationRef/>
      </w:r>
      <w:r>
        <w:t>cite</w:t>
      </w:r>
    </w:p>
  </w:comment>
  <w:comment w:id="7" w:author="Libuser" w:date="2018-03-27T20:54:00Z" w:initials="L">
    <w:p w14:paraId="27F4ECE6" w14:textId="4ED40B1B" w:rsidR="006E0D68" w:rsidRDefault="006E0D68">
      <w:pPr>
        <w:pStyle w:val="CommentText"/>
      </w:pPr>
      <w:r>
        <w:rPr>
          <w:rStyle w:val="CommentReference"/>
        </w:rPr>
        <w:annotationRef/>
      </w:r>
      <w:r>
        <w:t>this statement is wrong!</w:t>
      </w:r>
    </w:p>
  </w:comment>
  <w:comment w:id="8" w:author="Libuser" w:date="2018-03-27T20:55:00Z" w:initials="L">
    <w:p w14:paraId="7CA38278" w14:textId="517F6FDA" w:rsidR="006E0D68" w:rsidRDefault="006E0D68" w:rsidP="006E0D68">
      <w:pPr>
        <w:pStyle w:val="CommentText"/>
      </w:pPr>
      <w:r>
        <w:rPr>
          <w:rStyle w:val="CommentReference"/>
        </w:rPr>
        <w:annotationRef/>
      </w:r>
      <w:r>
        <w:rPr>
          <w:rFonts w:ascii="Times New Roman" w:hAnsi="Times New Roman" w:cs="Times New Roman"/>
          <w:sz w:val="24"/>
          <w:szCs w:val="24"/>
        </w:rPr>
        <w:t>Due to …… Indigenous peoples</w:t>
      </w:r>
    </w:p>
  </w:comment>
  <w:comment w:id="10" w:author="Libuser" w:date="2018-03-27T20:56:00Z" w:initials="L">
    <w:p w14:paraId="5EE87E69" w14:textId="1DC6AAE5" w:rsidR="006E0D68" w:rsidRDefault="006E0D68" w:rsidP="006E0D68">
      <w:pPr>
        <w:pStyle w:val="CommentText"/>
      </w:pPr>
      <w:r>
        <w:rPr>
          <w:rStyle w:val="CommentReference"/>
        </w:rPr>
        <w:annotationRef/>
      </w:r>
      <w:r>
        <w:rPr>
          <w:rFonts w:ascii="Times New Roman" w:hAnsi="Times New Roman" w:cs="Times New Roman"/>
          <w:sz w:val="24"/>
          <w:szCs w:val="24"/>
        </w:rPr>
        <w:t>all people are not just Indigenous peoples – also majority of Indigenous peoples live in urban spaces</w:t>
      </w:r>
      <w:r w:rsidRPr="00B1366E">
        <w:rPr>
          <w:rFonts w:ascii="Times New Roman" w:hAnsi="Times New Roman" w:cs="Times New Roman"/>
          <w:sz w:val="24"/>
          <w:szCs w:val="24"/>
        </w:rPr>
        <w:t>.</w:t>
      </w:r>
    </w:p>
  </w:comment>
  <w:comment w:id="9" w:author="Libuser" w:date="2018-03-27T20:57:00Z" w:initials="L">
    <w:p w14:paraId="5505BF0B" w14:textId="7EDC1AF5" w:rsidR="006E0D68" w:rsidRDefault="006E0D68">
      <w:pPr>
        <w:pStyle w:val="CommentText"/>
      </w:pPr>
      <w:r>
        <w:rPr>
          <w:rStyle w:val="CommentReference"/>
        </w:rPr>
        <w:annotationRef/>
      </w:r>
      <w:r>
        <w:t>Wrong way of saying this</w:t>
      </w:r>
    </w:p>
  </w:comment>
  <w:comment w:id="11" w:author="Libuser" w:date="2018-03-27T20:58:00Z" w:initials="L">
    <w:p w14:paraId="033296C3" w14:textId="13F98304" w:rsidR="006E0D68" w:rsidRDefault="006E0D68">
      <w:pPr>
        <w:pStyle w:val="CommentText"/>
      </w:pPr>
      <w:r>
        <w:rPr>
          <w:rStyle w:val="CommentReference"/>
        </w:rPr>
        <w:annotationRef/>
      </w:r>
      <w:r>
        <w:t>cite</w:t>
      </w:r>
    </w:p>
  </w:comment>
  <w:comment w:id="12" w:author="Libuser" w:date="2018-03-27T20:59:00Z" w:initials="L">
    <w:p w14:paraId="7EEA1745" w14:textId="779DCDDF" w:rsidR="007E560A" w:rsidRDefault="007E560A">
      <w:pPr>
        <w:pStyle w:val="CommentText"/>
      </w:pPr>
      <w:r>
        <w:rPr>
          <w:rStyle w:val="CommentReference"/>
        </w:rPr>
        <w:annotationRef/>
      </w:r>
      <w:r>
        <w:t>you need to prove this. Where you’re getting your information from</w:t>
      </w:r>
    </w:p>
  </w:comment>
  <w:comment w:id="13" w:author="Libuser" w:date="2018-03-27T21:01:00Z" w:initials="L">
    <w:p w14:paraId="567A5446" w14:textId="77777777" w:rsidR="007E560A" w:rsidRPr="00B1366E" w:rsidRDefault="007E560A" w:rsidP="007E560A">
      <w:pPr>
        <w:spacing w:line="480" w:lineRule="auto"/>
        <w:ind w:firstLine="720"/>
        <w:rPr>
          <w:rFonts w:ascii="Times New Roman" w:hAnsi="Times New Roman" w:cs="Times New Roman"/>
          <w:sz w:val="24"/>
          <w:szCs w:val="24"/>
        </w:rPr>
      </w:pPr>
      <w:r>
        <w:rPr>
          <w:rStyle w:val="CommentReference"/>
        </w:rPr>
        <w:annotationRef/>
      </w:r>
      <w:r>
        <w:rPr>
          <w:rFonts w:ascii="Times New Roman" w:hAnsi="Times New Roman" w:cs="Times New Roman"/>
          <w:sz w:val="24"/>
          <w:szCs w:val="24"/>
        </w:rPr>
        <w:t>What is your thesis statement? What is your paper going to be about?</w:t>
      </w:r>
    </w:p>
    <w:p w14:paraId="734AB4B4" w14:textId="14034325" w:rsidR="007E560A" w:rsidRDefault="007E560A">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A91177B" w15:done="0"/>
  <w15:commentEx w15:paraId="22990D29" w15:done="0"/>
  <w15:commentEx w15:paraId="623C69D0" w15:done="0"/>
  <w15:commentEx w15:paraId="42E1B0B2" w15:done="0"/>
  <w15:commentEx w15:paraId="09C34CBF" w15:done="0"/>
  <w15:commentEx w15:paraId="626B61CF" w15:done="0"/>
  <w15:commentEx w15:paraId="27F4ECE6" w15:done="0"/>
  <w15:commentEx w15:paraId="7CA38278" w15:done="0"/>
  <w15:commentEx w15:paraId="5EE87E69" w15:done="0"/>
  <w15:commentEx w15:paraId="5505BF0B" w15:done="0"/>
  <w15:commentEx w15:paraId="033296C3" w15:done="0"/>
  <w15:commentEx w15:paraId="7EEA1745" w15:done="0"/>
  <w15:commentEx w15:paraId="734AB4B4"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49AD61" w14:textId="77777777" w:rsidR="00390656" w:rsidRDefault="00390656" w:rsidP="0084219C">
      <w:pPr>
        <w:spacing w:after="0" w:line="240" w:lineRule="auto"/>
      </w:pPr>
      <w:r>
        <w:separator/>
      </w:r>
    </w:p>
  </w:endnote>
  <w:endnote w:type="continuationSeparator" w:id="0">
    <w:p w14:paraId="529A7BB7" w14:textId="77777777" w:rsidR="00390656" w:rsidRDefault="00390656" w:rsidP="00842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5B5566" w14:textId="77777777" w:rsidR="00390656" w:rsidRDefault="00390656" w:rsidP="0084219C">
      <w:pPr>
        <w:spacing w:after="0" w:line="240" w:lineRule="auto"/>
      </w:pPr>
      <w:r>
        <w:separator/>
      </w:r>
    </w:p>
  </w:footnote>
  <w:footnote w:type="continuationSeparator" w:id="0">
    <w:p w14:paraId="26266BA4" w14:textId="77777777" w:rsidR="00390656" w:rsidRDefault="00390656" w:rsidP="008421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6140B" w14:textId="067992C6" w:rsidR="00C92A9C" w:rsidRPr="00B1366E" w:rsidRDefault="00C92A9C">
    <w:pPr>
      <w:pStyle w:val="Header"/>
      <w:rPr>
        <w:rFonts w:ascii="Times New Roman" w:hAnsi="Times New Roman" w:cs="Times New Roman"/>
        <w:sz w:val="24"/>
        <w:szCs w:val="24"/>
      </w:rPr>
    </w:pPr>
    <w:r w:rsidRPr="00B1366E">
      <w:rPr>
        <w:rFonts w:ascii="Times New Roman" w:hAnsi="Times New Roman" w:cs="Times New Roman"/>
        <w:sz w:val="24"/>
        <w:szCs w:val="24"/>
      </w:rPr>
      <w:t>DETERMINANTS OF INDIGENOUS PEOPLE’S HEALTH IN CANADA.</w:t>
    </w:r>
    <w:r w:rsidRPr="00B1366E">
      <w:rPr>
        <w:rFonts w:ascii="Times New Roman" w:hAnsi="Times New Roman" w:cs="Times New Roman"/>
        <w:sz w:val="24"/>
        <w:szCs w:val="24"/>
      </w:rPr>
      <w:tab/>
    </w:r>
    <w:sdt>
      <w:sdtPr>
        <w:rPr>
          <w:rFonts w:ascii="Times New Roman" w:hAnsi="Times New Roman" w:cs="Times New Roman"/>
          <w:sz w:val="24"/>
          <w:szCs w:val="24"/>
        </w:rPr>
        <w:id w:val="-502659425"/>
        <w:docPartObj>
          <w:docPartGallery w:val="Page Numbers (Top of Page)"/>
          <w:docPartUnique/>
        </w:docPartObj>
      </w:sdtPr>
      <w:sdtEndPr>
        <w:rPr>
          <w:noProof/>
        </w:rPr>
      </w:sdtEndPr>
      <w:sdtContent>
        <w:r w:rsidR="006A51A3" w:rsidRPr="00B1366E">
          <w:rPr>
            <w:rFonts w:ascii="Times New Roman" w:hAnsi="Times New Roman" w:cs="Times New Roman"/>
            <w:sz w:val="24"/>
            <w:szCs w:val="24"/>
          </w:rPr>
          <w:fldChar w:fldCharType="begin"/>
        </w:r>
        <w:r w:rsidRPr="00B1366E">
          <w:rPr>
            <w:rFonts w:ascii="Times New Roman" w:hAnsi="Times New Roman" w:cs="Times New Roman"/>
            <w:sz w:val="24"/>
            <w:szCs w:val="24"/>
          </w:rPr>
          <w:instrText xml:space="preserve"> PAGE   \* MERGEFORMAT </w:instrText>
        </w:r>
        <w:r w:rsidR="006A51A3" w:rsidRPr="00B1366E">
          <w:rPr>
            <w:rFonts w:ascii="Times New Roman" w:hAnsi="Times New Roman" w:cs="Times New Roman"/>
            <w:sz w:val="24"/>
            <w:szCs w:val="24"/>
          </w:rPr>
          <w:fldChar w:fldCharType="separate"/>
        </w:r>
        <w:r w:rsidR="006065EA">
          <w:rPr>
            <w:rFonts w:ascii="Times New Roman" w:hAnsi="Times New Roman" w:cs="Times New Roman"/>
            <w:noProof/>
            <w:sz w:val="24"/>
            <w:szCs w:val="24"/>
          </w:rPr>
          <w:t>4</w:t>
        </w:r>
        <w:r w:rsidR="006A51A3" w:rsidRPr="00B1366E">
          <w:rPr>
            <w:rFonts w:ascii="Times New Roman" w:hAnsi="Times New Roman" w:cs="Times New Roman"/>
            <w:noProof/>
            <w:sz w:val="24"/>
            <w:szCs w:val="24"/>
          </w:rPr>
          <w:fldChar w:fldCharType="end"/>
        </w:r>
      </w:sdtContent>
    </w:sdt>
  </w:p>
  <w:p w14:paraId="42FBC961" w14:textId="77777777" w:rsidR="00C92A9C" w:rsidRPr="00B1366E" w:rsidRDefault="00C92A9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AE9CE" w14:textId="22898F1E" w:rsidR="00C92A9C" w:rsidRPr="00B1366E" w:rsidRDefault="00C92A9C" w:rsidP="00B1366E">
    <w:pPr>
      <w:rPr>
        <w:rFonts w:ascii="Times New Roman" w:hAnsi="Times New Roman" w:cs="Times New Roman"/>
        <w:sz w:val="24"/>
        <w:szCs w:val="24"/>
      </w:rPr>
    </w:pPr>
    <w:r w:rsidRPr="00B1366E">
      <w:rPr>
        <w:rFonts w:ascii="Times New Roman" w:hAnsi="Times New Roman" w:cs="Times New Roman"/>
        <w:sz w:val="24"/>
        <w:szCs w:val="24"/>
      </w:rPr>
      <w:t>Running Head: DETERMINANTS OF INDIGENOUS PEOPLE’S HEALTH IN CANADA.</w:t>
    </w:r>
    <w:sdt>
      <w:sdtPr>
        <w:rPr>
          <w:rFonts w:ascii="Times New Roman" w:hAnsi="Times New Roman" w:cs="Times New Roman"/>
          <w:sz w:val="24"/>
          <w:szCs w:val="24"/>
        </w:rPr>
        <w:id w:val="134610048"/>
        <w:docPartObj>
          <w:docPartGallery w:val="Page Numbers (Top of Page)"/>
          <w:docPartUnique/>
        </w:docPartObj>
      </w:sdtPr>
      <w:sdtEndPr>
        <w:rPr>
          <w:noProof/>
        </w:rPr>
      </w:sdtEndPr>
      <w:sdtContent>
        <w:r w:rsidR="006A51A3" w:rsidRPr="00B1366E">
          <w:rPr>
            <w:rFonts w:ascii="Times New Roman" w:hAnsi="Times New Roman" w:cs="Times New Roman"/>
            <w:sz w:val="24"/>
            <w:szCs w:val="24"/>
          </w:rPr>
          <w:fldChar w:fldCharType="begin"/>
        </w:r>
        <w:r w:rsidRPr="00B1366E">
          <w:rPr>
            <w:rFonts w:ascii="Times New Roman" w:hAnsi="Times New Roman" w:cs="Times New Roman"/>
            <w:sz w:val="24"/>
            <w:szCs w:val="24"/>
          </w:rPr>
          <w:instrText xml:space="preserve"> PAGE   \* MERGEFORMAT </w:instrText>
        </w:r>
        <w:r w:rsidR="006A51A3" w:rsidRPr="00B1366E">
          <w:rPr>
            <w:rFonts w:ascii="Times New Roman" w:hAnsi="Times New Roman" w:cs="Times New Roman"/>
            <w:sz w:val="24"/>
            <w:szCs w:val="24"/>
          </w:rPr>
          <w:fldChar w:fldCharType="separate"/>
        </w:r>
        <w:r w:rsidR="006065EA">
          <w:rPr>
            <w:rFonts w:ascii="Times New Roman" w:hAnsi="Times New Roman" w:cs="Times New Roman"/>
            <w:noProof/>
            <w:sz w:val="24"/>
            <w:szCs w:val="24"/>
          </w:rPr>
          <w:t>1</w:t>
        </w:r>
        <w:r w:rsidR="006A51A3" w:rsidRPr="00B1366E">
          <w:rPr>
            <w:rFonts w:ascii="Times New Roman" w:hAnsi="Times New Roman" w:cs="Times New Roman"/>
            <w:noProof/>
            <w:sz w:val="24"/>
            <w:szCs w:val="24"/>
          </w:rPr>
          <w:fldChar w:fldCharType="end"/>
        </w:r>
      </w:sdtContent>
    </w:sdt>
  </w:p>
  <w:p w14:paraId="3B886DC9" w14:textId="77777777" w:rsidR="00C92A9C" w:rsidRPr="00B1366E" w:rsidRDefault="00C92A9C">
    <w:pPr>
      <w:pStyle w:val="Header"/>
      <w:rPr>
        <w:rFonts w:ascii="Times New Roman" w:hAnsi="Times New Roman" w:cs="Times New Roman"/>
        <w:sz w:val="24"/>
        <w:szCs w:val="24"/>
      </w:rPr>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ibuser">
    <w15:presenceInfo w15:providerId="None" w15:userId="Lib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04"/>
    <w:rsid w:val="00043286"/>
    <w:rsid w:val="000A1158"/>
    <w:rsid w:val="000B14C8"/>
    <w:rsid w:val="000D5A1C"/>
    <w:rsid w:val="000E4233"/>
    <w:rsid w:val="0014281B"/>
    <w:rsid w:val="001C0A02"/>
    <w:rsid w:val="001C6A55"/>
    <w:rsid w:val="001D0EAC"/>
    <w:rsid w:val="00223F47"/>
    <w:rsid w:val="00285959"/>
    <w:rsid w:val="002C1E0F"/>
    <w:rsid w:val="002D5877"/>
    <w:rsid w:val="002F3461"/>
    <w:rsid w:val="00325440"/>
    <w:rsid w:val="00347992"/>
    <w:rsid w:val="003550FB"/>
    <w:rsid w:val="00390656"/>
    <w:rsid w:val="003D1606"/>
    <w:rsid w:val="00401F3D"/>
    <w:rsid w:val="00407E04"/>
    <w:rsid w:val="00433209"/>
    <w:rsid w:val="004400B4"/>
    <w:rsid w:val="00442EA6"/>
    <w:rsid w:val="00461340"/>
    <w:rsid w:val="004B57C2"/>
    <w:rsid w:val="004F1920"/>
    <w:rsid w:val="005311A3"/>
    <w:rsid w:val="005E7B13"/>
    <w:rsid w:val="006064B3"/>
    <w:rsid w:val="006065EA"/>
    <w:rsid w:val="00656DB3"/>
    <w:rsid w:val="00664939"/>
    <w:rsid w:val="00674E67"/>
    <w:rsid w:val="006A1B31"/>
    <w:rsid w:val="006A51A3"/>
    <w:rsid w:val="006E0D68"/>
    <w:rsid w:val="006E6F04"/>
    <w:rsid w:val="00746F04"/>
    <w:rsid w:val="00774978"/>
    <w:rsid w:val="007D7CC0"/>
    <w:rsid w:val="007E560A"/>
    <w:rsid w:val="0084219C"/>
    <w:rsid w:val="008B0824"/>
    <w:rsid w:val="008D350C"/>
    <w:rsid w:val="008E669C"/>
    <w:rsid w:val="00913DBD"/>
    <w:rsid w:val="009A3B02"/>
    <w:rsid w:val="00A63C52"/>
    <w:rsid w:val="00A91D57"/>
    <w:rsid w:val="00B1366E"/>
    <w:rsid w:val="00B17484"/>
    <w:rsid w:val="00B40F84"/>
    <w:rsid w:val="00B45268"/>
    <w:rsid w:val="00C10AC5"/>
    <w:rsid w:val="00C74632"/>
    <w:rsid w:val="00C871D4"/>
    <w:rsid w:val="00C92A9C"/>
    <w:rsid w:val="00C93CF1"/>
    <w:rsid w:val="00CA523A"/>
    <w:rsid w:val="00CA67D4"/>
    <w:rsid w:val="00CB6E72"/>
    <w:rsid w:val="00CB7E04"/>
    <w:rsid w:val="00CC0DE2"/>
    <w:rsid w:val="00D04E4D"/>
    <w:rsid w:val="00D166E4"/>
    <w:rsid w:val="00D329A9"/>
    <w:rsid w:val="00D71C22"/>
    <w:rsid w:val="00D77B09"/>
    <w:rsid w:val="00E21421"/>
    <w:rsid w:val="00E34D37"/>
    <w:rsid w:val="00E564EC"/>
    <w:rsid w:val="00E874D0"/>
    <w:rsid w:val="00EA745C"/>
    <w:rsid w:val="00EC7938"/>
    <w:rsid w:val="00F41FDB"/>
    <w:rsid w:val="00F727FB"/>
    <w:rsid w:val="00FC5C67"/>
    <w:rsid w:val="00FD69DD"/>
    <w:rsid w:val="00FF72DD"/>
    <w:rsid w:val="00FF759A"/>
    <w:rsid w:val="00FF79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2CA46A"/>
  <w15:docId w15:val="{7801BF77-F638-475C-841D-F84A82C5C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29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21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19C"/>
  </w:style>
  <w:style w:type="paragraph" w:styleId="Footer">
    <w:name w:val="footer"/>
    <w:basedOn w:val="Normal"/>
    <w:link w:val="FooterChar"/>
    <w:uiPriority w:val="99"/>
    <w:unhideWhenUsed/>
    <w:rsid w:val="008421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19C"/>
  </w:style>
  <w:style w:type="paragraph" w:styleId="z-TopofForm">
    <w:name w:val="HTML Top of Form"/>
    <w:basedOn w:val="Normal"/>
    <w:next w:val="Normal"/>
    <w:link w:val="z-TopofFormChar"/>
    <w:hidden/>
    <w:uiPriority w:val="99"/>
    <w:semiHidden/>
    <w:unhideWhenUsed/>
    <w:rsid w:val="004400B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400B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400B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400B4"/>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874D0"/>
    <w:rPr>
      <w:sz w:val="16"/>
      <w:szCs w:val="16"/>
    </w:rPr>
  </w:style>
  <w:style w:type="paragraph" w:styleId="CommentText">
    <w:name w:val="annotation text"/>
    <w:basedOn w:val="Normal"/>
    <w:link w:val="CommentTextChar"/>
    <w:uiPriority w:val="99"/>
    <w:semiHidden/>
    <w:unhideWhenUsed/>
    <w:rsid w:val="00E874D0"/>
    <w:pPr>
      <w:spacing w:line="240" w:lineRule="auto"/>
    </w:pPr>
    <w:rPr>
      <w:sz w:val="20"/>
      <w:szCs w:val="20"/>
    </w:rPr>
  </w:style>
  <w:style w:type="character" w:customStyle="1" w:styleId="CommentTextChar">
    <w:name w:val="Comment Text Char"/>
    <w:basedOn w:val="DefaultParagraphFont"/>
    <w:link w:val="CommentText"/>
    <w:uiPriority w:val="99"/>
    <w:semiHidden/>
    <w:rsid w:val="00E874D0"/>
    <w:rPr>
      <w:sz w:val="20"/>
      <w:szCs w:val="20"/>
    </w:rPr>
  </w:style>
  <w:style w:type="paragraph" w:styleId="CommentSubject">
    <w:name w:val="annotation subject"/>
    <w:basedOn w:val="CommentText"/>
    <w:next w:val="CommentText"/>
    <w:link w:val="CommentSubjectChar"/>
    <w:uiPriority w:val="99"/>
    <w:semiHidden/>
    <w:unhideWhenUsed/>
    <w:rsid w:val="00E874D0"/>
    <w:rPr>
      <w:b/>
      <w:bCs/>
    </w:rPr>
  </w:style>
  <w:style w:type="character" w:customStyle="1" w:styleId="CommentSubjectChar">
    <w:name w:val="Comment Subject Char"/>
    <w:basedOn w:val="CommentTextChar"/>
    <w:link w:val="CommentSubject"/>
    <w:uiPriority w:val="99"/>
    <w:semiHidden/>
    <w:rsid w:val="00E874D0"/>
    <w:rPr>
      <w:b/>
      <w:bCs/>
      <w:sz w:val="20"/>
      <w:szCs w:val="20"/>
    </w:rPr>
  </w:style>
  <w:style w:type="paragraph" w:styleId="BalloonText">
    <w:name w:val="Balloon Text"/>
    <w:basedOn w:val="Normal"/>
    <w:link w:val="BalloonTextChar"/>
    <w:uiPriority w:val="99"/>
    <w:semiHidden/>
    <w:unhideWhenUsed/>
    <w:rsid w:val="00E874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74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5199345">
      <w:bodyDiv w:val="1"/>
      <w:marLeft w:val="0"/>
      <w:marRight w:val="0"/>
      <w:marTop w:val="0"/>
      <w:marBottom w:val="0"/>
      <w:divBdr>
        <w:top w:val="none" w:sz="0" w:space="0" w:color="auto"/>
        <w:left w:val="none" w:sz="0" w:space="0" w:color="auto"/>
        <w:bottom w:val="none" w:sz="0" w:space="0" w:color="auto"/>
        <w:right w:val="none" w:sz="0" w:space="0" w:color="auto"/>
      </w:divBdr>
      <w:divsChild>
        <w:div w:id="1676297615">
          <w:marLeft w:val="0"/>
          <w:marRight w:val="0"/>
          <w:marTop w:val="0"/>
          <w:marBottom w:val="0"/>
          <w:divBdr>
            <w:top w:val="none" w:sz="0" w:space="0" w:color="auto"/>
            <w:left w:val="none" w:sz="0" w:space="0" w:color="auto"/>
            <w:bottom w:val="single" w:sz="6" w:space="3" w:color="D0D4D7"/>
            <w:right w:val="none" w:sz="0" w:space="0" w:color="auto"/>
          </w:divBdr>
          <w:divsChild>
            <w:div w:id="128955650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2672</Words>
  <Characters>15233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Libuser</cp:lastModifiedBy>
  <cp:revision>2</cp:revision>
  <dcterms:created xsi:type="dcterms:W3CDTF">2018-03-28T03:06:00Z</dcterms:created>
  <dcterms:modified xsi:type="dcterms:W3CDTF">2018-03-28T03:06:00Z</dcterms:modified>
</cp:coreProperties>
</file>