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0172" w:rsidRDefault="00CB0172" w:rsidP="00805B99">
      <w:pPr>
        <w:shd w:val="clear" w:color="auto" w:fill="FFFFFF"/>
        <w:tabs>
          <w:tab w:val="left" w:pos="8640"/>
        </w:tabs>
        <w:spacing w:before="100" w:beforeAutospacing="1" w:after="100" w:afterAutospacing="1"/>
        <w:outlineLvl w:val="4"/>
        <w:rPr>
          <w:rFonts w:ascii="Times New Roman" w:eastAsia="Times New Roman" w:hAnsi="Times New Roman" w:cs="Times New Roman"/>
          <w:bCs/>
          <w:color w:val="222222"/>
          <w:sz w:val="24"/>
          <w:szCs w:val="24"/>
        </w:rPr>
      </w:pPr>
      <w:bookmarkStart w:id="0" w:name="_GoBack"/>
      <w:bookmarkEnd w:id="0"/>
    </w:p>
    <w:p w:rsidR="00CB0172" w:rsidRDefault="00CB0172" w:rsidP="007B196E">
      <w:pPr>
        <w:shd w:val="clear" w:color="auto" w:fill="FFFFFF"/>
        <w:spacing w:before="100" w:beforeAutospacing="1" w:after="100" w:afterAutospacing="1"/>
        <w:outlineLvl w:val="4"/>
        <w:rPr>
          <w:rFonts w:ascii="Times New Roman" w:eastAsia="Times New Roman" w:hAnsi="Times New Roman" w:cs="Times New Roman"/>
          <w:bCs/>
          <w:color w:val="222222"/>
          <w:sz w:val="24"/>
          <w:szCs w:val="24"/>
        </w:rPr>
      </w:pPr>
    </w:p>
    <w:p w:rsidR="00CB0172" w:rsidRDefault="00CB0172" w:rsidP="007B196E">
      <w:pPr>
        <w:shd w:val="clear" w:color="auto" w:fill="FFFFFF"/>
        <w:spacing w:before="100" w:beforeAutospacing="1" w:after="100" w:afterAutospacing="1"/>
        <w:outlineLvl w:val="4"/>
        <w:rPr>
          <w:rFonts w:ascii="Times New Roman" w:eastAsia="Times New Roman" w:hAnsi="Times New Roman" w:cs="Times New Roman"/>
          <w:bCs/>
          <w:color w:val="222222"/>
          <w:sz w:val="24"/>
          <w:szCs w:val="24"/>
        </w:rPr>
      </w:pPr>
    </w:p>
    <w:p w:rsidR="00CB0172" w:rsidRDefault="00CB0172" w:rsidP="007B196E">
      <w:pPr>
        <w:shd w:val="clear" w:color="auto" w:fill="FFFFFF"/>
        <w:spacing w:before="100" w:beforeAutospacing="1" w:after="100" w:afterAutospacing="1"/>
        <w:outlineLvl w:val="4"/>
        <w:rPr>
          <w:rFonts w:ascii="Times New Roman" w:eastAsia="Times New Roman" w:hAnsi="Times New Roman" w:cs="Times New Roman"/>
          <w:bCs/>
          <w:color w:val="222222"/>
          <w:sz w:val="24"/>
          <w:szCs w:val="24"/>
        </w:rPr>
      </w:pPr>
    </w:p>
    <w:p w:rsidR="00CB0172" w:rsidRDefault="00CB0172" w:rsidP="007B196E">
      <w:pPr>
        <w:shd w:val="clear" w:color="auto" w:fill="FFFFFF"/>
        <w:spacing w:before="100" w:beforeAutospacing="1" w:after="100" w:afterAutospacing="1"/>
        <w:outlineLvl w:val="4"/>
        <w:rPr>
          <w:rFonts w:ascii="Times New Roman" w:eastAsia="Times New Roman" w:hAnsi="Times New Roman" w:cs="Times New Roman"/>
          <w:bCs/>
          <w:color w:val="222222"/>
          <w:sz w:val="24"/>
          <w:szCs w:val="24"/>
        </w:rPr>
      </w:pPr>
    </w:p>
    <w:p w:rsidR="00CB0172" w:rsidRDefault="00CB0172" w:rsidP="007B196E">
      <w:pPr>
        <w:shd w:val="clear" w:color="auto" w:fill="FFFFFF"/>
        <w:spacing w:before="100" w:beforeAutospacing="1" w:after="100" w:afterAutospacing="1"/>
        <w:outlineLvl w:val="4"/>
        <w:rPr>
          <w:rFonts w:ascii="Times New Roman" w:eastAsia="Times New Roman" w:hAnsi="Times New Roman" w:cs="Times New Roman"/>
          <w:bCs/>
          <w:color w:val="222222"/>
          <w:sz w:val="24"/>
          <w:szCs w:val="24"/>
        </w:rPr>
      </w:pPr>
    </w:p>
    <w:p w:rsidR="00B572B1" w:rsidRDefault="000A474D" w:rsidP="007B196E">
      <w:pPr>
        <w:shd w:val="clear" w:color="auto" w:fill="FFFFFF"/>
        <w:spacing w:before="100" w:beforeAutospacing="1" w:after="100" w:afterAutospacing="1"/>
        <w:jc w:val="center"/>
        <w:outlineLvl w:val="4"/>
        <w:rPr>
          <w:rFonts w:ascii="Times New Roman" w:eastAsia="Times New Roman" w:hAnsi="Times New Roman" w:cs="Times New Roman"/>
          <w:bCs/>
          <w:color w:val="222222"/>
          <w:sz w:val="24"/>
          <w:szCs w:val="24"/>
        </w:rPr>
      </w:pPr>
      <w:r>
        <w:rPr>
          <w:rFonts w:ascii="Times New Roman" w:eastAsia="Times New Roman" w:hAnsi="Times New Roman" w:cs="Times New Roman"/>
          <w:bCs/>
          <w:color w:val="222222"/>
          <w:sz w:val="24"/>
          <w:szCs w:val="24"/>
        </w:rPr>
        <w:t>Financial Ratios</w:t>
      </w:r>
    </w:p>
    <w:p w:rsidR="00EF0FF1" w:rsidRPr="001F342B" w:rsidRDefault="000A474D" w:rsidP="007B196E">
      <w:pPr>
        <w:shd w:val="clear" w:color="auto" w:fill="FFFFFF"/>
        <w:spacing w:before="100" w:beforeAutospacing="1" w:after="100" w:afterAutospacing="1"/>
        <w:jc w:val="center"/>
        <w:outlineLvl w:val="4"/>
        <w:rPr>
          <w:rFonts w:ascii="Times New Roman" w:eastAsia="Times New Roman" w:hAnsi="Times New Roman" w:cs="Times New Roman"/>
          <w:bCs/>
          <w:color w:val="222222"/>
          <w:sz w:val="24"/>
          <w:szCs w:val="24"/>
        </w:rPr>
      </w:pPr>
      <w:r w:rsidRPr="001F342B">
        <w:rPr>
          <w:rFonts w:ascii="Times New Roman" w:eastAsia="Times New Roman" w:hAnsi="Times New Roman" w:cs="Times New Roman"/>
          <w:bCs/>
          <w:color w:val="222222"/>
          <w:sz w:val="24"/>
          <w:szCs w:val="24"/>
        </w:rPr>
        <w:t>Institution Affiliation</w:t>
      </w:r>
    </w:p>
    <w:p w:rsidR="00CB0172" w:rsidRDefault="000A474D" w:rsidP="007B196E">
      <w:pPr>
        <w:shd w:val="clear" w:color="auto" w:fill="FFFFFF"/>
        <w:spacing w:before="100" w:beforeAutospacing="1" w:after="100" w:afterAutospacing="1"/>
        <w:jc w:val="center"/>
        <w:outlineLvl w:val="4"/>
        <w:rPr>
          <w:rFonts w:ascii="Times New Roman" w:eastAsia="Times New Roman" w:hAnsi="Times New Roman" w:cs="Times New Roman"/>
          <w:bCs/>
          <w:color w:val="222222"/>
          <w:sz w:val="24"/>
          <w:szCs w:val="24"/>
        </w:rPr>
      </w:pPr>
      <w:r w:rsidRPr="001F342B">
        <w:rPr>
          <w:rFonts w:ascii="Times New Roman" w:eastAsia="Times New Roman" w:hAnsi="Times New Roman" w:cs="Times New Roman"/>
          <w:bCs/>
          <w:color w:val="222222"/>
          <w:sz w:val="24"/>
          <w:szCs w:val="24"/>
        </w:rPr>
        <w:t>Date</w:t>
      </w:r>
    </w:p>
    <w:p w:rsidR="00CB0172" w:rsidRDefault="000A474D" w:rsidP="007B196E">
      <w:pPr>
        <w:rPr>
          <w:rFonts w:ascii="Times New Roman" w:eastAsia="Times New Roman" w:hAnsi="Times New Roman" w:cs="Times New Roman"/>
          <w:bCs/>
          <w:color w:val="222222"/>
          <w:sz w:val="24"/>
          <w:szCs w:val="24"/>
        </w:rPr>
      </w:pPr>
      <w:r>
        <w:rPr>
          <w:rFonts w:ascii="Times New Roman" w:eastAsia="Times New Roman" w:hAnsi="Times New Roman" w:cs="Times New Roman"/>
          <w:bCs/>
          <w:color w:val="222222"/>
          <w:sz w:val="24"/>
          <w:szCs w:val="24"/>
        </w:rPr>
        <w:br w:type="page"/>
      </w:r>
    </w:p>
    <w:p w:rsidR="00EB20F4" w:rsidRPr="00EB20F4" w:rsidRDefault="000A474D" w:rsidP="00EB20F4">
      <w:pPr>
        <w:rPr>
          <w:rFonts w:ascii="Times New Roman" w:hAnsi="Times New Roman" w:cs="Times New Roman"/>
          <w:sz w:val="24"/>
          <w:szCs w:val="24"/>
        </w:rPr>
      </w:pPr>
      <w:r w:rsidRPr="00EB20F4">
        <w:rPr>
          <w:rFonts w:ascii="Times New Roman" w:hAnsi="Times New Roman" w:cs="Times New Roman"/>
          <w:sz w:val="24"/>
          <w:szCs w:val="24"/>
        </w:rPr>
        <w:lastRenderedPageBreak/>
        <w:t xml:space="preserve">Date: </w:t>
      </w:r>
      <w:r>
        <w:rPr>
          <w:rFonts w:ascii="Times New Roman" w:hAnsi="Times New Roman" w:cs="Times New Roman"/>
          <w:sz w:val="24"/>
          <w:szCs w:val="24"/>
        </w:rPr>
        <w:t>&lt;</w:t>
      </w:r>
      <w:r w:rsidR="002829BE">
        <w:rPr>
          <w:rFonts w:ascii="Times New Roman" w:hAnsi="Times New Roman" w:cs="Times New Roman"/>
          <w:sz w:val="24"/>
          <w:szCs w:val="24"/>
        </w:rPr>
        <w:t>Insert Date</w:t>
      </w:r>
      <w:r>
        <w:rPr>
          <w:rFonts w:ascii="Times New Roman" w:hAnsi="Times New Roman" w:cs="Times New Roman"/>
          <w:sz w:val="24"/>
          <w:szCs w:val="24"/>
        </w:rPr>
        <w:t>&gt;</w:t>
      </w:r>
    </w:p>
    <w:p w:rsidR="00EB20F4" w:rsidRPr="00EB20F4" w:rsidRDefault="000A474D" w:rsidP="00EB20F4">
      <w:pPr>
        <w:rPr>
          <w:rFonts w:ascii="Times New Roman" w:hAnsi="Times New Roman" w:cs="Times New Roman"/>
          <w:sz w:val="24"/>
          <w:szCs w:val="24"/>
        </w:rPr>
      </w:pPr>
      <w:r w:rsidRPr="00EB20F4">
        <w:rPr>
          <w:rFonts w:ascii="Times New Roman" w:hAnsi="Times New Roman" w:cs="Times New Roman"/>
          <w:sz w:val="24"/>
          <w:szCs w:val="24"/>
        </w:rPr>
        <w:t xml:space="preserve">To: </w:t>
      </w:r>
      <w:r>
        <w:rPr>
          <w:rFonts w:ascii="Times New Roman" w:hAnsi="Times New Roman" w:cs="Times New Roman"/>
          <w:sz w:val="24"/>
          <w:szCs w:val="24"/>
        </w:rPr>
        <w:tab/>
        <w:t>Jim Davis</w:t>
      </w:r>
    </w:p>
    <w:p w:rsidR="00EB20F4" w:rsidRPr="00EB20F4" w:rsidRDefault="000A474D" w:rsidP="00EB20F4">
      <w:pPr>
        <w:rPr>
          <w:rFonts w:ascii="Times New Roman" w:hAnsi="Times New Roman" w:cs="Times New Roman"/>
          <w:sz w:val="24"/>
          <w:szCs w:val="24"/>
        </w:rPr>
      </w:pPr>
      <w:r w:rsidRPr="00EB20F4">
        <w:rPr>
          <w:rFonts w:ascii="Times New Roman" w:hAnsi="Times New Roman" w:cs="Times New Roman"/>
          <w:sz w:val="24"/>
          <w:szCs w:val="24"/>
        </w:rPr>
        <w:t>From:</w:t>
      </w:r>
      <w:r>
        <w:rPr>
          <w:rFonts w:ascii="Times New Roman" w:hAnsi="Times New Roman" w:cs="Times New Roman"/>
          <w:sz w:val="24"/>
          <w:szCs w:val="24"/>
        </w:rPr>
        <w:t xml:space="preserve">  &lt;</w:t>
      </w:r>
      <w:r w:rsidR="002829BE">
        <w:rPr>
          <w:rFonts w:ascii="Times New Roman" w:hAnsi="Times New Roman" w:cs="Times New Roman"/>
          <w:sz w:val="24"/>
          <w:szCs w:val="24"/>
        </w:rPr>
        <w:t>Insert Your Name</w:t>
      </w:r>
      <w:r>
        <w:rPr>
          <w:rFonts w:ascii="Times New Roman" w:hAnsi="Times New Roman" w:cs="Times New Roman"/>
          <w:sz w:val="24"/>
          <w:szCs w:val="24"/>
        </w:rPr>
        <w:t>&gt;</w:t>
      </w:r>
    </w:p>
    <w:p w:rsidR="00EB20F4" w:rsidRPr="00EB20F4" w:rsidRDefault="000A474D" w:rsidP="00EB20F4">
      <w:pPr>
        <w:rPr>
          <w:rFonts w:ascii="Times New Roman" w:hAnsi="Times New Roman" w:cs="Times New Roman"/>
          <w:sz w:val="24"/>
          <w:szCs w:val="24"/>
        </w:rPr>
      </w:pPr>
      <w:r w:rsidRPr="00EB20F4">
        <w:rPr>
          <w:rFonts w:ascii="Times New Roman" w:hAnsi="Times New Roman" w:cs="Times New Roman"/>
          <w:sz w:val="24"/>
          <w:szCs w:val="24"/>
        </w:rPr>
        <w:t>Subject:</w:t>
      </w:r>
      <w:r>
        <w:rPr>
          <w:rFonts w:ascii="Times New Roman" w:hAnsi="Times New Roman" w:cs="Times New Roman"/>
          <w:sz w:val="24"/>
          <w:szCs w:val="24"/>
        </w:rPr>
        <w:t xml:space="preserve"> Financial Ratio Analysis</w:t>
      </w:r>
    </w:p>
    <w:p w:rsidR="00B572B1" w:rsidRPr="00B572B1" w:rsidRDefault="000A474D" w:rsidP="00EB20F4">
      <w:pPr>
        <w:ind w:firstLine="720"/>
        <w:rPr>
          <w:rFonts w:ascii="Times New Roman" w:eastAsia="Times New Roman" w:hAnsi="Times New Roman" w:cs="Times New Roman"/>
          <w:bCs/>
          <w:color w:val="000000"/>
          <w:sz w:val="24"/>
          <w:szCs w:val="24"/>
        </w:rPr>
      </w:pPr>
      <w:r w:rsidRPr="00EB20F4">
        <w:rPr>
          <w:rFonts w:ascii="Times New Roman" w:hAnsi="Times New Roman" w:cs="Times New Roman"/>
          <w:sz w:val="24"/>
          <w:szCs w:val="24"/>
        </w:rPr>
        <w:t>Financial ratio analyses are very vital tools to use and which will facili</w:t>
      </w:r>
      <w:r>
        <w:rPr>
          <w:rFonts w:ascii="Times New Roman" w:hAnsi="Times New Roman" w:cs="Times New Roman"/>
          <w:sz w:val="24"/>
          <w:szCs w:val="24"/>
        </w:rPr>
        <w:t>tate the decision process in your</w:t>
      </w:r>
      <w:r w:rsidRPr="00EB20F4">
        <w:rPr>
          <w:rFonts w:ascii="Times New Roman" w:hAnsi="Times New Roman" w:cs="Times New Roman"/>
          <w:sz w:val="24"/>
          <w:szCs w:val="24"/>
        </w:rPr>
        <w:t xml:space="preserve"> company. </w:t>
      </w:r>
      <w:r w:rsidR="00F46D49" w:rsidRPr="00EB20F4">
        <w:rPr>
          <w:rFonts w:ascii="Times New Roman" w:hAnsi="Times New Roman" w:cs="Times New Roman"/>
          <w:sz w:val="24"/>
          <w:szCs w:val="24"/>
        </w:rPr>
        <w:t xml:space="preserve">The </w:t>
      </w:r>
      <w:r w:rsidR="00F46D49" w:rsidRPr="00B572B1">
        <w:rPr>
          <w:rFonts w:ascii="Times New Roman" w:hAnsi="Times New Roman" w:cs="Times New Roman"/>
          <w:sz w:val="24"/>
          <w:szCs w:val="24"/>
        </w:rPr>
        <w:t xml:space="preserve">current ratio is calculated by dividing current assets by current liabilities. The metric is used to determine whether the company is in a position to settle current liabilities using the currents owned by it. An excellent current ratio is the one that is higher than 1. The result from the company's financial statement is </w:t>
      </w:r>
      <w:r w:rsidR="00F46D49" w:rsidRPr="00B572B1">
        <w:rPr>
          <w:rFonts w:ascii="Times New Roman" w:eastAsia="Times New Roman" w:hAnsi="Times New Roman" w:cs="Times New Roman"/>
          <w:bCs/>
          <w:color w:val="000000"/>
          <w:sz w:val="24"/>
          <w:szCs w:val="24"/>
        </w:rPr>
        <w:t>6.841509 which indicate that the company is in a position to settle the current liabilities using its current assets. The current ratio is beneficial since it shows the efficiency at which the company is selling its products. That is, the ratio indicates how fast the company can convert its liquid assets into cash. With this information at hand, the company is in a position to optimize its production since it enables the management can plan for mechanisms of inventory storage and overheads optimization. Also, this value shows that the control of the company is effective in meeting the demands of the creditor.</w:t>
      </w:r>
    </w:p>
    <w:p w:rsidR="00B572B1" w:rsidRPr="00B572B1" w:rsidRDefault="000A474D" w:rsidP="00B572B1">
      <w:pPr>
        <w:ind w:firstLine="720"/>
        <w:rPr>
          <w:rFonts w:ascii="Times New Roman" w:eastAsia="Times New Roman" w:hAnsi="Times New Roman" w:cs="Times New Roman"/>
          <w:bCs/>
          <w:color w:val="000000"/>
          <w:sz w:val="24"/>
          <w:szCs w:val="24"/>
        </w:rPr>
      </w:pPr>
      <w:r w:rsidRPr="00B572B1">
        <w:rPr>
          <w:rFonts w:ascii="Times New Roman" w:eastAsia="Times New Roman" w:hAnsi="Times New Roman" w:cs="Times New Roman"/>
          <w:bCs/>
          <w:color w:val="000000"/>
          <w:sz w:val="24"/>
          <w:szCs w:val="24"/>
        </w:rPr>
        <w:t xml:space="preserve">The debt ratio is also referred to as debt to assets ratio. The metric is applied to determine whether the company is in a position to settle the total debt using total assets. The value is derived by dividing total liabilities by total assets. The value that is given after the calculation using the provided company's financial statement is 0.108763 which can also be denoted in percentage as 10%. Generally, the debt ratio should be kept low as much as possible. A debt ratio </w:t>
      </w:r>
      <w:r w:rsidRPr="00B572B1">
        <w:rPr>
          <w:rFonts w:ascii="Times New Roman" w:eastAsia="Times New Roman" w:hAnsi="Times New Roman" w:cs="Times New Roman"/>
          <w:bCs/>
          <w:color w:val="000000"/>
          <w:sz w:val="24"/>
          <w:szCs w:val="24"/>
        </w:rPr>
        <w:lastRenderedPageBreak/>
        <w:t>that is higher than 100% shows that the company has higher debt than the assets it has. Therefore, for this company, the value is less than 100% hence its performance is excellent.</w:t>
      </w:r>
    </w:p>
    <w:p w:rsidR="00B572B1" w:rsidRPr="00B572B1" w:rsidRDefault="000A474D" w:rsidP="00B572B1">
      <w:pPr>
        <w:ind w:firstLine="720"/>
        <w:rPr>
          <w:rFonts w:ascii="Times New Roman" w:eastAsia="Times New Roman" w:hAnsi="Times New Roman" w:cs="Times New Roman"/>
          <w:color w:val="000000"/>
          <w:sz w:val="24"/>
          <w:szCs w:val="24"/>
        </w:rPr>
      </w:pPr>
      <w:r w:rsidRPr="00B572B1">
        <w:rPr>
          <w:rFonts w:ascii="Times New Roman" w:hAnsi="Times New Roman" w:cs="Times New Roman"/>
          <w:sz w:val="24"/>
          <w:szCs w:val="24"/>
        </w:rPr>
        <w:t xml:space="preserve">Acid test ratio is significant for the company to determine whether it is in a position to cover its immediate liabilities using the available short-term assets. The acid test ratio is more robust than applying the current ratio in the analyses. The reason behind this is just because unlike current ratio the acid test ratio tends to ignore the illiquid assets such as inventory. To increase the acid test ratio, the company should come up with strategies to improve the current assets rather than stock. In other words, the company should ensure its current liabilities are reduced as much as possible. In our case here the acid test ratio is </w:t>
      </w:r>
      <w:r w:rsidRPr="00B572B1">
        <w:rPr>
          <w:rFonts w:ascii="Times New Roman" w:eastAsia="Times New Roman" w:hAnsi="Times New Roman" w:cs="Times New Roman"/>
          <w:color w:val="000000"/>
          <w:sz w:val="24"/>
          <w:szCs w:val="24"/>
        </w:rPr>
        <w:t xml:space="preserve">6.754717 which imply that the company is in the position to settle its current liabilities using it short term assets. </w:t>
      </w:r>
      <w:r w:rsidR="002829BE">
        <w:rPr>
          <w:rFonts w:ascii="Times New Roman" w:eastAsia="Times New Roman" w:hAnsi="Times New Roman" w:cs="Times New Roman"/>
          <w:color w:val="000000"/>
          <w:sz w:val="24"/>
          <w:szCs w:val="24"/>
        </w:rPr>
        <w:t>Attached to this memo is the file showing how the ratios have been obtained.</w:t>
      </w:r>
    </w:p>
    <w:p w:rsidR="00AC5AA0" w:rsidRDefault="00AC5AA0" w:rsidP="00B572B1">
      <w:pPr>
        <w:ind w:left="720" w:hanging="720"/>
        <w:rPr>
          <w:rFonts w:ascii="Times New Roman" w:hAnsi="Times New Roman" w:cs="Times New Roman"/>
          <w:color w:val="222222"/>
          <w:sz w:val="24"/>
          <w:szCs w:val="24"/>
          <w:shd w:val="clear" w:color="auto" w:fill="FFFFFF"/>
        </w:rPr>
      </w:pPr>
    </w:p>
    <w:p w:rsidR="00E93193" w:rsidRPr="00E93193" w:rsidRDefault="000A474D" w:rsidP="00AC5AA0">
      <w:pPr>
        <w:ind w:left="2880" w:firstLine="720"/>
        <w:rPr>
          <w:rFonts w:ascii="Times New Roman" w:hAnsi="Times New Roman" w:cs="Times New Roman"/>
          <w:sz w:val="24"/>
          <w:szCs w:val="24"/>
        </w:rPr>
      </w:pPr>
      <w:r>
        <w:rPr>
          <w:rFonts w:ascii="Times New Roman" w:hAnsi="Times New Roman" w:cs="Times New Roman"/>
          <w:color w:val="222222"/>
          <w:sz w:val="24"/>
          <w:szCs w:val="24"/>
          <w:shd w:val="clear" w:color="auto" w:fill="FFFFFF"/>
        </w:rPr>
        <w:t xml:space="preserve"> </w:t>
      </w:r>
    </w:p>
    <w:sectPr w:rsidR="00E93193" w:rsidRPr="00E93193" w:rsidSect="00CB0172">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52BB" w:rsidRDefault="009D52BB">
      <w:pPr>
        <w:spacing w:after="0" w:line="240" w:lineRule="auto"/>
      </w:pPr>
      <w:r>
        <w:separator/>
      </w:r>
    </w:p>
  </w:endnote>
  <w:endnote w:type="continuationSeparator" w:id="0">
    <w:p w:rsidR="009D52BB" w:rsidRDefault="009D52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52BB" w:rsidRDefault="009D52BB">
      <w:pPr>
        <w:spacing w:after="0" w:line="240" w:lineRule="auto"/>
      </w:pPr>
      <w:r>
        <w:separator/>
      </w:r>
    </w:p>
  </w:footnote>
  <w:footnote w:type="continuationSeparator" w:id="0">
    <w:p w:rsidR="009D52BB" w:rsidRDefault="009D52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86521560"/>
      <w:docPartObj>
        <w:docPartGallery w:val="Page Numbers (Top of Page)"/>
        <w:docPartUnique/>
      </w:docPartObj>
    </w:sdtPr>
    <w:sdtEndPr>
      <w:rPr>
        <w:noProof/>
      </w:rPr>
    </w:sdtEndPr>
    <w:sdtContent>
      <w:p w:rsidR="00CB0172" w:rsidRPr="00CB0172" w:rsidRDefault="00492A5A" w:rsidP="00F21BED">
        <w:pPr>
          <w:pStyle w:val="Header"/>
          <w:tabs>
            <w:tab w:val="clear" w:pos="9360"/>
            <w:tab w:val="right" w:pos="8730"/>
          </w:tabs>
          <w:ind w:right="720"/>
          <w:rPr>
            <w:rFonts w:ascii="Times New Roman" w:hAnsi="Times New Roman" w:cs="Times New Roman"/>
            <w:sz w:val="24"/>
            <w:szCs w:val="24"/>
          </w:rPr>
        </w:pPr>
        <w:r>
          <w:rPr>
            <w:rFonts w:ascii="Times New Roman" w:eastAsia="Times New Roman" w:hAnsi="Times New Roman" w:cs="Times New Roman"/>
            <w:bCs/>
            <w:color w:val="222222"/>
            <w:sz w:val="24"/>
            <w:szCs w:val="24"/>
          </w:rPr>
          <w:t>FINANCIAL RATIOS</w:t>
        </w:r>
        <w:r w:rsidR="00F21BED">
          <w:rPr>
            <w:rFonts w:ascii="Times New Roman" w:hAnsi="Times New Roman" w:cs="Times New Roman"/>
            <w:sz w:val="24"/>
            <w:szCs w:val="24"/>
          </w:rPr>
          <w:tab/>
        </w:r>
        <w:r w:rsidR="000A474D" w:rsidRPr="00CB0172">
          <w:rPr>
            <w:rFonts w:ascii="Times New Roman" w:hAnsi="Times New Roman" w:cs="Times New Roman"/>
            <w:sz w:val="24"/>
            <w:szCs w:val="24"/>
          </w:rPr>
          <w:tab/>
        </w:r>
        <w:r w:rsidR="000A474D" w:rsidRPr="00CB0172">
          <w:rPr>
            <w:rFonts w:ascii="Times New Roman" w:hAnsi="Times New Roman" w:cs="Times New Roman"/>
            <w:sz w:val="24"/>
            <w:szCs w:val="24"/>
          </w:rPr>
          <w:fldChar w:fldCharType="begin"/>
        </w:r>
        <w:r w:rsidR="000A474D" w:rsidRPr="00CB0172">
          <w:rPr>
            <w:rFonts w:ascii="Times New Roman" w:hAnsi="Times New Roman" w:cs="Times New Roman"/>
            <w:sz w:val="24"/>
            <w:szCs w:val="24"/>
          </w:rPr>
          <w:instrText xml:space="preserve"> PAGE   \* MERGEFORMAT </w:instrText>
        </w:r>
        <w:r w:rsidR="000A474D" w:rsidRPr="00CB0172">
          <w:rPr>
            <w:rFonts w:ascii="Times New Roman" w:hAnsi="Times New Roman" w:cs="Times New Roman"/>
            <w:sz w:val="24"/>
            <w:szCs w:val="24"/>
          </w:rPr>
          <w:fldChar w:fldCharType="separate"/>
        </w:r>
        <w:r w:rsidR="000D702C">
          <w:rPr>
            <w:rFonts w:ascii="Times New Roman" w:hAnsi="Times New Roman" w:cs="Times New Roman"/>
            <w:noProof/>
            <w:sz w:val="24"/>
            <w:szCs w:val="24"/>
          </w:rPr>
          <w:t>3</w:t>
        </w:r>
        <w:r w:rsidR="000A474D" w:rsidRPr="00CB0172">
          <w:rPr>
            <w:rFonts w:ascii="Times New Roman" w:hAnsi="Times New Roman" w:cs="Times New Roman"/>
            <w:noProof/>
            <w:sz w:val="24"/>
            <w:szCs w:val="24"/>
          </w:rPr>
          <w:fldChar w:fldCharType="end"/>
        </w:r>
      </w:p>
    </w:sdtContent>
  </w:sdt>
  <w:p w:rsidR="00CB0172" w:rsidRDefault="00CB017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0172" w:rsidRPr="00CB0172" w:rsidRDefault="000A474D" w:rsidP="00CB0172">
    <w:pPr>
      <w:shd w:val="clear" w:color="auto" w:fill="FFFFFF"/>
      <w:spacing w:before="100" w:beforeAutospacing="1" w:after="100" w:afterAutospacing="1"/>
      <w:outlineLvl w:val="4"/>
      <w:rPr>
        <w:rFonts w:ascii="Times New Roman" w:eastAsia="Times New Roman" w:hAnsi="Times New Roman" w:cs="Times New Roman"/>
        <w:bCs/>
        <w:color w:val="222222"/>
        <w:sz w:val="24"/>
        <w:szCs w:val="24"/>
      </w:rPr>
    </w:pPr>
    <w:r w:rsidRPr="00CB0172">
      <w:rPr>
        <w:rFonts w:ascii="Times New Roman" w:hAnsi="Times New Roman" w:cs="Times New Roman"/>
        <w:sz w:val="24"/>
        <w:szCs w:val="24"/>
      </w:rPr>
      <w:t xml:space="preserve">Running head: </w:t>
    </w:r>
    <w:r w:rsidR="00B572B1">
      <w:rPr>
        <w:rFonts w:ascii="Times New Roman" w:eastAsia="Times New Roman" w:hAnsi="Times New Roman" w:cs="Times New Roman"/>
        <w:bCs/>
        <w:color w:val="222222"/>
        <w:sz w:val="24"/>
        <w:szCs w:val="24"/>
      </w:rPr>
      <w:t>FINANCIAL RATIOS</w:t>
    </w:r>
    <w:r w:rsidR="00B572B1">
      <w:rPr>
        <w:rFonts w:ascii="Times New Roman" w:eastAsia="Times New Roman" w:hAnsi="Times New Roman" w:cs="Times New Roman"/>
        <w:bCs/>
        <w:color w:val="222222"/>
        <w:sz w:val="24"/>
        <w:szCs w:val="24"/>
      </w:rPr>
      <w:tab/>
    </w:r>
    <w:r w:rsidR="00805B99">
      <w:rPr>
        <w:rFonts w:ascii="Times New Roman" w:hAnsi="Times New Roman" w:cs="Times New Roman"/>
        <w:sz w:val="24"/>
        <w:szCs w:val="24"/>
      </w:rPr>
      <w:tab/>
    </w:r>
    <w:r w:rsidR="00805B99">
      <w:rPr>
        <w:rFonts w:ascii="Times New Roman" w:hAnsi="Times New Roman" w:cs="Times New Roman"/>
        <w:sz w:val="24"/>
        <w:szCs w:val="24"/>
      </w:rPr>
      <w:tab/>
    </w:r>
    <w:r w:rsidR="00805B99">
      <w:rPr>
        <w:rFonts w:ascii="Times New Roman" w:hAnsi="Times New Roman" w:cs="Times New Roman"/>
        <w:sz w:val="24"/>
        <w:szCs w:val="24"/>
      </w:rPr>
      <w:tab/>
    </w:r>
    <w:r>
      <w:rPr>
        <w:rFonts w:ascii="Times New Roman" w:eastAsia="Times New Roman" w:hAnsi="Times New Roman" w:cs="Times New Roman"/>
        <w:bCs/>
        <w:color w:val="222222"/>
        <w:sz w:val="24"/>
        <w:szCs w:val="24"/>
      </w:rPr>
      <w:tab/>
    </w:r>
    <w:r>
      <w:rPr>
        <w:rFonts w:ascii="Times New Roman" w:eastAsia="Times New Roman" w:hAnsi="Times New Roman" w:cs="Times New Roman"/>
        <w:bCs/>
        <w:color w:val="222222"/>
        <w:sz w:val="24"/>
        <w:szCs w:val="24"/>
      </w:rPr>
      <w:tab/>
    </w:r>
    <w:r w:rsidR="00B572B1">
      <w:rPr>
        <w:rFonts w:ascii="Times New Roman" w:eastAsia="Times New Roman" w:hAnsi="Times New Roman" w:cs="Times New Roman"/>
        <w:bCs/>
        <w:color w:val="222222"/>
        <w:sz w:val="24"/>
        <w:szCs w:val="24"/>
      </w:rPr>
      <w:t xml:space="preserve"> </w:t>
    </w:r>
    <w:r>
      <w:rPr>
        <w:rFonts w:ascii="Times New Roman" w:eastAsia="Times New Roman" w:hAnsi="Times New Roman" w:cs="Times New Roman"/>
        <w:bCs/>
        <w:color w:val="222222"/>
        <w:sz w:val="24"/>
        <w:szCs w:val="24"/>
      </w:rPr>
      <w:tab/>
    </w:r>
    <w:r w:rsidR="00B572B1">
      <w:rPr>
        <w:rFonts w:ascii="Times New Roman" w:eastAsia="Times New Roman" w:hAnsi="Times New Roman" w:cs="Times New Roman"/>
        <w:bCs/>
        <w:color w:val="222222"/>
        <w:sz w:val="24"/>
        <w:szCs w:val="24"/>
      </w:rPr>
      <w:t xml:space="preserve">          </w:t>
    </w:r>
    <w:r w:rsidRPr="00CB0172">
      <w:rPr>
        <w:rFonts w:ascii="Times New Roman" w:eastAsia="Times New Roman" w:hAnsi="Times New Roman" w:cs="Times New Roman"/>
        <w:bCs/>
        <w:color w:val="222222"/>
        <w:sz w:val="24"/>
        <w:szCs w:val="24"/>
      </w:rPr>
      <w:t>1</w:t>
    </w:r>
  </w:p>
  <w:p w:rsidR="00CB0172" w:rsidRDefault="00CB017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7B4D"/>
    <w:rsid w:val="00023C02"/>
    <w:rsid w:val="00062949"/>
    <w:rsid w:val="0006763D"/>
    <w:rsid w:val="00095866"/>
    <w:rsid w:val="000A474D"/>
    <w:rsid w:val="000D14F5"/>
    <w:rsid w:val="000D702C"/>
    <w:rsid w:val="00164844"/>
    <w:rsid w:val="001F342B"/>
    <w:rsid w:val="00217601"/>
    <w:rsid w:val="00277977"/>
    <w:rsid w:val="002829BE"/>
    <w:rsid w:val="00293D17"/>
    <w:rsid w:val="002B6DE1"/>
    <w:rsid w:val="002E0BF6"/>
    <w:rsid w:val="002F581D"/>
    <w:rsid w:val="00304B88"/>
    <w:rsid w:val="00322548"/>
    <w:rsid w:val="00337D6D"/>
    <w:rsid w:val="00340A3A"/>
    <w:rsid w:val="00347658"/>
    <w:rsid w:val="003B6CC7"/>
    <w:rsid w:val="003D0D25"/>
    <w:rsid w:val="00427ADE"/>
    <w:rsid w:val="00492A5A"/>
    <w:rsid w:val="004F4381"/>
    <w:rsid w:val="0050090E"/>
    <w:rsid w:val="0053739E"/>
    <w:rsid w:val="00550B7C"/>
    <w:rsid w:val="00562442"/>
    <w:rsid w:val="0056562A"/>
    <w:rsid w:val="005A443F"/>
    <w:rsid w:val="006137EB"/>
    <w:rsid w:val="00690166"/>
    <w:rsid w:val="006C0962"/>
    <w:rsid w:val="00722013"/>
    <w:rsid w:val="0076632C"/>
    <w:rsid w:val="00773AFF"/>
    <w:rsid w:val="007B196E"/>
    <w:rsid w:val="007E44ED"/>
    <w:rsid w:val="00805B99"/>
    <w:rsid w:val="00841656"/>
    <w:rsid w:val="00844D3A"/>
    <w:rsid w:val="008761C3"/>
    <w:rsid w:val="00882182"/>
    <w:rsid w:val="008863F3"/>
    <w:rsid w:val="008C13D5"/>
    <w:rsid w:val="008F3255"/>
    <w:rsid w:val="008F701C"/>
    <w:rsid w:val="00925E19"/>
    <w:rsid w:val="00931A69"/>
    <w:rsid w:val="009D52BB"/>
    <w:rsid w:val="00A1024D"/>
    <w:rsid w:val="00A431B8"/>
    <w:rsid w:val="00AC5AA0"/>
    <w:rsid w:val="00B202D4"/>
    <w:rsid w:val="00B572B1"/>
    <w:rsid w:val="00BE59E3"/>
    <w:rsid w:val="00BF1535"/>
    <w:rsid w:val="00CB0172"/>
    <w:rsid w:val="00D463FE"/>
    <w:rsid w:val="00D6607E"/>
    <w:rsid w:val="00DC1BC4"/>
    <w:rsid w:val="00DD0880"/>
    <w:rsid w:val="00E4230B"/>
    <w:rsid w:val="00E70025"/>
    <w:rsid w:val="00E705EE"/>
    <w:rsid w:val="00E93193"/>
    <w:rsid w:val="00EB20F4"/>
    <w:rsid w:val="00EF0FF1"/>
    <w:rsid w:val="00F0240B"/>
    <w:rsid w:val="00F21BED"/>
    <w:rsid w:val="00F3475E"/>
    <w:rsid w:val="00F46D49"/>
    <w:rsid w:val="00F54DF3"/>
    <w:rsid w:val="00F67B4D"/>
    <w:rsid w:val="00F7298F"/>
    <w:rsid w:val="00F757B3"/>
    <w:rsid w:val="00FA20FA"/>
    <w:rsid w:val="00FA67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81E8643-9B04-4316-AF03-D86E162F5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E70025"/>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6C0962"/>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link w:val="Heading5Char"/>
    <w:uiPriority w:val="9"/>
    <w:qFormat/>
    <w:rsid w:val="00EF0FF1"/>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D6607E"/>
  </w:style>
  <w:style w:type="character" w:styleId="Hyperlink">
    <w:name w:val="Hyperlink"/>
    <w:basedOn w:val="DefaultParagraphFont"/>
    <w:uiPriority w:val="99"/>
    <w:semiHidden/>
    <w:unhideWhenUsed/>
    <w:rsid w:val="00D6607E"/>
    <w:rPr>
      <w:color w:val="0000FF"/>
      <w:u w:val="single"/>
    </w:rPr>
  </w:style>
  <w:style w:type="paragraph" w:styleId="NormalWeb">
    <w:name w:val="Normal (Web)"/>
    <w:basedOn w:val="Normal"/>
    <w:uiPriority w:val="99"/>
    <w:unhideWhenUsed/>
    <w:rsid w:val="00F54DF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
    <w:name w:val="lead"/>
    <w:basedOn w:val="Normal"/>
    <w:rsid w:val="008F325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F3255"/>
    <w:rPr>
      <w:b/>
      <w:bCs/>
    </w:rPr>
  </w:style>
  <w:style w:type="character" w:customStyle="1" w:styleId="ilad">
    <w:name w:val="il_ad"/>
    <w:basedOn w:val="DefaultParagraphFont"/>
    <w:rsid w:val="0053739E"/>
  </w:style>
  <w:style w:type="character" w:customStyle="1" w:styleId="Heading5Char">
    <w:name w:val="Heading 5 Char"/>
    <w:basedOn w:val="DefaultParagraphFont"/>
    <w:link w:val="Heading5"/>
    <w:uiPriority w:val="9"/>
    <w:rsid w:val="00EF0FF1"/>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CB01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0172"/>
  </w:style>
  <w:style w:type="paragraph" w:styleId="Footer">
    <w:name w:val="footer"/>
    <w:basedOn w:val="Normal"/>
    <w:link w:val="FooterChar"/>
    <w:uiPriority w:val="99"/>
    <w:unhideWhenUsed/>
    <w:rsid w:val="00CB01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0172"/>
  </w:style>
  <w:style w:type="character" w:styleId="Emphasis">
    <w:name w:val="Emphasis"/>
    <w:basedOn w:val="DefaultParagraphFont"/>
    <w:uiPriority w:val="20"/>
    <w:qFormat/>
    <w:rsid w:val="00293D17"/>
    <w:rPr>
      <w:i/>
      <w:iCs/>
    </w:rPr>
  </w:style>
  <w:style w:type="character" w:customStyle="1" w:styleId="Heading3Char">
    <w:name w:val="Heading 3 Char"/>
    <w:basedOn w:val="DefaultParagraphFont"/>
    <w:link w:val="Heading3"/>
    <w:uiPriority w:val="9"/>
    <w:semiHidden/>
    <w:rsid w:val="00E70025"/>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6C0962"/>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405</Words>
  <Characters>2310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SCGROUP</dc:creator>
  <cp:lastModifiedBy>sharkwriter11@gmail.com</cp:lastModifiedBy>
  <cp:revision>2</cp:revision>
  <dcterms:created xsi:type="dcterms:W3CDTF">2019-01-15T19:05:00Z</dcterms:created>
  <dcterms:modified xsi:type="dcterms:W3CDTF">2019-01-15T19:05:00Z</dcterms:modified>
</cp:coreProperties>
</file>