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FIT190wri</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A1) </w:t>
      </w:r>
      <w:r>
        <w:rPr>
          <w:rFonts w:ascii="Times New Roman" w:hAnsi="Times New Roman" w:cs="Times New Roman" w:eastAsia="Times New Roman"/>
          <w:color w:val="auto"/>
          <w:spacing w:val="0"/>
          <w:position w:val="0"/>
          <w:sz w:val="24"/>
          <w:shd w:fill="auto" w:val="clear"/>
        </w:rPr>
        <w:t xml:space="preserve">Visit the Web sites of at least six different organizations that are related to fitness, health, or safety. These Web sites can be found using Internet search engines (Google, Yahoo, Bing, etc.). Submit a list of at least twenty resources from these association Web sites that you might find useful in completing your work in this course.</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A2) </w:t>
      </w:r>
      <w:r>
        <w:rPr>
          <w:rFonts w:ascii="Times New Roman" w:hAnsi="Times New Roman" w:cs="Times New Roman" w:eastAsia="Times New Roman"/>
          <w:color w:val="auto"/>
          <w:spacing w:val="0"/>
          <w:position w:val="0"/>
          <w:sz w:val="24"/>
          <w:shd w:fill="auto" w:val="clear"/>
        </w:rPr>
        <w:t xml:space="preserve">Submit a 1/2 to 1 page double-spaced analysis regarding the psychological impact of signs on the participant. Design two signs based on sign standards from one or more trade associations relating to the fitness field or from Chapter 8 in the ACSM book. In your analysis consider how signage plays a role in lessening liability and promoting safety. Also, consider what other elements such as audio announcements interact with and reinforce signage in promoting safety and lessening liability.</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Design two signs based on sign standards from one or more trade associations relating to the fitness field or from Chapter 8 in the ACSM book. Include these signs asn a Word document or within a set of Powerpoint slides.</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HCM308ex1</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A3) </w:t>
      </w:r>
      <w:r>
        <w:rPr>
          <w:rFonts w:ascii="Times New Roman" w:hAnsi="Times New Roman" w:cs="Times New Roman" w:eastAsia="Times New Roman"/>
          <w:color w:val="auto"/>
          <w:spacing w:val="0"/>
          <w:position w:val="0"/>
          <w:sz w:val="24"/>
          <w:shd w:fill="auto" w:val="clear"/>
        </w:rPr>
        <w:t xml:space="preserve">The Case of the Teary Druggist</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Arial" w:hAnsi="Arial" w:cs="Arial" w:eastAsia="Arial"/>
          <w:color w:val="auto"/>
          <w:spacing w:val="0"/>
          <w:position w:val="0"/>
          <w:sz w:val="20"/>
          <w:shd w:fill="auto" w:val="clear"/>
        </w:rPr>
        <w:t xml:space="preserve">CNN. (2010, February 15). </w:t>
      </w:r>
      <w:r>
        <w:rPr>
          <w:rFonts w:ascii="Arial" w:hAnsi="Arial" w:cs="Arial" w:eastAsia="Arial"/>
          <w:i/>
          <w:color w:val="auto"/>
          <w:spacing w:val="0"/>
          <w:position w:val="0"/>
          <w:sz w:val="20"/>
          <w:shd w:fill="auto" w:val="clear"/>
        </w:rPr>
        <w:t xml:space="preserve">Teary druggist jailed in death.</w:t>
      </w:r>
      <w:r>
        <w:rPr>
          <w:rFonts w:ascii="Arial" w:hAnsi="Arial" w:cs="Arial" w:eastAsia="Arial"/>
          <w:color w:val="auto"/>
          <w:spacing w:val="0"/>
          <w:position w:val="0"/>
          <w:sz w:val="20"/>
          <w:shd w:fill="auto" w:val="clear"/>
        </w:rPr>
        <w:t xml:space="preserve"> Retrieved from </w:t>
      </w:r>
      <w:hyperlink xmlns:r="http://schemas.openxmlformats.org/officeDocument/2006/relationships" r:id="docRId0">
        <w:r>
          <w:rPr>
            <w:rFonts w:ascii="Arial" w:hAnsi="Arial" w:cs="Arial" w:eastAsia="Arial"/>
            <w:color w:val="0000FF"/>
            <w:spacing w:val="0"/>
            <w:position w:val="0"/>
            <w:sz w:val="20"/>
            <w:u w:val="single"/>
            <w:shd w:fill="auto" w:val="clear"/>
          </w:rPr>
          <w:t xml:space="preserve">https://www.youtube.com/watch?v=iru56ZO9tKc</w:t>
        </w:r>
      </w:hyperlink>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Review the video, Teary Druggist Jailed in Death, and do some online research about the actual case. What criminal charges were or could be filed against the pharmacist? Who would bring them? What tort lawsuit could be brought against him? (See Module 2.) Who would have standing to sue him? What is the standard of proof required to obtain a conviction in a criminal case? (See Chapter 5 of the Pozgar text.) What is the burden of proof required to win a judgment in a civil case? (See Chapter 7 of the Pozgar text.)</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Your answer to this assignment should be between 375 and 600 words (approximately 1½ pages).Your assignment should be well organized and well written with proper grammar, spelling, and punctuation. Material taken from other sources should be properly documented in APA format.</w:t>
      </w: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www.youtube.com/watch?v=iru56ZO9tKc" Id="docRId0" Type="http://schemas.openxmlformats.org/officeDocument/2006/relationships/hyperlink" /><Relationship Target="numbering.xml" Id="docRId1" Type="http://schemas.openxmlformats.org/officeDocument/2006/relationships/numbering" /><Relationship Target="styles.xml" Id="docRId2" Type="http://schemas.openxmlformats.org/officeDocument/2006/relationships/styles" /></Relationships>
</file>