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725" w:rsidRDefault="00B57725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725" w:rsidRDefault="00B57725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725" w:rsidRDefault="00B57725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725" w:rsidRDefault="00B57725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725" w:rsidRDefault="00B57725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244" w:rsidRDefault="008E2244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244" w:rsidRDefault="008E2244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4C8F" w:rsidRDefault="00031D1A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Failure Mode</w:t>
      </w:r>
      <w:r w:rsidR="001555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Effects </w:t>
      </w:r>
      <w:r w:rsidR="001555F8">
        <w:rPr>
          <w:rFonts w:ascii="Times New Roman" w:hAnsi="Times New Roman" w:cs="Times New Roman"/>
          <w:sz w:val="24"/>
          <w:szCs w:val="24"/>
        </w:rPr>
        <w:t>Analysis</w:t>
      </w:r>
    </w:p>
    <w:p w:rsidR="00B57725" w:rsidRDefault="005A4D5D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E2244" w:rsidRDefault="005A4D5D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E2244">
        <w:rPr>
          <w:rFonts w:ascii="Times New Roman" w:hAnsi="Times New Roman" w:cs="Times New Roman"/>
          <w:sz w:val="24"/>
          <w:szCs w:val="24"/>
        </w:rPr>
        <w:t>nstructor</w:t>
      </w:r>
    </w:p>
    <w:p w:rsidR="008E2244" w:rsidRDefault="008E2244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E2244" w:rsidRDefault="008E2244" w:rsidP="00404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04C8F" w:rsidRDefault="00404C8F" w:rsidP="00E56C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4C8F" w:rsidRDefault="00404C8F" w:rsidP="00E56C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4C8F" w:rsidRDefault="00404C8F" w:rsidP="00E56C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4C8F" w:rsidRDefault="00404C8F" w:rsidP="00E56C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4C8F" w:rsidRDefault="00404C8F" w:rsidP="00E56C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4C8F" w:rsidRDefault="00404C8F" w:rsidP="00126A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14BE" w:rsidRDefault="00F33F1B" w:rsidP="00DA0F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Failure Modes and Effects Analysis</w:t>
      </w:r>
    </w:p>
    <w:p w:rsidR="00DA0F8C" w:rsidRDefault="00DA0F8C" w:rsidP="00F85C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Failure Modes and Effects Analysis</w:t>
      </w:r>
      <w:r w:rsidR="00C20D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(FMEA) is a </w:t>
      </w:r>
      <w:r w:rsidR="008C4372">
        <w:rPr>
          <w:rFonts w:ascii="Times New Roman" w:hAnsi="Times New Roman" w:cs="Times New Roman"/>
          <w:sz w:val="24"/>
          <w:szCs w:val="24"/>
        </w:rPr>
        <w:t xml:space="preserve">step by step well structured series of activities </w:t>
      </w:r>
      <w:r w:rsidR="00DA09D5">
        <w:rPr>
          <w:rFonts w:ascii="Times New Roman" w:hAnsi="Times New Roman" w:cs="Times New Roman"/>
          <w:sz w:val="24"/>
          <w:szCs w:val="24"/>
        </w:rPr>
        <w:t xml:space="preserve">meant to address problems or faults and their effects on a given system </w:t>
      </w:r>
      <w:r w:rsidR="00C20DEB">
        <w:rPr>
          <w:rFonts w:ascii="Times New Roman" w:hAnsi="Times New Roman" w:cs="Times New Roman"/>
          <w:sz w:val="24"/>
          <w:szCs w:val="24"/>
        </w:rPr>
        <w:t xml:space="preserve">before their undesired effects reach adverse levels </w:t>
      </w:r>
      <w:r w:rsidR="00D717FF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C20DEB">
        <w:rPr>
          <w:rFonts w:ascii="Times New Roman" w:hAnsi="Times New Roman" w:cs="Times New Roman"/>
          <w:sz w:val="24"/>
          <w:szCs w:val="24"/>
        </w:rPr>
        <w:instrText>ADDIN CSL_CITATION { "citationItems" : [ { "id" : "ITEM-1", "itemData" : { "author" : [ { "dropping-particle" : "", "family" : "QAPI", "given" : "", "non-dropping-particle" : "", "parse-names" : false, "suffix" : "" } ], "id" : "ITEM-1", "issued" : { "date-parts" : [ [ "2006" ] ] }, "title" : "Guidance for Performing Failure Mode and Effects Analysis with Performance Improvement Projects", "type" : "article-journal" }, "uris" : [ "http://www.mendeley.com/documents/?uuid=d44d0cfa-464e-425e-b354-1889bc48ab59" ] } ], "mendeley" : { "formattedCitation" : "(QAPI, 2006)", "plainTextFormattedCitation" : "(QAPI, 2006)", "previouslyFormattedCitation" : "(QAPI, 2006)" }, "properties" : { "noteIndex" : 0 }, "schema" : "https://github.com/citation-style-language/schema/raw/master/csl-citation.json" }</w:instrText>
      </w:r>
      <w:r w:rsidR="00D717FF">
        <w:rPr>
          <w:rFonts w:ascii="Times New Roman" w:hAnsi="Times New Roman" w:cs="Times New Roman"/>
          <w:sz w:val="24"/>
          <w:szCs w:val="24"/>
        </w:rPr>
        <w:fldChar w:fldCharType="separate"/>
      </w:r>
      <w:r w:rsidR="00C20DEB" w:rsidRPr="00C20DEB">
        <w:rPr>
          <w:rFonts w:ascii="Times New Roman" w:hAnsi="Times New Roman" w:cs="Times New Roman"/>
          <w:noProof/>
          <w:sz w:val="24"/>
          <w:szCs w:val="24"/>
        </w:rPr>
        <w:t>(QAPI, 2006)</w:t>
      </w:r>
      <w:r w:rsidR="00D717FF">
        <w:rPr>
          <w:rFonts w:ascii="Times New Roman" w:hAnsi="Times New Roman" w:cs="Times New Roman"/>
          <w:sz w:val="24"/>
          <w:szCs w:val="24"/>
        </w:rPr>
        <w:fldChar w:fldCharType="end"/>
      </w:r>
      <w:r w:rsidR="00C20DEB">
        <w:rPr>
          <w:rFonts w:ascii="Times New Roman" w:hAnsi="Times New Roman" w:cs="Times New Roman"/>
          <w:sz w:val="24"/>
          <w:szCs w:val="24"/>
        </w:rPr>
        <w:t xml:space="preserve">. </w:t>
      </w:r>
      <w:r w:rsidR="007D59E9">
        <w:rPr>
          <w:rFonts w:ascii="Times New Roman" w:hAnsi="Times New Roman" w:cs="Times New Roman"/>
          <w:sz w:val="24"/>
          <w:szCs w:val="24"/>
        </w:rPr>
        <w:t xml:space="preserve">The aim FMEA </w:t>
      </w:r>
      <w:r w:rsidR="00043589">
        <w:rPr>
          <w:rFonts w:ascii="Times New Roman" w:hAnsi="Times New Roman" w:cs="Times New Roman"/>
          <w:sz w:val="24"/>
          <w:szCs w:val="24"/>
        </w:rPr>
        <w:t xml:space="preserve">is to identify and </w:t>
      </w:r>
      <w:r w:rsidR="00BB5AB3">
        <w:rPr>
          <w:rFonts w:ascii="Times New Roman" w:hAnsi="Times New Roman" w:cs="Times New Roman"/>
          <w:sz w:val="24"/>
          <w:szCs w:val="24"/>
        </w:rPr>
        <w:t>diffuse</w:t>
      </w:r>
      <w:r w:rsidR="00043589">
        <w:rPr>
          <w:rFonts w:ascii="Times New Roman" w:hAnsi="Times New Roman" w:cs="Times New Roman"/>
          <w:sz w:val="24"/>
          <w:szCs w:val="24"/>
        </w:rPr>
        <w:t xml:space="preserve"> </w:t>
      </w:r>
      <w:r w:rsidR="00BB5AB3">
        <w:rPr>
          <w:rFonts w:ascii="Times New Roman" w:hAnsi="Times New Roman" w:cs="Times New Roman"/>
          <w:sz w:val="24"/>
          <w:szCs w:val="24"/>
        </w:rPr>
        <w:t>process</w:t>
      </w:r>
      <w:r w:rsidR="00043589">
        <w:rPr>
          <w:rFonts w:ascii="Times New Roman" w:hAnsi="Times New Roman" w:cs="Times New Roman"/>
          <w:sz w:val="24"/>
          <w:szCs w:val="24"/>
        </w:rPr>
        <w:t xml:space="preserve"> failures for </w:t>
      </w:r>
      <w:r w:rsidR="00BB5AB3">
        <w:rPr>
          <w:rFonts w:ascii="Times New Roman" w:hAnsi="Times New Roman" w:cs="Times New Roman"/>
          <w:sz w:val="24"/>
          <w:szCs w:val="24"/>
        </w:rPr>
        <w:t xml:space="preserve">purposes of avoiding an undesirable event in the long run. </w:t>
      </w:r>
      <w:r w:rsidR="004339C5">
        <w:rPr>
          <w:rFonts w:ascii="Times New Roman" w:hAnsi="Times New Roman" w:cs="Times New Roman"/>
          <w:sz w:val="24"/>
          <w:szCs w:val="24"/>
        </w:rPr>
        <w:t xml:space="preserve">Fault tree analysis </w:t>
      </w:r>
      <w:r w:rsidR="00454A96">
        <w:rPr>
          <w:rFonts w:ascii="Times New Roman" w:hAnsi="Times New Roman" w:cs="Times New Roman"/>
          <w:sz w:val="24"/>
          <w:szCs w:val="24"/>
        </w:rPr>
        <w:t>is a procedure used to analyze the possibility of an unwanted event will occur in a system</w:t>
      </w:r>
      <w:r w:rsidR="00D717FF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454A96">
        <w:rPr>
          <w:rFonts w:ascii="Times New Roman" w:hAnsi="Times New Roman" w:cs="Times New Roman"/>
          <w:sz w:val="24"/>
          <w:szCs w:val="24"/>
        </w:rPr>
        <w:instrText>ADDIN CSL_CITATION { "citationItems" : [ { "id" : "ITEM-1", "itemData" : { "author" : [ { "dropping-particle" : "", "family" : "Roberts", "given" : "N. H.", "non-dropping-particle" : "", "parse-names" : false, "suffix" : "" }, { "dropping-particle" : "", "family" : "Vesely", "given" : "William E.", "non-dropping-particle" : "", "parse-names" : false, "suffix" : "" } ], "id" : "ITEM-1", "issued" : { "date-parts" : [ [ "1987" ] ] }, "title" : "Fault Tree Handbook", "type" : "article-journal" }, "uris" : [ "http://www.mendeley.com/documents/?uuid=17afe01c-60b7-440e-833f-ef42121bdc64" ] } ], "mendeley" : { "formattedCitation" : "(Roberts &amp; Vesely, 1987)", "plainTextFormattedCitation" : "(Roberts &amp; Vesely, 1987)", "previouslyFormattedCitation" : "(Roberts &amp; Vesely, 1987)" }, "properties" : { "noteIndex" : 0 }, "schema" : "https://github.com/citation-style-language/schema/raw/master/csl-citation.json" }</w:instrText>
      </w:r>
      <w:r w:rsidR="00D717FF">
        <w:rPr>
          <w:rFonts w:ascii="Times New Roman" w:hAnsi="Times New Roman" w:cs="Times New Roman"/>
          <w:sz w:val="24"/>
          <w:szCs w:val="24"/>
        </w:rPr>
        <w:fldChar w:fldCharType="separate"/>
      </w:r>
      <w:r w:rsidR="00D717FF">
        <w:rPr>
          <w:rFonts w:ascii="Times New Roman" w:hAnsi="Times New Roman" w:cs="Times New Roman"/>
          <w:sz w:val="24"/>
          <w:szCs w:val="24"/>
        </w:rPr>
        <w:fldChar w:fldCharType="end"/>
      </w:r>
      <w:r w:rsidR="00E00102">
        <w:rPr>
          <w:rFonts w:ascii="Times New Roman" w:hAnsi="Times New Roman" w:cs="Times New Roman"/>
          <w:sz w:val="24"/>
          <w:szCs w:val="24"/>
        </w:rPr>
        <w:t>. This paper aims to address</w:t>
      </w:r>
      <w:r w:rsidR="00D95940">
        <w:rPr>
          <w:rFonts w:ascii="Times New Roman" w:hAnsi="Times New Roman" w:cs="Times New Roman"/>
          <w:sz w:val="24"/>
          <w:szCs w:val="24"/>
        </w:rPr>
        <w:t xml:space="preserve"> examples of </w:t>
      </w:r>
      <w:r w:rsidR="00E00102">
        <w:rPr>
          <w:rFonts w:ascii="Times New Roman" w:hAnsi="Times New Roman" w:cs="Times New Roman"/>
          <w:sz w:val="24"/>
          <w:szCs w:val="24"/>
        </w:rPr>
        <w:t>FMEA</w:t>
      </w:r>
      <w:r w:rsidR="00D95940">
        <w:rPr>
          <w:rFonts w:ascii="Times New Roman" w:hAnsi="Times New Roman" w:cs="Times New Roman"/>
          <w:sz w:val="24"/>
          <w:szCs w:val="24"/>
        </w:rPr>
        <w:t xml:space="preserve"> and the Fault Tree analysis used to solve and avoid different top event</w:t>
      </w:r>
      <w:r w:rsidR="006B1F08">
        <w:rPr>
          <w:rFonts w:ascii="Times New Roman" w:hAnsi="Times New Roman" w:cs="Times New Roman"/>
          <w:sz w:val="24"/>
          <w:szCs w:val="24"/>
        </w:rPr>
        <w:t>s in a system.</w:t>
      </w:r>
      <w:r w:rsidR="00D95940">
        <w:rPr>
          <w:rFonts w:ascii="Times New Roman" w:hAnsi="Times New Roman" w:cs="Times New Roman"/>
          <w:sz w:val="24"/>
          <w:szCs w:val="24"/>
        </w:rPr>
        <w:t xml:space="preserve"> </w:t>
      </w:r>
      <w:r w:rsidR="00E001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1F08" w:rsidRPr="00F85C9E" w:rsidRDefault="0042102E" w:rsidP="00F85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5C9E">
        <w:rPr>
          <w:rFonts w:ascii="Times New Roman" w:hAnsi="Times New Roman" w:cs="Times New Roman"/>
          <w:sz w:val="24"/>
          <w:szCs w:val="24"/>
        </w:rPr>
        <w:t xml:space="preserve">Fault </w:t>
      </w:r>
      <w:r w:rsidR="00F550DB" w:rsidRPr="00F85C9E">
        <w:rPr>
          <w:rFonts w:ascii="Times New Roman" w:hAnsi="Times New Roman" w:cs="Times New Roman"/>
          <w:sz w:val="24"/>
          <w:szCs w:val="24"/>
        </w:rPr>
        <w:t>T</w:t>
      </w:r>
      <w:r w:rsidRPr="00F85C9E">
        <w:rPr>
          <w:rFonts w:ascii="Times New Roman" w:hAnsi="Times New Roman" w:cs="Times New Roman"/>
          <w:sz w:val="24"/>
          <w:szCs w:val="24"/>
        </w:rPr>
        <w:t xml:space="preserve">ree </w:t>
      </w:r>
      <w:r w:rsidR="00F550DB" w:rsidRPr="00F85C9E">
        <w:rPr>
          <w:rFonts w:ascii="Times New Roman" w:hAnsi="Times New Roman" w:cs="Times New Roman"/>
          <w:sz w:val="24"/>
          <w:szCs w:val="24"/>
        </w:rPr>
        <w:t>A</w:t>
      </w:r>
      <w:r w:rsidRPr="00F85C9E">
        <w:rPr>
          <w:rFonts w:ascii="Times New Roman" w:hAnsi="Times New Roman" w:cs="Times New Roman"/>
          <w:sz w:val="24"/>
          <w:szCs w:val="24"/>
        </w:rPr>
        <w:t>nalysis</w:t>
      </w:r>
    </w:p>
    <w:p w:rsidR="00F550DB" w:rsidRPr="00F550DB" w:rsidRDefault="00F550DB" w:rsidP="00F55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Fault tree analysis is </w:t>
      </w:r>
      <w:r w:rsidR="00460A25">
        <w:rPr>
          <w:rFonts w:ascii="Times New Roman" w:hAnsi="Times New Roman" w:cs="Times New Roman"/>
          <w:sz w:val="24"/>
          <w:szCs w:val="24"/>
        </w:rPr>
        <w:t xml:space="preserve">part of the </w:t>
      </w:r>
      <w:r w:rsidR="00676FE3">
        <w:rPr>
          <w:rFonts w:ascii="Times New Roman" w:hAnsi="Times New Roman" w:cs="Times New Roman"/>
          <w:sz w:val="24"/>
          <w:szCs w:val="24"/>
        </w:rPr>
        <w:t>FMEA;</w:t>
      </w:r>
      <w:r w:rsidR="00460A25">
        <w:rPr>
          <w:rFonts w:ascii="Times New Roman" w:hAnsi="Times New Roman" w:cs="Times New Roman"/>
          <w:sz w:val="24"/>
          <w:szCs w:val="24"/>
        </w:rPr>
        <w:t xml:space="preserve"> it is used to identify the different </w:t>
      </w:r>
      <w:r w:rsidR="00676FE3">
        <w:rPr>
          <w:rFonts w:ascii="Times New Roman" w:hAnsi="Times New Roman" w:cs="Times New Roman"/>
          <w:sz w:val="24"/>
          <w:szCs w:val="24"/>
        </w:rPr>
        <w:t xml:space="preserve">events to find how these events lead to production of unwanted events </w:t>
      </w:r>
      <w:r w:rsidR="00D717FF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2202F">
        <w:rPr>
          <w:rFonts w:ascii="Times New Roman" w:hAnsi="Times New Roman" w:cs="Times New Roman"/>
          <w:sz w:val="24"/>
          <w:szCs w:val="24"/>
        </w:rPr>
        <w:instrText>ADDIN CSL_CITATION { "citationItems" : [ { "id" : "ITEM-1", "itemData" : { "DOI" : "10.1016/0026-2714(77)90192-5", "ISSN" : "00262714", "author" : [ { "dropping-particle" : "", "family" : "Pandey", "given" : "M.", "non-dropping-particle" : "", "parse-names" : false, "suffix" : "" } ], "container-title" : "Hazard analysis techniques for system \u2026", "id" : "ITEM-1", "issued" : { "date-parts" : [ [ "2000" ] ] }, "page" : "1-18", "title" : "Fault tree analysis", "type" : "article-journal" }, "uris" : [ "http://www.mendeley.com/documents/?uuid=ea96903f-e303-45b0-800e-6d85841b6c32" ] } ], "mendeley" : { "formattedCitation" : "(Pandey, 2000)", "plainTextFormattedCitation" : "(Pandey, 2000)", "previouslyFormattedCitation" : "(Pandey, 2000)" }, "properties" : { "noteIndex" : 0 }, "schema" : "https://github.com/citation-style-language/schema/raw/master/csl-citation.json" }</w:instrText>
      </w:r>
      <w:r w:rsidR="00D717FF">
        <w:rPr>
          <w:rFonts w:ascii="Times New Roman" w:hAnsi="Times New Roman" w:cs="Times New Roman"/>
          <w:sz w:val="24"/>
          <w:szCs w:val="24"/>
        </w:rPr>
        <w:fldChar w:fldCharType="separate"/>
      </w:r>
      <w:r w:rsidR="00B2202F" w:rsidRPr="00B2202F">
        <w:rPr>
          <w:rFonts w:ascii="Times New Roman" w:hAnsi="Times New Roman" w:cs="Times New Roman"/>
          <w:noProof/>
          <w:sz w:val="24"/>
          <w:szCs w:val="24"/>
        </w:rPr>
        <w:t>(Pandey, 2000)</w:t>
      </w:r>
      <w:r w:rsidR="00D717FF">
        <w:rPr>
          <w:rFonts w:ascii="Times New Roman" w:hAnsi="Times New Roman" w:cs="Times New Roman"/>
          <w:sz w:val="24"/>
          <w:szCs w:val="24"/>
        </w:rPr>
        <w:fldChar w:fldCharType="end"/>
      </w:r>
      <w:r w:rsidR="00B2202F">
        <w:rPr>
          <w:rFonts w:ascii="Times New Roman" w:hAnsi="Times New Roman" w:cs="Times New Roman"/>
          <w:sz w:val="24"/>
          <w:szCs w:val="24"/>
        </w:rPr>
        <w:t xml:space="preserve">. </w:t>
      </w:r>
      <w:r w:rsidR="004E2A3D">
        <w:rPr>
          <w:rFonts w:ascii="Times New Roman" w:hAnsi="Times New Roman" w:cs="Times New Roman"/>
          <w:sz w:val="24"/>
          <w:szCs w:val="24"/>
        </w:rPr>
        <w:t>A</w:t>
      </w:r>
      <w:r w:rsidR="006C437D">
        <w:rPr>
          <w:rFonts w:ascii="Times New Roman" w:hAnsi="Times New Roman" w:cs="Times New Roman"/>
          <w:sz w:val="24"/>
          <w:szCs w:val="24"/>
        </w:rPr>
        <w:t xml:space="preserve"> Fault Tree Analysis (FTA) has been found to be </w:t>
      </w:r>
      <w:r w:rsidR="00AB5F94">
        <w:rPr>
          <w:rFonts w:ascii="Times New Roman" w:hAnsi="Times New Roman" w:cs="Times New Roman"/>
          <w:sz w:val="24"/>
          <w:szCs w:val="24"/>
        </w:rPr>
        <w:t>an effective tool used in risk management to avoid undesired events</w:t>
      </w:r>
      <w:r w:rsidR="00F20987">
        <w:rPr>
          <w:rFonts w:ascii="Times New Roman" w:hAnsi="Times New Roman" w:cs="Times New Roman"/>
          <w:sz w:val="24"/>
          <w:szCs w:val="24"/>
        </w:rPr>
        <w:t xml:space="preserve">. </w:t>
      </w:r>
      <w:r w:rsidR="0014107E">
        <w:rPr>
          <w:rFonts w:ascii="Times New Roman" w:hAnsi="Times New Roman" w:cs="Times New Roman"/>
          <w:sz w:val="24"/>
          <w:szCs w:val="24"/>
        </w:rPr>
        <w:t>T</w:t>
      </w:r>
      <w:r w:rsidR="00AB5F94">
        <w:rPr>
          <w:rFonts w:ascii="Times New Roman" w:hAnsi="Times New Roman" w:cs="Times New Roman"/>
          <w:sz w:val="24"/>
          <w:szCs w:val="24"/>
        </w:rPr>
        <w:t>op</w:t>
      </w:r>
      <w:r w:rsidR="004E2A3D">
        <w:rPr>
          <w:rFonts w:ascii="Times New Roman" w:hAnsi="Times New Roman" w:cs="Times New Roman"/>
          <w:sz w:val="24"/>
          <w:szCs w:val="24"/>
        </w:rPr>
        <w:t xml:space="preserve"> event in a fault tree </w:t>
      </w:r>
      <w:r w:rsidR="00CE2C92">
        <w:rPr>
          <w:rFonts w:ascii="Times New Roman" w:hAnsi="Times New Roman" w:cs="Times New Roman"/>
          <w:sz w:val="24"/>
          <w:szCs w:val="24"/>
        </w:rPr>
        <w:t xml:space="preserve">is the state or event to be analysed in a FTA </w:t>
      </w:r>
      <w:r w:rsidR="00D717FF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CE2C92">
        <w:rPr>
          <w:rFonts w:ascii="Times New Roman" w:hAnsi="Times New Roman" w:cs="Times New Roman"/>
          <w:sz w:val="24"/>
          <w:szCs w:val="24"/>
        </w:rPr>
        <w:instrText>ADDIN CSL_CITATION { "citationItems" : [ { "id" : "ITEM-1", "itemData" : { "author" : [ { "dropping-particle" : "", "family" : "Part", "given" : "Defence Systems", "non-dropping-particle" : "", "parse-names" : false, "suffix" : "" }, { "dropping-particle" : "", "family" : "Features", "given" : "Introduction Definitions", "non-dropping-particle" : "", "parse-names" : false, "suffix" : "" } ], "id" : "ITEM-1", "issue" : "1", "issued" : { "date-parts" : [ [ "0" ] ] }, "page" : "1-18", "title" : "Chapter 29 Fault / Success Tree Analysis Contents", "type" : "article-journal" }, "uris" : [ "http://www.mendeley.com/documents/?uuid=9877b370-d806-4410-b93d-c39f8980c06f" ] } ], "mendeley" : { "formattedCitation" : "(Part &amp; Features, n.d.)", "plainTextFormattedCitation" : "(Part &amp; Features, n.d.)", "previouslyFormattedCitation" : "(Part &amp; Features, n.d.)" }, "properties" : { "noteIndex" : 0 }, "schema" : "https://github.com/citation-style-language/schema/raw/master/csl-citation.json" }</w:instrText>
      </w:r>
      <w:r w:rsidR="00D717FF">
        <w:rPr>
          <w:rFonts w:ascii="Times New Roman" w:hAnsi="Times New Roman" w:cs="Times New Roman"/>
          <w:sz w:val="24"/>
          <w:szCs w:val="24"/>
        </w:rPr>
        <w:fldChar w:fldCharType="separate"/>
      </w:r>
      <w:r w:rsidR="00CE2C92" w:rsidRPr="00CE2C92">
        <w:rPr>
          <w:rFonts w:ascii="Times New Roman" w:hAnsi="Times New Roman" w:cs="Times New Roman"/>
          <w:noProof/>
          <w:sz w:val="24"/>
          <w:szCs w:val="24"/>
        </w:rPr>
        <w:t>(Part &amp; Features, n.d.)</w:t>
      </w:r>
      <w:r w:rsidR="00D717FF">
        <w:rPr>
          <w:rFonts w:ascii="Times New Roman" w:hAnsi="Times New Roman" w:cs="Times New Roman"/>
          <w:sz w:val="24"/>
          <w:szCs w:val="24"/>
        </w:rPr>
        <w:fldChar w:fldCharType="end"/>
      </w:r>
      <w:r w:rsidR="00CE2C92">
        <w:rPr>
          <w:rFonts w:ascii="Times New Roman" w:hAnsi="Times New Roman" w:cs="Times New Roman"/>
          <w:sz w:val="24"/>
          <w:szCs w:val="24"/>
        </w:rPr>
        <w:t>.</w:t>
      </w:r>
      <w:r w:rsidR="00C761CC">
        <w:rPr>
          <w:rFonts w:ascii="Times New Roman" w:hAnsi="Times New Roman" w:cs="Times New Roman"/>
          <w:sz w:val="24"/>
          <w:szCs w:val="24"/>
        </w:rPr>
        <w:t xml:space="preserve"> </w:t>
      </w:r>
      <w:r w:rsidR="00DF097F">
        <w:rPr>
          <w:rFonts w:ascii="Times New Roman" w:hAnsi="Times New Roman" w:cs="Times New Roman"/>
          <w:sz w:val="24"/>
          <w:szCs w:val="24"/>
        </w:rPr>
        <w:t xml:space="preserve">Unavailability of fire protection system is an example of a typical top event </w:t>
      </w:r>
      <w:r w:rsidR="00D717FF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DF097F">
        <w:rPr>
          <w:rFonts w:ascii="Times New Roman" w:hAnsi="Times New Roman" w:cs="Times New Roman"/>
          <w:sz w:val="24"/>
          <w:szCs w:val="24"/>
        </w:rPr>
        <w:instrText>ADDIN CSL_CITATION { "citationItems" : [ { "id" : "ITEM-1", "itemData" : { "author" : [ { "dropping-particle" : "", "family" : "QAPI", "given" : "", "non-dropping-particle" : "", "parse-names" : false, "suffix" : "" } ], "id" : "ITEM-1", "issued" : { "date-parts" : [ [ "2006" ] ] }, "title" : "Guidance for Performing Failure Mode and Effects Analysis with Performance Improvement Projects", "type" : "article-journal" }, "uris" : [ "http://www.mendeley.com/documents/?uuid=d44d0cfa-464e-425e-b354-1889bc48ab59" ] } ], "mendeley" : { "formattedCitation" : "(QAPI, 2006)", "plainTextFormattedCitation" : "(QAPI, 2006)", "previouslyFormattedCitation" : "(QAPI, 2006)" }, "properties" : { "noteIndex" : 0 }, "schema" : "https://github.com/citation-style-language/schema/raw/master/csl-citation.json" }</w:instrText>
      </w:r>
      <w:r w:rsidR="00D717FF">
        <w:rPr>
          <w:rFonts w:ascii="Times New Roman" w:hAnsi="Times New Roman" w:cs="Times New Roman"/>
          <w:sz w:val="24"/>
          <w:szCs w:val="24"/>
        </w:rPr>
        <w:fldChar w:fldCharType="separate"/>
      </w:r>
      <w:r w:rsidR="00DF097F" w:rsidRPr="00DF097F">
        <w:rPr>
          <w:rFonts w:ascii="Times New Roman" w:hAnsi="Times New Roman" w:cs="Times New Roman"/>
          <w:noProof/>
          <w:sz w:val="24"/>
          <w:szCs w:val="24"/>
        </w:rPr>
        <w:t>(QAPI, 2006)</w:t>
      </w:r>
      <w:r w:rsidR="00D717FF">
        <w:rPr>
          <w:rFonts w:ascii="Times New Roman" w:hAnsi="Times New Roman" w:cs="Times New Roman"/>
          <w:sz w:val="24"/>
          <w:szCs w:val="24"/>
        </w:rPr>
        <w:fldChar w:fldCharType="end"/>
      </w:r>
      <w:r w:rsidR="00DF097F">
        <w:rPr>
          <w:rFonts w:ascii="Times New Roman" w:hAnsi="Times New Roman" w:cs="Times New Roman"/>
          <w:sz w:val="24"/>
          <w:szCs w:val="24"/>
        </w:rPr>
        <w:t>.</w:t>
      </w:r>
      <w:r w:rsidR="00EE3F22">
        <w:rPr>
          <w:rFonts w:ascii="Times New Roman" w:hAnsi="Times New Roman" w:cs="Times New Roman"/>
          <w:sz w:val="24"/>
          <w:szCs w:val="24"/>
        </w:rPr>
        <w:t xml:space="preserve"> </w:t>
      </w:r>
      <w:r w:rsidR="00C761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987" w:rsidRDefault="00F20987" w:rsidP="00F209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20987" w:rsidRDefault="00F20987" w:rsidP="00F209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2244" w:rsidRDefault="008E2244" w:rsidP="00F209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2244" w:rsidRDefault="008E2244" w:rsidP="00F209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2244" w:rsidRDefault="008E2244" w:rsidP="00F209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2244" w:rsidRDefault="008E2244" w:rsidP="00F209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2244" w:rsidRDefault="008E2244" w:rsidP="00F209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C20A6" w:rsidRDefault="0076457E" w:rsidP="008E224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  <w:bookmarkStart w:id="0" w:name="_GoBack"/>
      <w:bookmarkEnd w:id="0"/>
    </w:p>
    <w:p w:rsidR="00F20987" w:rsidRPr="00F20987" w:rsidRDefault="00D717FF" w:rsidP="00F20987">
      <w:pPr>
        <w:widowControl w:val="0"/>
        <w:autoSpaceDE w:val="0"/>
        <w:autoSpaceDN w:val="0"/>
        <w:adjustRightInd w:val="0"/>
        <w:spacing w:line="48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F20987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F20987" w:rsidRPr="00F20987">
        <w:rPr>
          <w:rFonts w:ascii="Times New Roman" w:hAnsi="Times New Roman" w:cs="Times New Roman"/>
          <w:noProof/>
          <w:sz w:val="24"/>
          <w:szCs w:val="24"/>
        </w:rPr>
        <w:t xml:space="preserve">Pandey, M. (2000). Fault tree analysis. </w:t>
      </w:r>
      <w:r w:rsidR="00F20987" w:rsidRPr="00F20987">
        <w:rPr>
          <w:rFonts w:ascii="Times New Roman" w:hAnsi="Times New Roman" w:cs="Times New Roman"/>
          <w:i/>
          <w:iCs/>
          <w:noProof/>
          <w:sz w:val="24"/>
          <w:szCs w:val="24"/>
        </w:rPr>
        <w:t>Hazard Analysis Techniques for System …</w:t>
      </w:r>
      <w:r w:rsidR="00F20987" w:rsidRPr="00F20987">
        <w:rPr>
          <w:rFonts w:ascii="Times New Roman" w:hAnsi="Times New Roman" w:cs="Times New Roman"/>
          <w:noProof/>
          <w:sz w:val="24"/>
          <w:szCs w:val="24"/>
        </w:rPr>
        <w:t>, 1–18. https://doi.org/10.1016/0026-2714(77)90192-5</w:t>
      </w:r>
    </w:p>
    <w:p w:rsidR="00F20987" w:rsidRPr="00F20987" w:rsidRDefault="00F20987" w:rsidP="00F20987">
      <w:pPr>
        <w:widowControl w:val="0"/>
        <w:autoSpaceDE w:val="0"/>
        <w:autoSpaceDN w:val="0"/>
        <w:adjustRightInd w:val="0"/>
        <w:spacing w:line="48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F20987">
        <w:rPr>
          <w:rFonts w:ascii="Times New Roman" w:hAnsi="Times New Roman" w:cs="Times New Roman"/>
          <w:noProof/>
          <w:sz w:val="24"/>
          <w:szCs w:val="24"/>
        </w:rPr>
        <w:t>Part, D. S., &amp; Features, I. D. (n.d.). Chapter 29 Fault / Success Tree Analysis Contents, (1), 1–18.</w:t>
      </w:r>
    </w:p>
    <w:p w:rsidR="00F20987" w:rsidRPr="00F20987" w:rsidRDefault="00F20987" w:rsidP="00F20987">
      <w:pPr>
        <w:widowControl w:val="0"/>
        <w:autoSpaceDE w:val="0"/>
        <w:autoSpaceDN w:val="0"/>
        <w:adjustRightInd w:val="0"/>
        <w:spacing w:line="48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F20987">
        <w:rPr>
          <w:rFonts w:ascii="Times New Roman" w:hAnsi="Times New Roman" w:cs="Times New Roman"/>
          <w:noProof/>
          <w:sz w:val="24"/>
          <w:szCs w:val="24"/>
        </w:rPr>
        <w:t>QAPI. (2006). Guidance for Performing Failure Mode and Effects Analysis with Performance Improvement Projects.</w:t>
      </w:r>
    </w:p>
    <w:p w:rsidR="00F20987" w:rsidRDefault="00D717FF" w:rsidP="00F209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1B710D" w:rsidRPr="001B710D" w:rsidRDefault="001B710D" w:rsidP="001B710D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1B710D" w:rsidRPr="001B710D" w:rsidSect="00EC546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9BD" w:rsidRDefault="00C639BD" w:rsidP="001F385B">
      <w:pPr>
        <w:spacing w:after="0" w:line="240" w:lineRule="auto"/>
      </w:pPr>
      <w:r>
        <w:separator/>
      </w:r>
    </w:p>
  </w:endnote>
  <w:endnote w:type="continuationSeparator" w:id="1">
    <w:p w:rsidR="00C639BD" w:rsidRDefault="00C639BD" w:rsidP="001F3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9BD" w:rsidRDefault="00C639BD" w:rsidP="001F385B">
      <w:pPr>
        <w:spacing w:after="0" w:line="240" w:lineRule="auto"/>
      </w:pPr>
      <w:r>
        <w:separator/>
      </w:r>
    </w:p>
  </w:footnote>
  <w:footnote w:type="continuationSeparator" w:id="1">
    <w:p w:rsidR="00C639BD" w:rsidRDefault="00C639BD" w:rsidP="001F3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7530130"/>
      <w:docPartObj>
        <w:docPartGallery w:val="Page Numbers (Top of Page)"/>
        <w:docPartUnique/>
      </w:docPartObj>
    </w:sdtPr>
    <w:sdtContent>
      <w:p w:rsidR="00AB5F94" w:rsidRPr="00F85C9E" w:rsidRDefault="00AB5F94" w:rsidP="00F85C9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85C9E">
          <w:rPr>
            <w:rFonts w:ascii="Times New Roman" w:hAnsi="Times New Roman" w:cs="Times New Roman"/>
            <w:sz w:val="24"/>
            <w:szCs w:val="24"/>
          </w:rPr>
          <w:t>FAILURE MODES AND EFFECTS ANALYSIS</w:t>
        </w:r>
        <w:r w:rsidRPr="00F85C9E">
          <w:rPr>
            <w:rFonts w:ascii="Times New Roman" w:hAnsi="Times New Roman" w:cs="Times New Roman"/>
            <w:sz w:val="24"/>
            <w:szCs w:val="24"/>
          </w:rPr>
          <w:tab/>
        </w:r>
        <w:r w:rsidR="00D717FF" w:rsidRPr="00F85C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717FF" w:rsidRPr="00F85C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717FF" w:rsidRPr="00F85C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5C9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D717FF" w:rsidRPr="00F85C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30129"/>
      <w:docPartObj>
        <w:docPartGallery w:val="Page Numbers (Top of Page)"/>
        <w:docPartUnique/>
      </w:docPartObj>
    </w:sdtPr>
    <w:sdtContent>
      <w:p w:rsidR="00AB5F94" w:rsidRDefault="00AB5F94" w:rsidP="00EB2C71">
        <w:pPr>
          <w:pStyle w:val="Header"/>
        </w:pPr>
        <w:r w:rsidRPr="00EB2C71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>
          <w:rPr>
            <w:rFonts w:ascii="Times New Roman" w:hAnsi="Times New Roman" w:cs="Times New Roman"/>
            <w:sz w:val="24"/>
            <w:szCs w:val="24"/>
          </w:rPr>
          <w:t>FAILURE MODES AND EFFECTS ANALYSIS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D717FF" w:rsidRPr="00EB2C71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Pr="00EB2C71">
          <w:rPr>
            <w:rFonts w:ascii="Times New Roman" w:hAnsi="Times New Roman" w:cs="Times New Roman"/>
            <w:b/>
            <w:sz w:val="24"/>
            <w:szCs w:val="24"/>
          </w:rPr>
          <w:instrText xml:space="preserve"> PAGE   \* MERGEFORMAT </w:instrText>
        </w:r>
        <w:r w:rsidR="00D717FF" w:rsidRPr="00EB2C71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F85C9E">
          <w:rPr>
            <w:rFonts w:ascii="Times New Roman" w:hAnsi="Times New Roman" w:cs="Times New Roman"/>
            <w:b/>
            <w:noProof/>
            <w:sz w:val="24"/>
            <w:szCs w:val="24"/>
          </w:rPr>
          <w:t>1</w:t>
        </w:r>
        <w:r w:rsidR="00D717FF" w:rsidRPr="00EB2C71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:rsidR="00AB5F94" w:rsidRPr="00B45A45" w:rsidRDefault="00AB5F9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12389"/>
    <w:multiLevelType w:val="hybridMultilevel"/>
    <w:tmpl w:val="E0E0A71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35875A6"/>
    <w:multiLevelType w:val="hybridMultilevel"/>
    <w:tmpl w:val="87649B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E471D"/>
    <w:rsid w:val="00031D1A"/>
    <w:rsid w:val="00036CB6"/>
    <w:rsid w:val="00043589"/>
    <w:rsid w:val="000442A2"/>
    <w:rsid w:val="00055122"/>
    <w:rsid w:val="00073B9B"/>
    <w:rsid w:val="0007561D"/>
    <w:rsid w:val="00075AD4"/>
    <w:rsid w:val="000A78ED"/>
    <w:rsid w:val="000B566F"/>
    <w:rsid w:val="000D7ABB"/>
    <w:rsid w:val="000F38C2"/>
    <w:rsid w:val="00121CB8"/>
    <w:rsid w:val="001231C5"/>
    <w:rsid w:val="00126AE0"/>
    <w:rsid w:val="00134F99"/>
    <w:rsid w:val="00137370"/>
    <w:rsid w:val="0014107E"/>
    <w:rsid w:val="001555F8"/>
    <w:rsid w:val="00175AE1"/>
    <w:rsid w:val="001948AF"/>
    <w:rsid w:val="001A4859"/>
    <w:rsid w:val="001B04FE"/>
    <w:rsid w:val="001B07A2"/>
    <w:rsid w:val="001B710D"/>
    <w:rsid w:val="001B7F19"/>
    <w:rsid w:val="001C6184"/>
    <w:rsid w:val="001D7200"/>
    <w:rsid w:val="001E402D"/>
    <w:rsid w:val="001F385B"/>
    <w:rsid w:val="00200A80"/>
    <w:rsid w:val="00204ADE"/>
    <w:rsid w:val="002126CC"/>
    <w:rsid w:val="00223502"/>
    <w:rsid w:val="00241AEF"/>
    <w:rsid w:val="002544A9"/>
    <w:rsid w:val="0026339C"/>
    <w:rsid w:val="00264AEE"/>
    <w:rsid w:val="00292D30"/>
    <w:rsid w:val="002A6AA2"/>
    <w:rsid w:val="002C091A"/>
    <w:rsid w:val="002D531E"/>
    <w:rsid w:val="002D54BE"/>
    <w:rsid w:val="002E4B31"/>
    <w:rsid w:val="002F1593"/>
    <w:rsid w:val="002F4689"/>
    <w:rsid w:val="003074A6"/>
    <w:rsid w:val="00322BA7"/>
    <w:rsid w:val="00342E7D"/>
    <w:rsid w:val="003540EB"/>
    <w:rsid w:val="00364038"/>
    <w:rsid w:val="003672C6"/>
    <w:rsid w:val="00370DA4"/>
    <w:rsid w:val="003713CE"/>
    <w:rsid w:val="00390E03"/>
    <w:rsid w:val="00394EDC"/>
    <w:rsid w:val="00395688"/>
    <w:rsid w:val="003B7ADE"/>
    <w:rsid w:val="003C1DED"/>
    <w:rsid w:val="003C22AB"/>
    <w:rsid w:val="003C3C91"/>
    <w:rsid w:val="003D7437"/>
    <w:rsid w:val="003F5C78"/>
    <w:rsid w:val="00404C8F"/>
    <w:rsid w:val="00407191"/>
    <w:rsid w:val="0042102E"/>
    <w:rsid w:val="004339C5"/>
    <w:rsid w:val="00445823"/>
    <w:rsid w:val="00454A96"/>
    <w:rsid w:val="00460A25"/>
    <w:rsid w:val="00462445"/>
    <w:rsid w:val="004A7716"/>
    <w:rsid w:val="004B562E"/>
    <w:rsid w:val="004E267E"/>
    <w:rsid w:val="004E2A3D"/>
    <w:rsid w:val="005201D8"/>
    <w:rsid w:val="00544D1B"/>
    <w:rsid w:val="00567729"/>
    <w:rsid w:val="0056781E"/>
    <w:rsid w:val="00581696"/>
    <w:rsid w:val="00595D90"/>
    <w:rsid w:val="005A14BE"/>
    <w:rsid w:val="005A4D5D"/>
    <w:rsid w:val="006238EC"/>
    <w:rsid w:val="006533A8"/>
    <w:rsid w:val="00676FE3"/>
    <w:rsid w:val="006B1F08"/>
    <w:rsid w:val="006C437D"/>
    <w:rsid w:val="006C64DC"/>
    <w:rsid w:val="006D0231"/>
    <w:rsid w:val="006D4E5D"/>
    <w:rsid w:val="006F68C8"/>
    <w:rsid w:val="0075492B"/>
    <w:rsid w:val="0076457E"/>
    <w:rsid w:val="007B59FB"/>
    <w:rsid w:val="007D285C"/>
    <w:rsid w:val="007D59E9"/>
    <w:rsid w:val="007E7BE3"/>
    <w:rsid w:val="008277DC"/>
    <w:rsid w:val="008358B3"/>
    <w:rsid w:val="00853742"/>
    <w:rsid w:val="008C0EDF"/>
    <w:rsid w:val="008C4372"/>
    <w:rsid w:val="008E2244"/>
    <w:rsid w:val="00946D1E"/>
    <w:rsid w:val="009518A2"/>
    <w:rsid w:val="00955644"/>
    <w:rsid w:val="0096541D"/>
    <w:rsid w:val="00966EB1"/>
    <w:rsid w:val="00984A30"/>
    <w:rsid w:val="00991BCF"/>
    <w:rsid w:val="009E5E89"/>
    <w:rsid w:val="009F17F6"/>
    <w:rsid w:val="00A109FD"/>
    <w:rsid w:val="00A43272"/>
    <w:rsid w:val="00A8697E"/>
    <w:rsid w:val="00A94667"/>
    <w:rsid w:val="00A94BAB"/>
    <w:rsid w:val="00A9593C"/>
    <w:rsid w:val="00A962AF"/>
    <w:rsid w:val="00AA52F4"/>
    <w:rsid w:val="00AB5F94"/>
    <w:rsid w:val="00AD1F6F"/>
    <w:rsid w:val="00AE6C1B"/>
    <w:rsid w:val="00AF3066"/>
    <w:rsid w:val="00AF7457"/>
    <w:rsid w:val="00B059A9"/>
    <w:rsid w:val="00B120FE"/>
    <w:rsid w:val="00B2202F"/>
    <w:rsid w:val="00B23010"/>
    <w:rsid w:val="00B371BC"/>
    <w:rsid w:val="00B45A45"/>
    <w:rsid w:val="00B47043"/>
    <w:rsid w:val="00B57725"/>
    <w:rsid w:val="00B877BB"/>
    <w:rsid w:val="00B90B44"/>
    <w:rsid w:val="00BA004E"/>
    <w:rsid w:val="00BB5AB3"/>
    <w:rsid w:val="00C20DEB"/>
    <w:rsid w:val="00C26347"/>
    <w:rsid w:val="00C33226"/>
    <w:rsid w:val="00C47390"/>
    <w:rsid w:val="00C639BD"/>
    <w:rsid w:val="00C64A00"/>
    <w:rsid w:val="00C761CC"/>
    <w:rsid w:val="00C817D0"/>
    <w:rsid w:val="00C81BBF"/>
    <w:rsid w:val="00CC3906"/>
    <w:rsid w:val="00CD583E"/>
    <w:rsid w:val="00CE2C92"/>
    <w:rsid w:val="00CE6CAB"/>
    <w:rsid w:val="00D34B3A"/>
    <w:rsid w:val="00D5231B"/>
    <w:rsid w:val="00D55A42"/>
    <w:rsid w:val="00D717FF"/>
    <w:rsid w:val="00D850DD"/>
    <w:rsid w:val="00D935AD"/>
    <w:rsid w:val="00D95940"/>
    <w:rsid w:val="00DA09D5"/>
    <w:rsid w:val="00DA0F8C"/>
    <w:rsid w:val="00DA161D"/>
    <w:rsid w:val="00DA321A"/>
    <w:rsid w:val="00DA4697"/>
    <w:rsid w:val="00DC6048"/>
    <w:rsid w:val="00DD374E"/>
    <w:rsid w:val="00DE471D"/>
    <w:rsid w:val="00DF097F"/>
    <w:rsid w:val="00E00102"/>
    <w:rsid w:val="00E21D29"/>
    <w:rsid w:val="00E473D9"/>
    <w:rsid w:val="00E56C59"/>
    <w:rsid w:val="00E73412"/>
    <w:rsid w:val="00E839BE"/>
    <w:rsid w:val="00E92DC1"/>
    <w:rsid w:val="00E935B7"/>
    <w:rsid w:val="00E95B34"/>
    <w:rsid w:val="00EA3120"/>
    <w:rsid w:val="00EB2C71"/>
    <w:rsid w:val="00EC0A4A"/>
    <w:rsid w:val="00EC5021"/>
    <w:rsid w:val="00EC546D"/>
    <w:rsid w:val="00EC7F40"/>
    <w:rsid w:val="00EE3F22"/>
    <w:rsid w:val="00F0474A"/>
    <w:rsid w:val="00F10B82"/>
    <w:rsid w:val="00F20987"/>
    <w:rsid w:val="00F33F1B"/>
    <w:rsid w:val="00F453EA"/>
    <w:rsid w:val="00F5011F"/>
    <w:rsid w:val="00F550DB"/>
    <w:rsid w:val="00F85C9E"/>
    <w:rsid w:val="00F90C3C"/>
    <w:rsid w:val="00F92F31"/>
    <w:rsid w:val="00F94187"/>
    <w:rsid w:val="00FA2143"/>
    <w:rsid w:val="00FA46BB"/>
    <w:rsid w:val="00FB6E40"/>
    <w:rsid w:val="00FC20A6"/>
    <w:rsid w:val="00FD3B49"/>
    <w:rsid w:val="00FE6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1B"/>
    <w:rPr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A4D5D"/>
    <w:pPr>
      <w:keepNext/>
      <w:keepLines/>
      <w:spacing w:before="600" w:after="120" w:line="48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85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F3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85B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85B"/>
    <w:rPr>
      <w:rFonts w:ascii="Tahoma" w:hAnsi="Tahoma" w:cs="Tahoma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A4D5D"/>
    <w:rPr>
      <w:rFonts w:ascii="Times New Roman" w:eastAsiaTheme="majorEastAsia" w:hAnsi="Times New Roman" w:cstheme="majorBidi"/>
      <w:b/>
      <w:bCs/>
      <w:sz w:val="24"/>
      <w:szCs w:val="28"/>
      <w:lang w:val="en-GB"/>
    </w:rPr>
  </w:style>
  <w:style w:type="character" w:styleId="Emphasis">
    <w:name w:val="Emphasis"/>
    <w:basedOn w:val="DefaultParagraphFont"/>
    <w:uiPriority w:val="20"/>
    <w:qFormat/>
    <w:rsid w:val="00B120FE"/>
    <w:rPr>
      <w:i/>
      <w:iCs/>
    </w:rPr>
  </w:style>
  <w:style w:type="paragraph" w:styleId="ListParagraph">
    <w:name w:val="List Paragraph"/>
    <w:basedOn w:val="Normal"/>
    <w:uiPriority w:val="34"/>
    <w:qFormat/>
    <w:rsid w:val="00B120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6AA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A4D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4D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4D5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D5D"/>
    <w:rPr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Dan11</b:Tag>
    <b:SourceType>Book</b:SourceType>
    <b:Guid>{26A4DAF4-EEB6-4E24-9763-8A14F14579E0}</b:Guid>
    <b:LCID>0</b:LCID>
    <b:Author>
      <b:Author>
        <b:NameList>
          <b:Person>
            <b:Last>Marston</b:Last>
            <b:First>Daniel</b:First>
          </b:Person>
        </b:NameList>
      </b:Author>
    </b:Author>
    <b:Title>The American Revolutionary War</b:Title>
    <b:Year>2011</b:Year>
    <b:Publisher>Rosen Publishers</b:Publisher>
    <b:City>New York</b:City>
    <b:RefOrder>1</b:RefOrder>
  </b:Source>
</b:Sources>
</file>

<file path=customXml/itemProps1.xml><?xml version="1.0" encoding="utf-8"?>
<ds:datastoreItem xmlns:ds="http://schemas.openxmlformats.org/officeDocument/2006/customXml" ds:itemID="{4A69D178-C4FD-4B47-923C-F12DD1C2A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2017-10-17T18:10:00Z</dcterms:created>
  <dcterms:modified xsi:type="dcterms:W3CDTF">2017-10-17T18:10:00Z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c005952b-3c80-3f26-8981-3bbd706794ba</vt:lpwstr>
  </property>
  <property fmtid="{D5CDD505-2E9C-101B-9397-08002B2CF9AE}" pid="24" name="Mendeley Citation Style_1">
    <vt:lpwstr>http://www.zotero.org/styles/apa</vt:lpwstr>
  </property>
</Properties>
</file>