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Pr="00D81E1C" w:rsidRDefault="00D81E1C" w:rsidP="00D81E1C">
      <w:pPr>
        <w:spacing w:line="480" w:lineRule="auto"/>
        <w:jc w:val="center"/>
        <w:rPr>
          <w:rFonts w:ascii="Times New Roman" w:hAnsi="Times New Roman" w:cs="Times New Roman"/>
          <w:b/>
          <w:sz w:val="24"/>
          <w:szCs w:val="24"/>
        </w:rPr>
      </w:pPr>
      <w:r w:rsidRPr="00D81E1C">
        <w:rPr>
          <w:rFonts w:ascii="Times New Roman" w:hAnsi="Times New Roman" w:cs="Times New Roman"/>
          <w:b/>
          <w:sz w:val="24"/>
          <w:szCs w:val="24"/>
        </w:rPr>
        <w:t xml:space="preserve">Glocalization and Gangs </w:t>
      </w:r>
    </w:p>
    <w:p w:rsidR="00D81E1C" w:rsidRPr="00D81E1C" w:rsidRDefault="00D81E1C" w:rsidP="00D81E1C">
      <w:pPr>
        <w:spacing w:line="480" w:lineRule="auto"/>
        <w:jc w:val="center"/>
        <w:rPr>
          <w:rFonts w:ascii="Times New Roman" w:hAnsi="Times New Roman" w:cs="Times New Roman"/>
          <w:sz w:val="24"/>
          <w:szCs w:val="24"/>
        </w:rPr>
      </w:pPr>
      <w:r w:rsidRPr="00D81E1C">
        <w:rPr>
          <w:rFonts w:ascii="Times New Roman" w:hAnsi="Times New Roman" w:cs="Times New Roman"/>
          <w:sz w:val="24"/>
          <w:szCs w:val="24"/>
        </w:rPr>
        <w:t xml:space="preserve">Name </w:t>
      </w:r>
    </w:p>
    <w:p w:rsidR="00D81E1C" w:rsidRPr="00D81E1C" w:rsidRDefault="00D81E1C" w:rsidP="00D81E1C">
      <w:pPr>
        <w:spacing w:line="480" w:lineRule="auto"/>
        <w:jc w:val="center"/>
        <w:rPr>
          <w:rFonts w:ascii="Times New Roman" w:hAnsi="Times New Roman" w:cs="Times New Roman"/>
          <w:sz w:val="24"/>
          <w:szCs w:val="24"/>
        </w:rPr>
      </w:pPr>
      <w:r w:rsidRPr="00D81E1C">
        <w:rPr>
          <w:rFonts w:ascii="Times New Roman" w:hAnsi="Times New Roman" w:cs="Times New Roman"/>
          <w:sz w:val="24"/>
          <w:szCs w:val="24"/>
        </w:rPr>
        <w:t xml:space="preserve">Institution </w:t>
      </w:r>
    </w:p>
    <w:p w:rsidR="00D81E1C" w:rsidRPr="00D81E1C" w:rsidRDefault="00D81E1C" w:rsidP="00D81E1C">
      <w:pPr>
        <w:spacing w:line="480" w:lineRule="auto"/>
        <w:jc w:val="center"/>
        <w:rPr>
          <w:rFonts w:ascii="Times New Roman" w:hAnsi="Times New Roman" w:cs="Times New Roman"/>
          <w:sz w:val="24"/>
          <w:szCs w:val="24"/>
        </w:rPr>
      </w:pPr>
      <w:r w:rsidRPr="00D81E1C">
        <w:rPr>
          <w:rFonts w:ascii="Times New Roman" w:hAnsi="Times New Roman" w:cs="Times New Roman"/>
          <w:sz w:val="24"/>
          <w:szCs w:val="24"/>
        </w:rPr>
        <w:t xml:space="preserve">Date </w:t>
      </w: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AA13D5" w:rsidRPr="00D81E1C" w:rsidRDefault="0059485E" w:rsidP="00D81E1C">
      <w:pPr>
        <w:spacing w:line="480" w:lineRule="auto"/>
        <w:jc w:val="center"/>
        <w:rPr>
          <w:rFonts w:ascii="Times New Roman" w:hAnsi="Times New Roman" w:cs="Times New Roman"/>
          <w:b/>
          <w:sz w:val="24"/>
          <w:szCs w:val="24"/>
        </w:rPr>
      </w:pPr>
      <w:r w:rsidRPr="00D81E1C">
        <w:rPr>
          <w:rFonts w:ascii="Times New Roman" w:hAnsi="Times New Roman" w:cs="Times New Roman"/>
          <w:b/>
          <w:sz w:val="24"/>
          <w:szCs w:val="24"/>
        </w:rPr>
        <w:lastRenderedPageBreak/>
        <w:t>Glocalization</w:t>
      </w:r>
      <w:r w:rsidR="002D2AC4" w:rsidRPr="00D81E1C">
        <w:rPr>
          <w:rFonts w:ascii="Times New Roman" w:hAnsi="Times New Roman" w:cs="Times New Roman"/>
          <w:b/>
          <w:sz w:val="24"/>
          <w:szCs w:val="24"/>
        </w:rPr>
        <w:t xml:space="preserve"> and Gangs </w:t>
      </w:r>
    </w:p>
    <w:p w:rsidR="002D2AC4" w:rsidRPr="00D81E1C" w:rsidRDefault="0071605A" w:rsidP="00D81E1C">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me, glocalization is</w:t>
      </w:r>
      <w:r w:rsidR="002D2AC4" w:rsidRPr="00D81E1C">
        <w:rPr>
          <w:rFonts w:ascii="Times New Roman" w:eastAsia="Times New Roman" w:hAnsi="Times New Roman" w:cs="Times New Roman"/>
          <w:sz w:val="24"/>
          <w:szCs w:val="24"/>
        </w:rPr>
        <w:t xml:space="preserve"> the prevalence of universal and particularizing trends in the present gl</w:t>
      </w:r>
      <w:r w:rsidR="00F013CE" w:rsidRPr="00D81E1C">
        <w:rPr>
          <w:rFonts w:ascii="Times New Roman" w:eastAsia="Times New Roman" w:hAnsi="Times New Roman" w:cs="Times New Roman"/>
          <w:sz w:val="24"/>
          <w:szCs w:val="24"/>
        </w:rPr>
        <w:t>obal, legal and social systems</w:t>
      </w:r>
      <w:r>
        <w:rPr>
          <w:rFonts w:ascii="Times New Roman" w:eastAsia="Times New Roman" w:hAnsi="Times New Roman" w:cs="Times New Roman"/>
          <w:sz w:val="24"/>
          <w:szCs w:val="24"/>
        </w:rPr>
        <w:t xml:space="preserve">. </w:t>
      </w:r>
      <w:r w:rsidR="002D2AC4" w:rsidRPr="00D81E1C">
        <w:rPr>
          <w:rFonts w:ascii="Times New Roman" w:eastAsia="Times New Roman" w:hAnsi="Times New Roman" w:cs="Times New Roman"/>
          <w:sz w:val="24"/>
          <w:szCs w:val="24"/>
        </w:rPr>
        <w:t>In a world that is increasingly unbound, the concept tends to universalize and specify local trends simultaneously. Some define glocalization as globalization that is locally experienced and reflected back via a local lens. The shortened version of globalization and traceability is initially derived from Japanese business practice.  However, it captures the adaptation of global artifacts around the peculiarities of local culture in which they appear and is cited in criminology when it is used to describe broader cultural projects. In its broadest sense, glocalization refers to ways in which global media myths and rituals modify and construct the local gang.</w:t>
      </w:r>
    </w:p>
    <w:p w:rsidR="002D2AC4" w:rsidRPr="00D81E1C" w:rsidRDefault="002D2AC4" w:rsidP="00D81E1C">
      <w:pPr>
        <w:spacing w:line="480" w:lineRule="auto"/>
        <w:ind w:firstLine="720"/>
        <w:rPr>
          <w:rFonts w:ascii="Times New Roman" w:eastAsia="Times New Roman" w:hAnsi="Times New Roman" w:cs="Times New Roman"/>
          <w:sz w:val="24"/>
          <w:szCs w:val="24"/>
        </w:rPr>
      </w:pPr>
      <w:r w:rsidRPr="00D81E1C">
        <w:rPr>
          <w:rFonts w:ascii="Times New Roman" w:eastAsia="Times New Roman" w:hAnsi="Times New Roman" w:cs="Times New Roman"/>
          <w:sz w:val="24"/>
          <w:szCs w:val="24"/>
        </w:rPr>
        <w:t>Glocalization is linked in several ways to gang my</w:t>
      </w:r>
      <w:r w:rsidR="00F013CE" w:rsidRPr="00D81E1C">
        <w:rPr>
          <w:rFonts w:ascii="Times New Roman" w:eastAsia="Times New Roman" w:hAnsi="Times New Roman" w:cs="Times New Roman"/>
          <w:sz w:val="24"/>
          <w:szCs w:val="24"/>
        </w:rPr>
        <w:t>thology and gang membership. Notably,</w:t>
      </w:r>
      <w:r w:rsidRPr="00D81E1C">
        <w:rPr>
          <w:rFonts w:ascii="Times New Roman" w:eastAsia="Times New Roman" w:hAnsi="Times New Roman" w:cs="Times New Roman"/>
          <w:sz w:val="24"/>
          <w:szCs w:val="24"/>
        </w:rPr>
        <w:t xml:space="preserve"> gang glocalization concept has been designed to capture the cycles that global media legends create and shape th</w:t>
      </w:r>
      <w:r w:rsidR="00F013CE" w:rsidRPr="00D81E1C">
        <w:rPr>
          <w:rFonts w:ascii="Times New Roman" w:eastAsia="Times New Roman" w:hAnsi="Times New Roman" w:cs="Times New Roman"/>
          <w:sz w:val="24"/>
          <w:szCs w:val="24"/>
        </w:rPr>
        <w:t>e real elements of local gangs (</w:t>
      </w:r>
      <w:r w:rsidR="00F013CE" w:rsidRPr="00D81E1C">
        <w:rPr>
          <w:rFonts w:ascii="Times New Roman" w:hAnsi="Times New Roman" w:cs="Times New Roman"/>
          <w:color w:val="222222"/>
          <w:sz w:val="24"/>
          <w:szCs w:val="24"/>
          <w:shd w:val="clear" w:color="auto" w:fill="FFFFFF"/>
        </w:rPr>
        <w:t xml:space="preserve">Roudometof, 2019). </w:t>
      </w:r>
      <w:r w:rsidRPr="00D81E1C">
        <w:rPr>
          <w:rFonts w:ascii="Times New Roman" w:eastAsia="Times New Roman" w:hAnsi="Times New Roman" w:cs="Times New Roman"/>
          <w:sz w:val="24"/>
          <w:szCs w:val="24"/>
        </w:rPr>
        <w:t>The phases of gang glocalization and the ambitions to take part in this cycle. In particular, gangs and gang members have a tenuous relationship with reality. The reality is that gangs as a collective are spreading stories, occasionally creating social cohesion and protecting against depredators. Gang myths and the membership of gangs are major determinants for gang glocalization. Mythmaking is a frequent prac</w:t>
      </w:r>
      <w:r w:rsidR="00CB55BA" w:rsidRPr="00D81E1C">
        <w:rPr>
          <w:rFonts w:ascii="Times New Roman" w:eastAsia="Times New Roman" w:hAnsi="Times New Roman" w:cs="Times New Roman"/>
          <w:sz w:val="24"/>
          <w:szCs w:val="24"/>
        </w:rPr>
        <w:t>tice, particularly among gangs (</w:t>
      </w:r>
      <w:r w:rsidR="00CB55BA" w:rsidRPr="00D81E1C">
        <w:rPr>
          <w:rFonts w:ascii="Times New Roman" w:hAnsi="Times New Roman" w:cs="Times New Roman"/>
          <w:color w:val="222222"/>
          <w:sz w:val="24"/>
          <w:szCs w:val="24"/>
          <w:shd w:val="clear" w:color="auto" w:fill="FFFFFF"/>
        </w:rPr>
        <w:t>Van Hellemont</w:t>
      </w:r>
      <w:r w:rsidR="0071605A">
        <w:rPr>
          <w:rFonts w:ascii="Times New Roman" w:hAnsi="Times New Roman" w:cs="Times New Roman"/>
          <w:color w:val="222222"/>
          <w:sz w:val="24"/>
          <w:szCs w:val="24"/>
          <w:shd w:val="clear" w:color="auto" w:fill="FFFFFF"/>
        </w:rPr>
        <w:t xml:space="preserve"> </w:t>
      </w:r>
      <w:r w:rsidR="00CB55BA" w:rsidRPr="00D81E1C">
        <w:rPr>
          <w:rFonts w:ascii="Times New Roman" w:hAnsi="Times New Roman" w:cs="Times New Roman"/>
          <w:color w:val="222222"/>
          <w:sz w:val="24"/>
          <w:szCs w:val="24"/>
          <w:shd w:val="clear" w:color="auto" w:fill="FFFFFF"/>
        </w:rPr>
        <w:t>&amp;</w:t>
      </w:r>
      <w:r w:rsidR="0071605A">
        <w:rPr>
          <w:rFonts w:ascii="Times New Roman" w:hAnsi="Times New Roman" w:cs="Times New Roman"/>
          <w:color w:val="222222"/>
          <w:sz w:val="24"/>
          <w:szCs w:val="24"/>
          <w:shd w:val="clear" w:color="auto" w:fill="FFFFFF"/>
        </w:rPr>
        <w:t xml:space="preserve"> </w:t>
      </w:r>
      <w:r w:rsidR="00CB55BA" w:rsidRPr="00D81E1C">
        <w:rPr>
          <w:rFonts w:ascii="Times New Roman" w:hAnsi="Times New Roman" w:cs="Times New Roman"/>
          <w:color w:val="222222"/>
          <w:sz w:val="24"/>
          <w:szCs w:val="24"/>
          <w:shd w:val="clear" w:color="auto" w:fill="FFFFFF"/>
        </w:rPr>
        <w:t xml:space="preserve">Densley, 2019). </w:t>
      </w:r>
      <w:r w:rsidRPr="00D81E1C">
        <w:rPr>
          <w:rFonts w:ascii="Times New Roman" w:eastAsia="Times New Roman" w:hAnsi="Times New Roman" w:cs="Times New Roman"/>
          <w:sz w:val="24"/>
          <w:szCs w:val="24"/>
        </w:rPr>
        <w:t>In shaping glocalization, this is characterized as a process through which impression management interacts in an upward and downward production of reality with socially shared narratives. Gang glocalization indicates that gangs do not develop from a specific local social context but from our community beliefs about gangs, supported by movies and other gangs circulating in the mass media and, in turn, informing the conventional signals of gangs.</w:t>
      </w:r>
    </w:p>
    <w:p w:rsidR="002D2AC4" w:rsidRPr="00D81E1C" w:rsidRDefault="002D2AC4" w:rsidP="00D81E1C">
      <w:pPr>
        <w:spacing w:line="480" w:lineRule="auto"/>
        <w:ind w:firstLine="720"/>
        <w:rPr>
          <w:rFonts w:ascii="Times New Roman" w:eastAsia="Times New Roman" w:hAnsi="Times New Roman" w:cs="Times New Roman"/>
          <w:sz w:val="24"/>
          <w:szCs w:val="24"/>
        </w:rPr>
      </w:pPr>
      <w:r w:rsidRPr="00D81E1C">
        <w:rPr>
          <w:rFonts w:ascii="Times New Roman" w:eastAsia="Times New Roman" w:hAnsi="Times New Roman" w:cs="Times New Roman"/>
          <w:sz w:val="24"/>
          <w:szCs w:val="24"/>
        </w:rPr>
        <w:lastRenderedPageBreak/>
        <w:t xml:space="preserve">In the case of gangs in the United States and abroad, myths influence reality and vice versa. Initially, the lines between fiction and reality are blurred, and the imagined events include </w:t>
      </w:r>
      <w:r w:rsidR="00CB55BA" w:rsidRPr="00D81E1C">
        <w:rPr>
          <w:rFonts w:ascii="Times New Roman" w:eastAsia="Times New Roman" w:hAnsi="Times New Roman" w:cs="Times New Roman"/>
          <w:sz w:val="24"/>
          <w:szCs w:val="24"/>
        </w:rPr>
        <w:t>both gangs and police officers (</w:t>
      </w:r>
      <w:r w:rsidR="00CB55BA" w:rsidRPr="00D81E1C">
        <w:rPr>
          <w:rFonts w:ascii="Times New Roman" w:hAnsi="Times New Roman" w:cs="Times New Roman"/>
          <w:color w:val="222222"/>
          <w:sz w:val="24"/>
          <w:szCs w:val="24"/>
          <w:shd w:val="clear" w:color="auto" w:fill="FFFFFF"/>
        </w:rPr>
        <w:t>Van Hellemont</w:t>
      </w:r>
      <w:r w:rsidR="0071605A">
        <w:rPr>
          <w:rFonts w:ascii="Times New Roman" w:hAnsi="Times New Roman" w:cs="Times New Roman"/>
          <w:color w:val="222222"/>
          <w:sz w:val="24"/>
          <w:szCs w:val="24"/>
          <w:shd w:val="clear" w:color="auto" w:fill="FFFFFF"/>
        </w:rPr>
        <w:t xml:space="preserve"> </w:t>
      </w:r>
      <w:r w:rsidR="00CB55BA" w:rsidRPr="00D81E1C">
        <w:rPr>
          <w:rFonts w:ascii="Times New Roman" w:hAnsi="Times New Roman" w:cs="Times New Roman"/>
          <w:color w:val="222222"/>
          <w:sz w:val="24"/>
          <w:szCs w:val="24"/>
          <w:shd w:val="clear" w:color="auto" w:fill="FFFFFF"/>
        </w:rPr>
        <w:t>&amp;</w:t>
      </w:r>
      <w:r w:rsidR="0071605A">
        <w:rPr>
          <w:rFonts w:ascii="Times New Roman" w:hAnsi="Times New Roman" w:cs="Times New Roman"/>
          <w:color w:val="222222"/>
          <w:sz w:val="24"/>
          <w:szCs w:val="24"/>
          <w:shd w:val="clear" w:color="auto" w:fill="FFFFFF"/>
        </w:rPr>
        <w:t xml:space="preserve"> </w:t>
      </w:r>
      <w:r w:rsidR="00CB55BA" w:rsidRPr="00D81E1C">
        <w:rPr>
          <w:rFonts w:ascii="Times New Roman" w:hAnsi="Times New Roman" w:cs="Times New Roman"/>
          <w:color w:val="222222"/>
          <w:sz w:val="24"/>
          <w:szCs w:val="24"/>
          <w:shd w:val="clear" w:color="auto" w:fill="FFFFFF"/>
        </w:rPr>
        <w:t xml:space="preserve">Densley, 2019). </w:t>
      </w:r>
      <w:r w:rsidRPr="00D81E1C">
        <w:rPr>
          <w:rFonts w:ascii="Times New Roman" w:eastAsia="Times New Roman" w:hAnsi="Times New Roman" w:cs="Times New Roman"/>
          <w:sz w:val="24"/>
          <w:szCs w:val="24"/>
        </w:rPr>
        <w:t>When this happens, people embrace a convincing and dramatic depiction of the world that has been created by society as a permanent and concrete understanding of reality while ignoring the tentative and imaginative portions that have been created and maybe untrue. Myths have a strong resonance in a civilization where the street writes the screen and the screen wr</w:t>
      </w:r>
      <w:r w:rsidR="00CB55BA" w:rsidRPr="00D81E1C">
        <w:rPr>
          <w:rFonts w:ascii="Times New Roman" w:eastAsia="Times New Roman" w:hAnsi="Times New Roman" w:cs="Times New Roman"/>
          <w:sz w:val="24"/>
          <w:szCs w:val="24"/>
        </w:rPr>
        <w:t>ites the street and vice versa (</w:t>
      </w:r>
      <w:r w:rsidR="00CB55BA" w:rsidRPr="00D81E1C">
        <w:rPr>
          <w:rFonts w:ascii="Times New Roman" w:hAnsi="Times New Roman" w:cs="Times New Roman"/>
          <w:color w:val="222222"/>
          <w:sz w:val="24"/>
          <w:szCs w:val="24"/>
          <w:shd w:val="clear" w:color="auto" w:fill="FFFFFF"/>
        </w:rPr>
        <w:t xml:space="preserve">Van Hellemont&amp;Densley, 2019). </w:t>
      </w:r>
      <w:r w:rsidRPr="00D81E1C">
        <w:rPr>
          <w:rFonts w:ascii="Times New Roman" w:eastAsia="Times New Roman" w:hAnsi="Times New Roman" w:cs="Times New Roman"/>
          <w:sz w:val="24"/>
          <w:szCs w:val="24"/>
        </w:rPr>
        <w:t>A large portion of a gang's activities is devoted to publicizing its existence, and evidence indicates that myths have an impact on reality and vice versa in gangs in the United States of America. For the existence of gangs, myths are more important than crime in that they allow for the realization of previously unimaginable possibilities that were before unattainable.</w:t>
      </w:r>
    </w:p>
    <w:p w:rsidR="002D2AC4" w:rsidRPr="00D81E1C" w:rsidRDefault="002D2AC4" w:rsidP="00D81E1C">
      <w:pPr>
        <w:spacing w:line="480" w:lineRule="auto"/>
        <w:ind w:firstLine="720"/>
        <w:rPr>
          <w:rFonts w:ascii="Times New Roman" w:eastAsia="Times New Roman" w:hAnsi="Times New Roman" w:cs="Times New Roman"/>
          <w:sz w:val="24"/>
          <w:szCs w:val="24"/>
        </w:rPr>
      </w:pPr>
      <w:r w:rsidRPr="00D81E1C">
        <w:rPr>
          <w:rFonts w:ascii="Times New Roman" w:eastAsia="Times New Roman" w:hAnsi="Times New Roman" w:cs="Times New Roman"/>
          <w:sz w:val="24"/>
          <w:szCs w:val="24"/>
        </w:rPr>
        <w:t>Individual gang members contribute to the production of myths in order to improve legitimacy and increase their presence. A</w:t>
      </w:r>
      <w:r w:rsidR="00CB55BA" w:rsidRPr="00D81E1C">
        <w:rPr>
          <w:rFonts w:ascii="Times New Roman" w:eastAsia="Times New Roman" w:hAnsi="Times New Roman" w:cs="Times New Roman"/>
          <w:sz w:val="24"/>
          <w:szCs w:val="24"/>
        </w:rPr>
        <w:t xml:space="preserve"> variety of gang myths are</w:t>
      </w:r>
      <w:r w:rsidRPr="00D81E1C">
        <w:rPr>
          <w:rFonts w:ascii="Times New Roman" w:eastAsia="Times New Roman" w:hAnsi="Times New Roman" w:cs="Times New Roman"/>
          <w:sz w:val="24"/>
          <w:szCs w:val="24"/>
        </w:rPr>
        <w:t xml:space="preserve"> propagated by gang advocates, ranging from academicians and journalists to politicians and criminal law practitioners, who are, in s</w:t>
      </w:r>
      <w:r w:rsidR="00CB55BA" w:rsidRPr="00D81E1C">
        <w:rPr>
          <w:rFonts w:ascii="Times New Roman" w:eastAsia="Times New Roman" w:hAnsi="Times New Roman" w:cs="Times New Roman"/>
          <w:sz w:val="24"/>
          <w:szCs w:val="24"/>
        </w:rPr>
        <w:t>ome cases, essentially invent</w:t>
      </w:r>
      <w:r w:rsidRPr="00D81E1C">
        <w:rPr>
          <w:rFonts w:ascii="Times New Roman" w:eastAsia="Times New Roman" w:hAnsi="Times New Roman" w:cs="Times New Roman"/>
          <w:sz w:val="24"/>
          <w:szCs w:val="24"/>
        </w:rPr>
        <w:t xml:space="preserve"> whole new</w:t>
      </w:r>
      <w:r w:rsidR="00CB55BA" w:rsidRPr="00D81E1C">
        <w:rPr>
          <w:rFonts w:ascii="Times New Roman" w:eastAsia="Times New Roman" w:hAnsi="Times New Roman" w:cs="Times New Roman"/>
          <w:sz w:val="24"/>
          <w:szCs w:val="24"/>
        </w:rPr>
        <w:t xml:space="preserve"> gangs to support their points (</w:t>
      </w:r>
      <w:r w:rsidR="00CB55BA" w:rsidRPr="00D81E1C">
        <w:rPr>
          <w:rFonts w:ascii="Times New Roman" w:hAnsi="Times New Roman" w:cs="Times New Roman"/>
          <w:color w:val="222222"/>
          <w:sz w:val="24"/>
          <w:szCs w:val="24"/>
          <w:shd w:val="clear" w:color="auto" w:fill="FFFFFF"/>
        </w:rPr>
        <w:t>Van Hellemont</w:t>
      </w:r>
      <w:r w:rsidR="0071605A">
        <w:rPr>
          <w:rFonts w:ascii="Times New Roman" w:hAnsi="Times New Roman" w:cs="Times New Roman"/>
          <w:color w:val="222222"/>
          <w:sz w:val="24"/>
          <w:szCs w:val="24"/>
          <w:shd w:val="clear" w:color="auto" w:fill="FFFFFF"/>
        </w:rPr>
        <w:t xml:space="preserve"> </w:t>
      </w:r>
      <w:r w:rsidR="00CB55BA" w:rsidRPr="00D81E1C">
        <w:rPr>
          <w:rFonts w:ascii="Times New Roman" w:hAnsi="Times New Roman" w:cs="Times New Roman"/>
          <w:color w:val="222222"/>
          <w:sz w:val="24"/>
          <w:szCs w:val="24"/>
          <w:shd w:val="clear" w:color="auto" w:fill="FFFFFF"/>
        </w:rPr>
        <w:t>&amp;</w:t>
      </w:r>
      <w:r w:rsidR="0071605A">
        <w:rPr>
          <w:rFonts w:ascii="Times New Roman" w:hAnsi="Times New Roman" w:cs="Times New Roman"/>
          <w:color w:val="222222"/>
          <w:sz w:val="24"/>
          <w:szCs w:val="24"/>
          <w:shd w:val="clear" w:color="auto" w:fill="FFFFFF"/>
        </w:rPr>
        <w:t xml:space="preserve"> </w:t>
      </w:r>
      <w:r w:rsidR="00CB55BA" w:rsidRPr="00D81E1C">
        <w:rPr>
          <w:rFonts w:ascii="Times New Roman" w:hAnsi="Times New Roman" w:cs="Times New Roman"/>
          <w:color w:val="222222"/>
          <w:sz w:val="24"/>
          <w:szCs w:val="24"/>
          <w:shd w:val="clear" w:color="auto" w:fill="FFFFFF"/>
        </w:rPr>
        <w:t xml:space="preserve">Densley, 2019). </w:t>
      </w:r>
      <w:r w:rsidRPr="00D81E1C">
        <w:rPr>
          <w:rFonts w:ascii="Times New Roman" w:eastAsia="Times New Roman" w:hAnsi="Times New Roman" w:cs="Times New Roman"/>
          <w:sz w:val="24"/>
          <w:szCs w:val="24"/>
        </w:rPr>
        <w:t xml:space="preserve">As a result of their imagination, gangs not only fantasize about a new existence, but they also take action to pursue lives outside of their own surroundings, which is primarily based on their ideas. Reality is influenced by myths, which generate signal meanings that were previously unknown, and signals that gang members can recycle for their own goals, despite the fact that the origin and usual use of these signals are not associated with gangs. Consequently, individuals can create envisioned worlds by using </w:t>
      </w:r>
      <w:r w:rsidRPr="00D81E1C">
        <w:rPr>
          <w:rFonts w:ascii="Times New Roman" w:eastAsia="Times New Roman" w:hAnsi="Times New Roman" w:cs="Times New Roman"/>
          <w:sz w:val="24"/>
          <w:szCs w:val="24"/>
        </w:rPr>
        <w:lastRenderedPageBreak/>
        <w:t>imagined life scripts to construct imaginable environments. Gangs are today a global phenomenon that has been commodified in some respects but is still represented on a local level.</w:t>
      </w: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D81E1C" w:rsidRDefault="00D81E1C" w:rsidP="00D81E1C">
      <w:pPr>
        <w:spacing w:line="480" w:lineRule="auto"/>
        <w:jc w:val="center"/>
        <w:rPr>
          <w:rFonts w:ascii="Times New Roman" w:hAnsi="Times New Roman" w:cs="Times New Roman"/>
          <w:b/>
          <w:sz w:val="24"/>
          <w:szCs w:val="24"/>
        </w:rPr>
      </w:pPr>
    </w:p>
    <w:p w:rsidR="004002A9" w:rsidRPr="00D81E1C" w:rsidRDefault="004002A9" w:rsidP="00D81E1C">
      <w:pPr>
        <w:spacing w:line="480" w:lineRule="auto"/>
        <w:jc w:val="center"/>
        <w:rPr>
          <w:rFonts w:ascii="Times New Roman" w:hAnsi="Times New Roman" w:cs="Times New Roman"/>
          <w:b/>
          <w:sz w:val="24"/>
          <w:szCs w:val="24"/>
        </w:rPr>
      </w:pPr>
      <w:bookmarkStart w:id="0" w:name="_GoBack"/>
      <w:bookmarkEnd w:id="0"/>
      <w:r w:rsidRPr="00D81E1C">
        <w:rPr>
          <w:rFonts w:ascii="Times New Roman" w:hAnsi="Times New Roman" w:cs="Times New Roman"/>
          <w:b/>
          <w:sz w:val="24"/>
          <w:szCs w:val="24"/>
        </w:rPr>
        <w:lastRenderedPageBreak/>
        <w:t>References</w:t>
      </w:r>
    </w:p>
    <w:p w:rsidR="005255B8" w:rsidRPr="00D81E1C" w:rsidRDefault="005255B8" w:rsidP="005255B8">
      <w:pPr>
        <w:spacing w:line="480" w:lineRule="auto"/>
        <w:ind w:left="720" w:hanging="720"/>
        <w:rPr>
          <w:rFonts w:ascii="Times New Roman" w:hAnsi="Times New Roman" w:cs="Times New Roman"/>
          <w:sz w:val="24"/>
          <w:szCs w:val="24"/>
        </w:rPr>
      </w:pPr>
      <w:r w:rsidRPr="00D81E1C">
        <w:rPr>
          <w:rFonts w:ascii="Times New Roman" w:hAnsi="Times New Roman" w:cs="Times New Roman"/>
          <w:color w:val="222222"/>
          <w:sz w:val="24"/>
          <w:szCs w:val="24"/>
          <w:shd w:val="clear" w:color="auto" w:fill="FFFFFF"/>
        </w:rPr>
        <w:t>Roudometof, V. (2019). Cosmopolitanism, glocalization and youth cultures. </w:t>
      </w:r>
      <w:r w:rsidRPr="00D81E1C">
        <w:rPr>
          <w:rFonts w:ascii="Times New Roman" w:hAnsi="Times New Roman" w:cs="Times New Roman"/>
          <w:i/>
          <w:iCs/>
          <w:color w:val="222222"/>
          <w:sz w:val="24"/>
          <w:szCs w:val="24"/>
          <w:shd w:val="clear" w:color="auto" w:fill="FFFFFF"/>
        </w:rPr>
        <w:t>Youth and Globalization</w:t>
      </w:r>
      <w:r w:rsidRPr="00D81E1C">
        <w:rPr>
          <w:rFonts w:ascii="Times New Roman" w:hAnsi="Times New Roman" w:cs="Times New Roman"/>
          <w:color w:val="222222"/>
          <w:sz w:val="24"/>
          <w:szCs w:val="24"/>
          <w:shd w:val="clear" w:color="auto" w:fill="FFFFFF"/>
        </w:rPr>
        <w:t>, </w:t>
      </w:r>
      <w:r w:rsidRPr="00D81E1C">
        <w:rPr>
          <w:rFonts w:ascii="Times New Roman" w:hAnsi="Times New Roman" w:cs="Times New Roman"/>
          <w:i/>
          <w:iCs/>
          <w:color w:val="222222"/>
          <w:sz w:val="24"/>
          <w:szCs w:val="24"/>
          <w:shd w:val="clear" w:color="auto" w:fill="FFFFFF"/>
        </w:rPr>
        <w:t>1</w:t>
      </w:r>
      <w:r w:rsidRPr="00D81E1C">
        <w:rPr>
          <w:rFonts w:ascii="Times New Roman" w:hAnsi="Times New Roman" w:cs="Times New Roman"/>
          <w:color w:val="222222"/>
          <w:sz w:val="24"/>
          <w:szCs w:val="24"/>
          <w:shd w:val="clear" w:color="auto" w:fill="FFFFFF"/>
        </w:rPr>
        <w:t>(1), 19-39.</w:t>
      </w:r>
    </w:p>
    <w:p w:rsidR="005255B8" w:rsidRPr="00D81E1C" w:rsidRDefault="005255B8" w:rsidP="005255B8">
      <w:pPr>
        <w:spacing w:line="480" w:lineRule="auto"/>
        <w:ind w:left="720" w:hanging="720"/>
        <w:rPr>
          <w:rFonts w:ascii="Times New Roman" w:hAnsi="Times New Roman" w:cs="Times New Roman"/>
          <w:color w:val="222222"/>
          <w:sz w:val="24"/>
          <w:szCs w:val="24"/>
          <w:shd w:val="clear" w:color="auto" w:fill="FFFFFF"/>
        </w:rPr>
      </w:pPr>
      <w:r w:rsidRPr="00D81E1C">
        <w:rPr>
          <w:rFonts w:ascii="Times New Roman" w:hAnsi="Times New Roman" w:cs="Times New Roman"/>
          <w:color w:val="222222"/>
          <w:sz w:val="24"/>
          <w:szCs w:val="24"/>
          <w:shd w:val="clear" w:color="auto" w:fill="FFFFFF"/>
        </w:rPr>
        <w:t>Van Hellemont, E., &amp;Densley, J. A. (2019). Gang glocalization: How the global mediascape creates and shapes local gang realities. </w:t>
      </w:r>
      <w:r w:rsidRPr="00D81E1C">
        <w:rPr>
          <w:rFonts w:ascii="Times New Roman" w:hAnsi="Times New Roman" w:cs="Times New Roman"/>
          <w:i/>
          <w:iCs/>
          <w:color w:val="222222"/>
          <w:sz w:val="24"/>
          <w:szCs w:val="24"/>
          <w:shd w:val="clear" w:color="auto" w:fill="FFFFFF"/>
        </w:rPr>
        <w:t>Crime, media, culture</w:t>
      </w:r>
      <w:r w:rsidRPr="00D81E1C">
        <w:rPr>
          <w:rFonts w:ascii="Times New Roman" w:hAnsi="Times New Roman" w:cs="Times New Roman"/>
          <w:color w:val="222222"/>
          <w:sz w:val="24"/>
          <w:szCs w:val="24"/>
          <w:shd w:val="clear" w:color="auto" w:fill="FFFFFF"/>
        </w:rPr>
        <w:t>, </w:t>
      </w:r>
      <w:r w:rsidRPr="00D81E1C">
        <w:rPr>
          <w:rFonts w:ascii="Times New Roman" w:hAnsi="Times New Roman" w:cs="Times New Roman"/>
          <w:i/>
          <w:iCs/>
          <w:color w:val="222222"/>
          <w:sz w:val="24"/>
          <w:szCs w:val="24"/>
          <w:shd w:val="clear" w:color="auto" w:fill="FFFFFF"/>
        </w:rPr>
        <w:t>15</w:t>
      </w:r>
      <w:r w:rsidRPr="00D81E1C">
        <w:rPr>
          <w:rFonts w:ascii="Times New Roman" w:hAnsi="Times New Roman" w:cs="Times New Roman"/>
          <w:color w:val="222222"/>
          <w:sz w:val="24"/>
          <w:szCs w:val="24"/>
          <w:shd w:val="clear" w:color="auto" w:fill="FFFFFF"/>
        </w:rPr>
        <w:t>(1), 169-189.</w:t>
      </w:r>
    </w:p>
    <w:p w:rsidR="003B19D4" w:rsidRPr="00D81E1C" w:rsidRDefault="003B19D4" w:rsidP="005255B8">
      <w:pPr>
        <w:spacing w:line="480" w:lineRule="auto"/>
        <w:ind w:hanging="720"/>
        <w:rPr>
          <w:rFonts w:ascii="Times New Roman" w:hAnsi="Times New Roman" w:cs="Times New Roman"/>
          <w:sz w:val="24"/>
          <w:szCs w:val="24"/>
        </w:rPr>
      </w:pPr>
    </w:p>
    <w:p w:rsidR="00B767DE" w:rsidRPr="00D81E1C" w:rsidRDefault="00B767DE" w:rsidP="00D81E1C">
      <w:pPr>
        <w:spacing w:line="480" w:lineRule="auto"/>
        <w:rPr>
          <w:rFonts w:ascii="Times New Roman" w:hAnsi="Times New Roman" w:cs="Times New Roman"/>
          <w:sz w:val="24"/>
          <w:szCs w:val="24"/>
        </w:rPr>
      </w:pPr>
    </w:p>
    <w:sectPr w:rsidR="00B767DE" w:rsidRPr="00D81E1C" w:rsidSect="00BC397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3ECB" w:rsidRDefault="00063ECB" w:rsidP="00D81E1C">
      <w:pPr>
        <w:spacing w:after="0" w:line="240" w:lineRule="auto"/>
      </w:pPr>
      <w:r>
        <w:separator/>
      </w:r>
    </w:p>
  </w:endnote>
  <w:endnote w:type="continuationSeparator" w:id="1">
    <w:p w:rsidR="00063ECB" w:rsidRDefault="00063ECB" w:rsidP="00D81E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3ECB" w:rsidRDefault="00063ECB" w:rsidP="00D81E1C">
      <w:pPr>
        <w:spacing w:after="0" w:line="240" w:lineRule="auto"/>
      </w:pPr>
      <w:r>
        <w:separator/>
      </w:r>
    </w:p>
  </w:footnote>
  <w:footnote w:type="continuationSeparator" w:id="1">
    <w:p w:rsidR="00063ECB" w:rsidRDefault="00063ECB" w:rsidP="00D81E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E1C" w:rsidRPr="00D81E1C" w:rsidRDefault="00D81E1C">
    <w:pPr>
      <w:pStyle w:val="Header"/>
      <w:rPr>
        <w:rFonts w:ascii="Times New Roman" w:hAnsi="Times New Roman" w:cs="Times New Roman"/>
        <w:sz w:val="24"/>
        <w:szCs w:val="24"/>
      </w:rPr>
    </w:pPr>
    <w:r>
      <w:tab/>
    </w:r>
    <w:r>
      <w:tab/>
    </w:r>
    <w:r w:rsidR="001C32AD" w:rsidRPr="00D81E1C">
      <w:rPr>
        <w:rFonts w:ascii="Times New Roman" w:hAnsi="Times New Roman" w:cs="Times New Roman"/>
        <w:sz w:val="24"/>
        <w:szCs w:val="24"/>
      </w:rPr>
      <w:fldChar w:fldCharType="begin"/>
    </w:r>
    <w:r w:rsidRPr="00D81E1C">
      <w:rPr>
        <w:rFonts w:ascii="Times New Roman" w:hAnsi="Times New Roman" w:cs="Times New Roman"/>
        <w:sz w:val="24"/>
        <w:szCs w:val="24"/>
      </w:rPr>
      <w:instrText xml:space="preserve"> PAGE   \* MERGEFORMAT </w:instrText>
    </w:r>
    <w:r w:rsidR="001C32AD" w:rsidRPr="00D81E1C">
      <w:rPr>
        <w:rFonts w:ascii="Times New Roman" w:hAnsi="Times New Roman" w:cs="Times New Roman"/>
        <w:sz w:val="24"/>
        <w:szCs w:val="24"/>
      </w:rPr>
      <w:fldChar w:fldCharType="separate"/>
    </w:r>
    <w:r w:rsidR="00101B30">
      <w:rPr>
        <w:rFonts w:ascii="Times New Roman" w:hAnsi="Times New Roman" w:cs="Times New Roman"/>
        <w:noProof/>
        <w:sz w:val="24"/>
        <w:szCs w:val="24"/>
      </w:rPr>
      <w:t>1</w:t>
    </w:r>
    <w:r w:rsidR="001C32AD" w:rsidRPr="00D81E1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2E01"/>
    <w:rsid w:val="00046F28"/>
    <w:rsid w:val="00063ECB"/>
    <w:rsid w:val="000C16A1"/>
    <w:rsid w:val="000E2D63"/>
    <w:rsid w:val="00101B30"/>
    <w:rsid w:val="0011312F"/>
    <w:rsid w:val="00122E1E"/>
    <w:rsid w:val="001C32AD"/>
    <w:rsid w:val="00294AD8"/>
    <w:rsid w:val="002C1386"/>
    <w:rsid w:val="002D2AC4"/>
    <w:rsid w:val="002D7796"/>
    <w:rsid w:val="003263E6"/>
    <w:rsid w:val="00343FB6"/>
    <w:rsid w:val="00384200"/>
    <w:rsid w:val="003B19D4"/>
    <w:rsid w:val="004002A9"/>
    <w:rsid w:val="004E278C"/>
    <w:rsid w:val="005255B8"/>
    <w:rsid w:val="005641AE"/>
    <w:rsid w:val="0059485E"/>
    <w:rsid w:val="00594D85"/>
    <w:rsid w:val="006B0A51"/>
    <w:rsid w:val="006D43BC"/>
    <w:rsid w:val="006F7089"/>
    <w:rsid w:val="0071605A"/>
    <w:rsid w:val="00771112"/>
    <w:rsid w:val="007F3709"/>
    <w:rsid w:val="008C28DB"/>
    <w:rsid w:val="009108F6"/>
    <w:rsid w:val="009A03D7"/>
    <w:rsid w:val="009E7B55"/>
    <w:rsid w:val="00A435CC"/>
    <w:rsid w:val="00A61CF6"/>
    <w:rsid w:val="00AA13D5"/>
    <w:rsid w:val="00B72E01"/>
    <w:rsid w:val="00B767DE"/>
    <w:rsid w:val="00B956B0"/>
    <w:rsid w:val="00BC3976"/>
    <w:rsid w:val="00C4755B"/>
    <w:rsid w:val="00C83B76"/>
    <w:rsid w:val="00CB55BA"/>
    <w:rsid w:val="00D00840"/>
    <w:rsid w:val="00D658AB"/>
    <w:rsid w:val="00D81E1C"/>
    <w:rsid w:val="00E2714F"/>
    <w:rsid w:val="00E83ACC"/>
    <w:rsid w:val="00EA6C68"/>
    <w:rsid w:val="00F013CE"/>
    <w:rsid w:val="00F27254"/>
    <w:rsid w:val="00F46504"/>
    <w:rsid w:val="00FD2F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976"/>
  </w:style>
  <w:style w:type="paragraph" w:styleId="Heading3">
    <w:name w:val="heading 3"/>
    <w:basedOn w:val="Normal"/>
    <w:link w:val="Heading3Char"/>
    <w:uiPriority w:val="9"/>
    <w:qFormat/>
    <w:rsid w:val="00A61CF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9485E"/>
    <w:rPr>
      <w:color w:val="0000FF"/>
      <w:u w:val="single"/>
    </w:rPr>
  </w:style>
  <w:style w:type="character" w:customStyle="1" w:styleId="Heading3Char">
    <w:name w:val="Heading 3 Char"/>
    <w:basedOn w:val="DefaultParagraphFont"/>
    <w:link w:val="Heading3"/>
    <w:uiPriority w:val="9"/>
    <w:rsid w:val="00A61CF6"/>
    <w:rPr>
      <w:rFonts w:ascii="Times New Roman" w:eastAsia="Times New Roman" w:hAnsi="Times New Roman" w:cs="Times New Roman"/>
      <w:b/>
      <w:bCs/>
      <w:sz w:val="27"/>
      <w:szCs w:val="27"/>
    </w:rPr>
  </w:style>
  <w:style w:type="paragraph" w:customStyle="1" w:styleId="root-block-node">
    <w:name w:val="root-block-node"/>
    <w:basedOn w:val="Normal"/>
    <w:rsid w:val="00F4650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81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E1C"/>
  </w:style>
  <w:style w:type="paragraph" w:styleId="Footer">
    <w:name w:val="footer"/>
    <w:basedOn w:val="Normal"/>
    <w:link w:val="FooterChar"/>
    <w:uiPriority w:val="99"/>
    <w:unhideWhenUsed/>
    <w:rsid w:val="00D81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E1C"/>
  </w:style>
</w:styles>
</file>

<file path=word/webSettings.xml><?xml version="1.0" encoding="utf-8"?>
<w:webSettings xmlns:r="http://schemas.openxmlformats.org/officeDocument/2006/relationships" xmlns:w="http://schemas.openxmlformats.org/wordprocessingml/2006/main">
  <w:divs>
    <w:div w:id="743718560">
      <w:bodyDiv w:val="1"/>
      <w:marLeft w:val="0"/>
      <w:marRight w:val="0"/>
      <w:marTop w:val="0"/>
      <w:marBottom w:val="0"/>
      <w:divBdr>
        <w:top w:val="none" w:sz="0" w:space="0" w:color="auto"/>
        <w:left w:val="none" w:sz="0" w:space="0" w:color="auto"/>
        <w:bottom w:val="none" w:sz="0" w:space="0" w:color="auto"/>
        <w:right w:val="none" w:sz="0" w:space="0" w:color="auto"/>
      </w:divBdr>
    </w:div>
    <w:div w:id="95671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2021-09-22T23:37:00Z</dcterms:created>
  <dcterms:modified xsi:type="dcterms:W3CDTF">2021-09-22T23:37:00Z</dcterms:modified>
</cp:coreProperties>
</file>