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3502" w:rsidRPr="00984140" w:rsidRDefault="00CA3502" w:rsidP="00E608FA">
      <w:pPr>
        <w:pStyle w:val="NormalWeb"/>
        <w:spacing w:before="0" w:beforeAutospacing="0" w:after="0" w:afterAutospacing="0"/>
        <w:rPr>
          <w:color w:val="0E101A"/>
        </w:rPr>
      </w:pPr>
    </w:p>
    <w:p w:rsidR="00CA3502" w:rsidRPr="00984140" w:rsidRDefault="00CA3502" w:rsidP="00E608FA">
      <w:pPr>
        <w:pStyle w:val="NormalWeb"/>
        <w:spacing w:before="0" w:beforeAutospacing="0" w:after="0" w:afterAutospacing="0"/>
        <w:rPr>
          <w:color w:val="0E101A"/>
        </w:rPr>
      </w:pPr>
    </w:p>
    <w:p w:rsidR="00CA3502" w:rsidRPr="00984140" w:rsidRDefault="00CA3502" w:rsidP="00E608FA">
      <w:pPr>
        <w:pStyle w:val="NormalWeb"/>
        <w:spacing w:before="0" w:beforeAutospacing="0" w:after="0" w:afterAutospacing="0"/>
        <w:rPr>
          <w:color w:val="0E101A"/>
        </w:rPr>
      </w:pPr>
    </w:p>
    <w:p w:rsidR="00CA3502" w:rsidRPr="00984140" w:rsidRDefault="00CA3502" w:rsidP="00E608FA">
      <w:pPr>
        <w:pStyle w:val="NormalWeb"/>
        <w:spacing w:before="0" w:beforeAutospacing="0" w:after="0" w:afterAutospacing="0"/>
        <w:rPr>
          <w:color w:val="0E101A"/>
        </w:rPr>
      </w:pPr>
    </w:p>
    <w:p w:rsidR="00CA3502" w:rsidRPr="00984140" w:rsidRDefault="00CA3502" w:rsidP="00E608FA">
      <w:pPr>
        <w:pStyle w:val="NormalWeb"/>
        <w:spacing w:before="0" w:beforeAutospacing="0" w:after="0" w:afterAutospacing="0"/>
        <w:rPr>
          <w:color w:val="0E101A"/>
        </w:rPr>
      </w:pPr>
    </w:p>
    <w:p w:rsidR="00CA3502" w:rsidRPr="00984140" w:rsidRDefault="00CA3502" w:rsidP="00E608FA">
      <w:pPr>
        <w:pStyle w:val="NormalWeb"/>
        <w:spacing w:before="0" w:beforeAutospacing="0" w:after="0" w:afterAutospacing="0"/>
        <w:rPr>
          <w:color w:val="0E101A"/>
        </w:rPr>
      </w:pPr>
    </w:p>
    <w:p w:rsidR="00CA3502" w:rsidRPr="00984140" w:rsidRDefault="00CA3502" w:rsidP="00E608FA">
      <w:pPr>
        <w:pStyle w:val="NormalWeb"/>
        <w:spacing w:before="0" w:beforeAutospacing="0" w:after="0" w:afterAutospacing="0"/>
        <w:rPr>
          <w:color w:val="0E101A"/>
        </w:rPr>
      </w:pPr>
    </w:p>
    <w:p w:rsidR="00CA3502" w:rsidRPr="00984140" w:rsidRDefault="00CA3502" w:rsidP="00E608FA">
      <w:pPr>
        <w:pStyle w:val="NormalWeb"/>
        <w:spacing w:before="0" w:beforeAutospacing="0" w:after="0" w:afterAutospacing="0"/>
        <w:rPr>
          <w:color w:val="0E101A"/>
        </w:rPr>
      </w:pPr>
    </w:p>
    <w:p w:rsidR="00CA3502" w:rsidRPr="00984140" w:rsidRDefault="00CA3502" w:rsidP="00E608FA">
      <w:pPr>
        <w:pStyle w:val="NormalWeb"/>
        <w:spacing w:before="0" w:beforeAutospacing="0" w:after="0" w:afterAutospacing="0"/>
        <w:rPr>
          <w:color w:val="0E101A"/>
        </w:rPr>
      </w:pPr>
    </w:p>
    <w:p w:rsidR="00CA3502" w:rsidRPr="00984140" w:rsidRDefault="00CA3502" w:rsidP="00CA3502">
      <w:pPr>
        <w:pStyle w:val="NormalWeb"/>
        <w:spacing w:before="0" w:beforeAutospacing="0" w:after="0" w:afterAutospacing="0" w:line="480" w:lineRule="auto"/>
        <w:jc w:val="center"/>
        <w:rPr>
          <w:color w:val="0E101A"/>
        </w:rPr>
      </w:pPr>
      <w:r w:rsidRPr="00984140">
        <w:rPr>
          <w:color w:val="0E101A"/>
        </w:rPr>
        <w:t>Growth</w:t>
      </w:r>
    </w:p>
    <w:p w:rsidR="00CA3502" w:rsidRPr="00984140" w:rsidRDefault="00CA3502" w:rsidP="00CA3502">
      <w:pPr>
        <w:pStyle w:val="NormalWeb"/>
        <w:spacing w:before="0" w:beforeAutospacing="0" w:after="0" w:afterAutospacing="0" w:line="480" w:lineRule="auto"/>
        <w:jc w:val="center"/>
        <w:rPr>
          <w:color w:val="0E101A"/>
        </w:rPr>
      </w:pPr>
      <w:r w:rsidRPr="00984140">
        <w:rPr>
          <w:color w:val="0E101A"/>
        </w:rPr>
        <w:t>Student’s Name</w:t>
      </w:r>
    </w:p>
    <w:p w:rsidR="00CA3502" w:rsidRPr="00984140" w:rsidRDefault="00CA3502" w:rsidP="00CA3502">
      <w:pPr>
        <w:pStyle w:val="NormalWeb"/>
        <w:spacing w:before="0" w:beforeAutospacing="0" w:after="0" w:afterAutospacing="0" w:line="480" w:lineRule="auto"/>
        <w:jc w:val="center"/>
        <w:rPr>
          <w:color w:val="0E101A"/>
        </w:rPr>
      </w:pPr>
      <w:r w:rsidRPr="00984140">
        <w:rPr>
          <w:color w:val="0E101A"/>
        </w:rPr>
        <w:t>Institution</w:t>
      </w:r>
    </w:p>
    <w:p w:rsidR="00CA3502" w:rsidRPr="00984140" w:rsidRDefault="00CA3502" w:rsidP="00CA3502">
      <w:pPr>
        <w:pStyle w:val="NormalWeb"/>
        <w:spacing w:before="0" w:beforeAutospacing="0" w:after="0" w:afterAutospacing="0" w:line="480" w:lineRule="auto"/>
        <w:jc w:val="center"/>
        <w:rPr>
          <w:color w:val="0E101A"/>
        </w:rPr>
      </w:pPr>
      <w:r w:rsidRPr="00984140">
        <w:rPr>
          <w:color w:val="0E101A"/>
        </w:rPr>
        <w:t>Date</w:t>
      </w:r>
    </w:p>
    <w:p w:rsidR="00CA3502" w:rsidRPr="00984140" w:rsidRDefault="00CA3502" w:rsidP="00CA3502">
      <w:pPr>
        <w:pStyle w:val="NormalWeb"/>
        <w:spacing w:before="0" w:beforeAutospacing="0" w:after="0" w:afterAutospacing="0" w:line="480" w:lineRule="auto"/>
        <w:jc w:val="center"/>
        <w:rPr>
          <w:color w:val="0E101A"/>
        </w:rPr>
      </w:pPr>
    </w:p>
    <w:p w:rsidR="00CA3502" w:rsidRPr="00984140" w:rsidRDefault="00CA3502" w:rsidP="00CA3502">
      <w:pPr>
        <w:pStyle w:val="NormalWeb"/>
        <w:spacing w:before="0" w:beforeAutospacing="0" w:after="0" w:afterAutospacing="0" w:line="480" w:lineRule="auto"/>
        <w:jc w:val="center"/>
        <w:rPr>
          <w:color w:val="0E101A"/>
        </w:rPr>
      </w:pPr>
    </w:p>
    <w:p w:rsidR="00CA3502" w:rsidRPr="00984140" w:rsidRDefault="00CA3502" w:rsidP="00CA3502">
      <w:pPr>
        <w:pStyle w:val="NormalWeb"/>
        <w:spacing w:before="0" w:beforeAutospacing="0" w:after="0" w:afterAutospacing="0" w:line="480" w:lineRule="auto"/>
        <w:jc w:val="center"/>
        <w:rPr>
          <w:color w:val="0E101A"/>
        </w:rPr>
      </w:pPr>
    </w:p>
    <w:p w:rsidR="00CA3502" w:rsidRPr="00984140" w:rsidRDefault="00CA3502" w:rsidP="00CA3502">
      <w:pPr>
        <w:pStyle w:val="NormalWeb"/>
        <w:spacing w:before="0" w:beforeAutospacing="0" w:after="0" w:afterAutospacing="0" w:line="480" w:lineRule="auto"/>
        <w:rPr>
          <w:color w:val="0E101A"/>
        </w:rPr>
      </w:pPr>
    </w:p>
    <w:p w:rsidR="00CA3502" w:rsidRPr="00984140" w:rsidRDefault="00CA3502" w:rsidP="00CA3502">
      <w:pPr>
        <w:pStyle w:val="NormalWeb"/>
        <w:spacing w:before="0" w:beforeAutospacing="0" w:after="0" w:afterAutospacing="0" w:line="480" w:lineRule="auto"/>
        <w:rPr>
          <w:color w:val="0E101A"/>
        </w:rPr>
      </w:pPr>
    </w:p>
    <w:p w:rsidR="00CA3502" w:rsidRPr="00984140" w:rsidRDefault="00CA3502" w:rsidP="00E608FA">
      <w:pPr>
        <w:pStyle w:val="NormalWeb"/>
        <w:spacing w:before="0" w:beforeAutospacing="0" w:after="0" w:afterAutospacing="0"/>
        <w:rPr>
          <w:color w:val="0E101A"/>
        </w:rPr>
      </w:pPr>
    </w:p>
    <w:p w:rsidR="00CA3502" w:rsidRPr="00984140" w:rsidRDefault="00CA3502" w:rsidP="00E608FA">
      <w:pPr>
        <w:pStyle w:val="NormalWeb"/>
        <w:spacing w:before="0" w:beforeAutospacing="0" w:after="0" w:afterAutospacing="0"/>
        <w:rPr>
          <w:color w:val="0E101A"/>
        </w:rPr>
      </w:pPr>
    </w:p>
    <w:p w:rsidR="00CA3502" w:rsidRPr="00984140" w:rsidRDefault="00CA3502" w:rsidP="00E608FA">
      <w:pPr>
        <w:pStyle w:val="NormalWeb"/>
        <w:spacing w:before="0" w:beforeAutospacing="0" w:after="0" w:afterAutospacing="0"/>
        <w:rPr>
          <w:color w:val="0E101A"/>
        </w:rPr>
      </w:pPr>
    </w:p>
    <w:p w:rsidR="00CA3502" w:rsidRPr="00984140" w:rsidRDefault="00CA3502" w:rsidP="00E608FA">
      <w:pPr>
        <w:pStyle w:val="NormalWeb"/>
        <w:spacing w:before="0" w:beforeAutospacing="0" w:after="0" w:afterAutospacing="0"/>
        <w:rPr>
          <w:color w:val="0E101A"/>
        </w:rPr>
      </w:pPr>
    </w:p>
    <w:p w:rsidR="00CA3502" w:rsidRPr="00984140" w:rsidRDefault="00CA3502" w:rsidP="00E608FA">
      <w:pPr>
        <w:pStyle w:val="NormalWeb"/>
        <w:spacing w:before="0" w:beforeAutospacing="0" w:after="0" w:afterAutospacing="0"/>
        <w:rPr>
          <w:color w:val="0E101A"/>
        </w:rPr>
      </w:pPr>
    </w:p>
    <w:p w:rsidR="00CA3502" w:rsidRPr="00984140" w:rsidRDefault="00CA3502" w:rsidP="00E608FA">
      <w:pPr>
        <w:pStyle w:val="NormalWeb"/>
        <w:spacing w:before="0" w:beforeAutospacing="0" w:after="0" w:afterAutospacing="0"/>
        <w:rPr>
          <w:color w:val="0E101A"/>
        </w:rPr>
      </w:pPr>
    </w:p>
    <w:p w:rsidR="00CA3502" w:rsidRPr="00984140" w:rsidRDefault="00CA3502" w:rsidP="00E608FA">
      <w:pPr>
        <w:pStyle w:val="NormalWeb"/>
        <w:spacing w:before="0" w:beforeAutospacing="0" w:after="0" w:afterAutospacing="0"/>
        <w:rPr>
          <w:color w:val="0E101A"/>
        </w:rPr>
      </w:pPr>
    </w:p>
    <w:p w:rsidR="00CA3502" w:rsidRPr="00984140" w:rsidRDefault="00CA3502" w:rsidP="00E608FA">
      <w:pPr>
        <w:pStyle w:val="NormalWeb"/>
        <w:spacing w:before="0" w:beforeAutospacing="0" w:after="0" w:afterAutospacing="0"/>
        <w:rPr>
          <w:color w:val="0E101A"/>
        </w:rPr>
      </w:pPr>
    </w:p>
    <w:p w:rsidR="00CA3502" w:rsidRPr="00984140" w:rsidRDefault="00CA3502" w:rsidP="00E608FA">
      <w:pPr>
        <w:pStyle w:val="NormalWeb"/>
        <w:spacing w:before="0" w:beforeAutospacing="0" w:after="0" w:afterAutospacing="0"/>
        <w:rPr>
          <w:color w:val="0E101A"/>
        </w:rPr>
      </w:pPr>
    </w:p>
    <w:p w:rsidR="00CA3502" w:rsidRPr="00984140" w:rsidRDefault="00CA3502" w:rsidP="00E608FA">
      <w:pPr>
        <w:pStyle w:val="NormalWeb"/>
        <w:spacing w:before="0" w:beforeAutospacing="0" w:after="0" w:afterAutospacing="0"/>
        <w:rPr>
          <w:color w:val="0E101A"/>
        </w:rPr>
      </w:pPr>
    </w:p>
    <w:p w:rsidR="00CA3502" w:rsidRPr="00984140" w:rsidRDefault="00CA3502" w:rsidP="00E608FA">
      <w:pPr>
        <w:pStyle w:val="NormalWeb"/>
        <w:spacing w:before="0" w:beforeAutospacing="0" w:after="0" w:afterAutospacing="0"/>
        <w:rPr>
          <w:color w:val="0E101A"/>
        </w:rPr>
      </w:pPr>
    </w:p>
    <w:p w:rsidR="00CA3502" w:rsidRPr="00984140" w:rsidRDefault="00CA3502" w:rsidP="00E608FA">
      <w:pPr>
        <w:pStyle w:val="NormalWeb"/>
        <w:spacing w:before="0" w:beforeAutospacing="0" w:after="0" w:afterAutospacing="0"/>
        <w:rPr>
          <w:color w:val="0E101A"/>
        </w:rPr>
      </w:pPr>
    </w:p>
    <w:p w:rsidR="00CA3502" w:rsidRPr="00984140" w:rsidRDefault="00CA3502" w:rsidP="00E608FA">
      <w:pPr>
        <w:pStyle w:val="NormalWeb"/>
        <w:spacing w:before="0" w:beforeAutospacing="0" w:after="0" w:afterAutospacing="0"/>
        <w:rPr>
          <w:color w:val="0E101A"/>
        </w:rPr>
      </w:pPr>
    </w:p>
    <w:p w:rsidR="00CA3502" w:rsidRPr="00984140" w:rsidRDefault="00CA3502" w:rsidP="00E608FA">
      <w:pPr>
        <w:pStyle w:val="NormalWeb"/>
        <w:spacing w:before="0" w:beforeAutospacing="0" w:after="0" w:afterAutospacing="0"/>
        <w:rPr>
          <w:color w:val="0E101A"/>
        </w:rPr>
      </w:pPr>
    </w:p>
    <w:p w:rsidR="00CA3502" w:rsidRPr="00984140" w:rsidRDefault="00CA3502" w:rsidP="00E608FA">
      <w:pPr>
        <w:pStyle w:val="NormalWeb"/>
        <w:spacing w:before="0" w:beforeAutospacing="0" w:after="0" w:afterAutospacing="0"/>
        <w:rPr>
          <w:color w:val="0E101A"/>
        </w:rPr>
      </w:pPr>
    </w:p>
    <w:p w:rsidR="00CA3502" w:rsidRPr="00984140" w:rsidRDefault="00CA3502" w:rsidP="00E608FA">
      <w:pPr>
        <w:pStyle w:val="NormalWeb"/>
        <w:spacing w:before="0" w:beforeAutospacing="0" w:after="0" w:afterAutospacing="0"/>
        <w:rPr>
          <w:color w:val="0E101A"/>
        </w:rPr>
      </w:pPr>
    </w:p>
    <w:p w:rsidR="00CA3502" w:rsidRPr="00984140" w:rsidRDefault="00CA3502" w:rsidP="00E608FA">
      <w:pPr>
        <w:pStyle w:val="NormalWeb"/>
        <w:spacing w:before="0" w:beforeAutospacing="0" w:after="0" w:afterAutospacing="0"/>
        <w:rPr>
          <w:color w:val="0E101A"/>
        </w:rPr>
      </w:pPr>
    </w:p>
    <w:p w:rsidR="00CA3502" w:rsidRPr="00984140" w:rsidRDefault="00CA3502" w:rsidP="00E608FA">
      <w:pPr>
        <w:pStyle w:val="NormalWeb"/>
        <w:spacing w:before="0" w:beforeAutospacing="0" w:after="0" w:afterAutospacing="0"/>
        <w:rPr>
          <w:color w:val="0E101A"/>
        </w:rPr>
      </w:pPr>
    </w:p>
    <w:p w:rsidR="00CA3502" w:rsidRPr="00984140" w:rsidRDefault="00CA3502" w:rsidP="00E608FA">
      <w:pPr>
        <w:pStyle w:val="NormalWeb"/>
        <w:spacing w:before="0" w:beforeAutospacing="0" w:after="0" w:afterAutospacing="0"/>
        <w:rPr>
          <w:color w:val="0E101A"/>
        </w:rPr>
      </w:pPr>
    </w:p>
    <w:p w:rsidR="00CA3502" w:rsidRPr="00984140" w:rsidRDefault="00CA3502" w:rsidP="00E608FA">
      <w:pPr>
        <w:pStyle w:val="NormalWeb"/>
        <w:spacing w:before="0" w:beforeAutospacing="0" w:after="0" w:afterAutospacing="0"/>
        <w:rPr>
          <w:color w:val="0E101A"/>
        </w:rPr>
      </w:pPr>
    </w:p>
    <w:p w:rsidR="00CA3502" w:rsidRPr="00984140" w:rsidRDefault="00CA3502" w:rsidP="00E608FA">
      <w:pPr>
        <w:pStyle w:val="NormalWeb"/>
        <w:spacing w:before="0" w:beforeAutospacing="0" w:after="0" w:afterAutospacing="0"/>
        <w:rPr>
          <w:color w:val="0E101A"/>
        </w:rPr>
      </w:pPr>
    </w:p>
    <w:p w:rsidR="00CA3502" w:rsidRPr="00984140" w:rsidRDefault="00CA3502" w:rsidP="00E608FA">
      <w:pPr>
        <w:pStyle w:val="NormalWeb"/>
        <w:spacing w:before="0" w:beforeAutospacing="0" w:after="0" w:afterAutospacing="0"/>
        <w:rPr>
          <w:color w:val="0E101A"/>
        </w:rPr>
      </w:pPr>
    </w:p>
    <w:p w:rsidR="00CA3502" w:rsidRPr="00984140" w:rsidRDefault="00CA3502" w:rsidP="00E608FA">
      <w:pPr>
        <w:pStyle w:val="NormalWeb"/>
        <w:spacing w:before="0" w:beforeAutospacing="0" w:after="0" w:afterAutospacing="0"/>
        <w:rPr>
          <w:color w:val="0E101A"/>
        </w:rPr>
      </w:pPr>
    </w:p>
    <w:p w:rsidR="00CA3502" w:rsidRPr="00984140" w:rsidRDefault="00CA3502" w:rsidP="00E608FA">
      <w:pPr>
        <w:pStyle w:val="NormalWeb"/>
        <w:spacing w:before="0" w:beforeAutospacing="0" w:after="0" w:afterAutospacing="0"/>
        <w:rPr>
          <w:color w:val="0E101A"/>
        </w:rPr>
      </w:pPr>
    </w:p>
    <w:p w:rsidR="00CA3502" w:rsidRPr="00984140" w:rsidRDefault="00CA3502" w:rsidP="00E608FA">
      <w:pPr>
        <w:pStyle w:val="NormalWeb"/>
        <w:spacing w:before="0" w:beforeAutospacing="0" w:after="0" w:afterAutospacing="0"/>
        <w:rPr>
          <w:color w:val="0E101A"/>
        </w:rPr>
      </w:pPr>
    </w:p>
    <w:p w:rsidR="00CA3502" w:rsidRPr="00984140" w:rsidRDefault="00CA3502" w:rsidP="00CA3502">
      <w:pPr>
        <w:pStyle w:val="NormalWeb"/>
        <w:spacing w:before="0" w:beforeAutospacing="0" w:after="0" w:afterAutospacing="0" w:line="480" w:lineRule="auto"/>
        <w:jc w:val="center"/>
        <w:rPr>
          <w:color w:val="0E101A"/>
        </w:rPr>
      </w:pPr>
      <w:r w:rsidRPr="00984140">
        <w:rPr>
          <w:color w:val="0E101A"/>
        </w:rPr>
        <w:t>Growth</w:t>
      </w:r>
    </w:p>
    <w:p w:rsidR="00984140" w:rsidRPr="00984140" w:rsidRDefault="00984140" w:rsidP="00CA3502">
      <w:pPr>
        <w:pStyle w:val="NormalWeb"/>
        <w:spacing w:before="0" w:beforeAutospacing="0" w:after="0" w:afterAutospacing="0" w:line="480" w:lineRule="auto"/>
        <w:jc w:val="both"/>
        <w:rPr>
          <w:b/>
          <w:color w:val="0E101A"/>
        </w:rPr>
      </w:pPr>
      <w:r w:rsidRPr="00984140">
        <w:rPr>
          <w:b/>
          <w:color w:val="1D1D1D"/>
          <w:shd w:val="clear" w:color="auto" w:fill="FFFFFF"/>
        </w:rPr>
        <w:t>1.what are some good prenatal care developments? Be specific, don’t just list them.</w:t>
      </w:r>
    </w:p>
    <w:p w:rsidR="00E608FA" w:rsidRPr="00984140" w:rsidRDefault="00A40AB9" w:rsidP="00CA3502">
      <w:pPr>
        <w:pStyle w:val="NormalWeb"/>
        <w:spacing w:before="0" w:beforeAutospacing="0" w:after="0" w:afterAutospacing="0" w:line="480" w:lineRule="auto"/>
        <w:ind w:firstLine="720"/>
        <w:jc w:val="both"/>
        <w:rPr>
          <w:color w:val="0E101A"/>
        </w:rPr>
      </w:pPr>
      <w:r w:rsidRPr="00984140">
        <w:rPr>
          <w:color w:val="0E101A"/>
        </w:rPr>
        <w:t xml:space="preserve">Taking vitamins </w:t>
      </w:r>
      <w:r w:rsidR="00E608FA" w:rsidRPr="00984140">
        <w:rPr>
          <w:color w:val="0E101A"/>
        </w:rPr>
        <w:t>inform of drugs lik</w:t>
      </w:r>
      <w:r w:rsidRPr="00984140">
        <w:rPr>
          <w:color w:val="0E101A"/>
        </w:rPr>
        <w:t xml:space="preserve">e the Folic Acid is essential in </w:t>
      </w:r>
      <w:r w:rsidR="00E608FA" w:rsidRPr="00984140">
        <w:rPr>
          <w:color w:val="0E101A"/>
        </w:rPr>
        <w:t>ensur</w:t>
      </w:r>
      <w:r w:rsidRPr="00984140">
        <w:rPr>
          <w:color w:val="0E101A"/>
        </w:rPr>
        <w:t xml:space="preserve">ing proper growth of infant’s </w:t>
      </w:r>
      <w:r w:rsidR="00E608FA" w:rsidRPr="00984140">
        <w:rPr>
          <w:color w:val="0E101A"/>
        </w:rPr>
        <w:t>spine and brains. Maintaining an environment that is free from contaminants and toxic substances would safeguard the health of the reproductive system (Centres for Disease</w:t>
      </w:r>
      <w:r w:rsidR="00CA3502" w:rsidRPr="00984140">
        <w:rPr>
          <w:color w:val="0E101A"/>
        </w:rPr>
        <w:t xml:space="preserve"> Control and Prevention, 2015) </w:t>
      </w:r>
      <w:r w:rsidR="00E608FA" w:rsidRPr="00984140">
        <w:rPr>
          <w:color w:val="0E101A"/>
        </w:rPr>
        <w:t>and proper growth of infants. Keeping off insect spra</w:t>
      </w:r>
      <w:r w:rsidRPr="00984140">
        <w:rPr>
          <w:color w:val="0E101A"/>
        </w:rPr>
        <w:t xml:space="preserve">ys, metals and synthetic chemicals </w:t>
      </w:r>
      <w:r w:rsidR="00E608FA" w:rsidRPr="00984140">
        <w:rPr>
          <w:color w:val="0E101A"/>
        </w:rPr>
        <w:t>makes it easy to get pregnant.</w:t>
      </w:r>
    </w:p>
    <w:p w:rsidR="00984140" w:rsidRPr="00984140" w:rsidRDefault="00984140" w:rsidP="00984140">
      <w:pPr>
        <w:pStyle w:val="NormalWeb"/>
        <w:spacing w:before="0" w:beforeAutospacing="0" w:after="0" w:afterAutospacing="0" w:line="480" w:lineRule="auto"/>
        <w:jc w:val="both"/>
        <w:rPr>
          <w:b/>
          <w:color w:val="1D1D1D"/>
          <w:shd w:val="clear" w:color="auto" w:fill="FFFFFF"/>
        </w:rPr>
      </w:pPr>
      <w:r w:rsidRPr="00984140">
        <w:rPr>
          <w:b/>
          <w:color w:val="1D1D1D"/>
          <w:shd w:val="clear" w:color="auto" w:fill="FFFFFF"/>
        </w:rPr>
        <w:t>2.What are the 3 main stages of birth?</w:t>
      </w:r>
    </w:p>
    <w:p w:rsidR="00E608FA" w:rsidRPr="00984140" w:rsidRDefault="00E608FA" w:rsidP="00CA3502">
      <w:pPr>
        <w:pStyle w:val="NormalWeb"/>
        <w:spacing w:before="0" w:beforeAutospacing="0" w:after="0" w:afterAutospacing="0" w:line="480" w:lineRule="auto"/>
        <w:ind w:firstLine="720"/>
        <w:jc w:val="both"/>
        <w:rPr>
          <w:color w:val="0E101A"/>
        </w:rPr>
      </w:pPr>
      <w:r w:rsidRPr="00984140">
        <w:rPr>
          <w:color w:val="0E101A"/>
        </w:rPr>
        <w:t>Active and early labour is the first stage of birth. The cervix opens up to 10 centimetres with contractions and cramping experienced. Stage two involves giving birth, which consists of pushing for only a few minutes</w:t>
      </w:r>
      <w:r w:rsidR="00CA3502" w:rsidRPr="00984140">
        <w:rPr>
          <w:color w:val="0E101A"/>
        </w:rPr>
        <w:t xml:space="preserve"> </w:t>
      </w:r>
      <w:r w:rsidRPr="00984140">
        <w:rPr>
          <w:color w:val="0E101A"/>
        </w:rPr>
        <w:t>(Mayo Clinic, 2020). Stage 3 is a placenta delivery, which takes up to five minutes after the birth of the child.</w:t>
      </w:r>
    </w:p>
    <w:p w:rsidR="00984140" w:rsidRPr="00984140" w:rsidRDefault="00984140" w:rsidP="00CA3502">
      <w:pPr>
        <w:pStyle w:val="NormalWeb"/>
        <w:spacing w:before="0" w:beforeAutospacing="0" w:after="0" w:afterAutospacing="0" w:line="480" w:lineRule="auto"/>
        <w:jc w:val="both"/>
        <w:rPr>
          <w:b/>
          <w:color w:val="1D1D1D"/>
          <w:shd w:val="clear" w:color="auto" w:fill="FFFFFF"/>
        </w:rPr>
      </w:pPr>
      <w:r w:rsidRPr="00984140">
        <w:rPr>
          <w:b/>
          <w:color w:val="1D1D1D"/>
          <w:shd w:val="clear" w:color="auto" w:fill="FFFFFF"/>
        </w:rPr>
        <w:t xml:space="preserve">3.What are 3 measures of neonatal health and representatives? </w:t>
      </w:r>
    </w:p>
    <w:p w:rsidR="00E608FA" w:rsidRPr="00984140" w:rsidRDefault="00E608FA" w:rsidP="00CA3502">
      <w:pPr>
        <w:pStyle w:val="NormalWeb"/>
        <w:spacing w:before="0" w:beforeAutospacing="0" w:after="0" w:afterAutospacing="0" w:line="480" w:lineRule="auto"/>
        <w:ind w:firstLine="720"/>
        <w:jc w:val="both"/>
        <w:rPr>
          <w:color w:val="0E101A"/>
        </w:rPr>
      </w:pPr>
      <w:r w:rsidRPr="00984140">
        <w:rPr>
          <w:color w:val="0E101A"/>
        </w:rPr>
        <w:t>The nurses should check the child’s colour, efforts in respiration, the rate of heartbeat and the irritability of reflex to ensure the infant’s health is excellent. Apgar is used as the scale for the check-ups</w:t>
      </w:r>
      <w:r w:rsidR="00CA3502" w:rsidRPr="00984140">
        <w:rPr>
          <w:color w:val="0E101A"/>
        </w:rPr>
        <w:t xml:space="preserve"> </w:t>
      </w:r>
      <w:r w:rsidRPr="00984140">
        <w:rPr>
          <w:color w:val="0E101A"/>
        </w:rPr>
        <w:t>(Kreiner, &amp; Sievertsen, 2020). Additionally, they should evaluate the development of the neurological system and the reflexes of the baby.</w:t>
      </w:r>
    </w:p>
    <w:p w:rsidR="00984140" w:rsidRPr="00984140" w:rsidRDefault="00984140" w:rsidP="00984140">
      <w:pPr>
        <w:pStyle w:val="NormalWeb"/>
        <w:spacing w:before="0" w:beforeAutospacing="0" w:after="0" w:afterAutospacing="0" w:line="480" w:lineRule="auto"/>
        <w:jc w:val="both"/>
        <w:rPr>
          <w:b/>
          <w:color w:val="1D1D1D"/>
          <w:shd w:val="clear" w:color="auto" w:fill="FFFFFF"/>
        </w:rPr>
      </w:pPr>
      <w:r w:rsidRPr="00984140">
        <w:rPr>
          <w:b/>
          <w:color w:val="1D1D1D"/>
          <w:shd w:val="clear" w:color="auto" w:fill="FFFFFF"/>
        </w:rPr>
        <w:t xml:space="preserve">4.What are the outcomes of children if they are born preterm, or with low birth weight? </w:t>
      </w:r>
    </w:p>
    <w:p w:rsidR="00E608FA" w:rsidRPr="00984140" w:rsidRDefault="00E608FA" w:rsidP="00CA3502">
      <w:pPr>
        <w:pStyle w:val="NormalWeb"/>
        <w:spacing w:before="0" w:beforeAutospacing="0" w:after="0" w:afterAutospacing="0" w:line="480" w:lineRule="auto"/>
        <w:ind w:firstLine="720"/>
        <w:jc w:val="both"/>
        <w:rPr>
          <w:color w:val="0E101A"/>
        </w:rPr>
      </w:pPr>
      <w:r w:rsidRPr="00984140">
        <w:rPr>
          <w:color w:val="0E101A"/>
        </w:rPr>
        <w:t>A mother care strategy, kangaroo, is administered for preterm babies, where others are advised to breastfeed an infant frequently. Also, contact of skin to skin with the mother would reduce mortality and boost the growth of the baby</w:t>
      </w:r>
      <w:r w:rsidR="00CA3502" w:rsidRPr="00984140">
        <w:rPr>
          <w:color w:val="0E101A"/>
        </w:rPr>
        <w:t xml:space="preserve"> </w:t>
      </w:r>
      <w:r w:rsidRPr="00984140">
        <w:rPr>
          <w:color w:val="0E101A"/>
        </w:rPr>
        <w:t>(Koletzko, Poindexter, &amp; Uauy, 2014). The nurses should initiate a feeding support program and ensure low-weight kids gets enough oxygen.</w:t>
      </w:r>
    </w:p>
    <w:p w:rsidR="00984140" w:rsidRPr="00984140" w:rsidRDefault="00984140" w:rsidP="00984140">
      <w:pPr>
        <w:pStyle w:val="NormalWeb"/>
        <w:spacing w:before="0" w:beforeAutospacing="0" w:after="0" w:afterAutospacing="0" w:line="480" w:lineRule="auto"/>
        <w:jc w:val="both"/>
        <w:rPr>
          <w:b/>
          <w:color w:val="1D1D1D"/>
          <w:shd w:val="clear" w:color="auto" w:fill="FFFFFF"/>
        </w:rPr>
      </w:pPr>
      <w:r w:rsidRPr="00984140">
        <w:rPr>
          <w:b/>
          <w:color w:val="1D1D1D"/>
          <w:shd w:val="clear" w:color="auto" w:fill="FFFFFF"/>
        </w:rPr>
        <w:lastRenderedPageBreak/>
        <w:t>5.What does postpartum period involve? What physical adjustments does the women’s body make during the period?</w:t>
      </w:r>
    </w:p>
    <w:p w:rsidR="00E608FA" w:rsidRPr="00984140" w:rsidRDefault="00CA3502" w:rsidP="00CA3502">
      <w:pPr>
        <w:pStyle w:val="NormalWeb"/>
        <w:spacing w:before="0" w:beforeAutospacing="0" w:after="0" w:afterAutospacing="0" w:line="480" w:lineRule="auto"/>
        <w:ind w:firstLine="720"/>
        <w:jc w:val="both"/>
        <w:rPr>
          <w:color w:val="0E101A"/>
        </w:rPr>
      </w:pPr>
      <w:r w:rsidRPr="00984140">
        <w:rPr>
          <w:color w:val="0E101A"/>
        </w:rPr>
        <w:t xml:space="preserve">During the postpartum period the </w:t>
      </w:r>
      <w:r w:rsidR="00E608FA" w:rsidRPr="00984140">
        <w:rPr>
          <w:color w:val="0E101A"/>
        </w:rPr>
        <w:t>mother should ensure regular exercise to return to the usual tone of the body</w:t>
      </w:r>
      <w:r w:rsidR="00A40AB9" w:rsidRPr="00984140">
        <w:rPr>
          <w:color w:val="0E101A"/>
        </w:rPr>
        <w:t>, weight</w:t>
      </w:r>
      <w:r w:rsidR="00E608FA" w:rsidRPr="00984140">
        <w:rPr>
          <w:color w:val="0E101A"/>
        </w:rPr>
        <w:t xml:space="preserve"> and strength. The womb also contracts to its standard structure before pregnancy</w:t>
      </w:r>
      <w:r w:rsidRPr="00984140">
        <w:rPr>
          <w:color w:val="0E101A"/>
        </w:rPr>
        <w:t xml:space="preserve"> </w:t>
      </w:r>
      <w:r w:rsidR="00E608FA" w:rsidRPr="00984140">
        <w:rPr>
          <w:color w:val="0E101A"/>
        </w:rPr>
        <w:t>(Hodgkinson, Smith, &amp; Wittkowski, 2014). The change in hormones may cause emotions, which raises worries, depression and the urge to cry.</w:t>
      </w:r>
    </w:p>
    <w:p w:rsidR="00984140" w:rsidRPr="00984140" w:rsidRDefault="00984140" w:rsidP="00984140">
      <w:pPr>
        <w:pStyle w:val="NormalWeb"/>
        <w:spacing w:before="0" w:beforeAutospacing="0" w:after="0" w:afterAutospacing="0" w:line="480" w:lineRule="auto"/>
        <w:jc w:val="both"/>
        <w:rPr>
          <w:rFonts w:ascii="Helvetica Neue" w:hAnsi="Helvetica Neue"/>
          <w:b/>
          <w:color w:val="1D1D1D"/>
          <w:sz w:val="21"/>
          <w:szCs w:val="21"/>
          <w:shd w:val="clear" w:color="auto" w:fill="FFFFFF"/>
        </w:rPr>
      </w:pPr>
      <w:r w:rsidRPr="00984140">
        <w:rPr>
          <w:rFonts w:ascii="Helvetica Neue" w:hAnsi="Helvetica Neue"/>
          <w:b/>
          <w:color w:val="1D1D1D"/>
          <w:sz w:val="21"/>
          <w:szCs w:val="21"/>
          <w:shd w:val="clear" w:color="auto" w:fill="FFFFFF"/>
        </w:rPr>
        <w:t xml:space="preserve">6.Is bonding critical for optimal development? </w:t>
      </w:r>
    </w:p>
    <w:p w:rsidR="00E608FA" w:rsidRPr="00984140" w:rsidRDefault="00E608FA" w:rsidP="00CA3502">
      <w:pPr>
        <w:pStyle w:val="NormalWeb"/>
        <w:spacing w:before="0" w:beforeAutospacing="0" w:after="0" w:afterAutospacing="0" w:line="480" w:lineRule="auto"/>
        <w:ind w:firstLine="720"/>
        <w:jc w:val="both"/>
        <w:rPr>
          <w:color w:val="0E101A"/>
        </w:rPr>
      </w:pPr>
      <w:r w:rsidRPr="00984140">
        <w:rPr>
          <w:color w:val="0E101A"/>
        </w:rPr>
        <w:t>Bonding is crucial for the infant to develop healthily and to relate well with people. When the parents regularly respond to the needs of the child, it makes it experience all emotions hence maintaining an excellent and healthy relationship with people in future.</w:t>
      </w:r>
    </w:p>
    <w:p w:rsidR="00984140" w:rsidRPr="00984140" w:rsidRDefault="00984140" w:rsidP="00984140">
      <w:pPr>
        <w:pStyle w:val="NormalWeb"/>
        <w:spacing w:before="0" w:beforeAutospacing="0" w:after="0" w:afterAutospacing="0" w:line="480" w:lineRule="auto"/>
        <w:jc w:val="both"/>
        <w:rPr>
          <w:b/>
          <w:color w:val="0E101A"/>
        </w:rPr>
      </w:pPr>
      <w:r w:rsidRPr="00984140">
        <w:rPr>
          <w:rFonts w:ascii="Helvetica Neue" w:hAnsi="Helvetica Neue"/>
          <w:b/>
          <w:color w:val="1D1D1D"/>
          <w:sz w:val="21"/>
          <w:szCs w:val="21"/>
          <w:shd w:val="clear" w:color="auto" w:fill="FFFFFF"/>
        </w:rPr>
        <w:t>7-Why are helmets so important for all children to wear? Think about brain development in children...</w:t>
      </w:r>
    </w:p>
    <w:p w:rsidR="00CA3502" w:rsidRPr="00984140" w:rsidRDefault="00E608FA" w:rsidP="00984140">
      <w:pPr>
        <w:pStyle w:val="NormalWeb"/>
        <w:spacing w:before="0" w:beforeAutospacing="0" w:after="0" w:afterAutospacing="0" w:line="480" w:lineRule="auto"/>
        <w:ind w:firstLine="720"/>
        <w:jc w:val="both"/>
        <w:rPr>
          <w:color w:val="0E101A"/>
        </w:rPr>
      </w:pPr>
      <w:r w:rsidRPr="00984140">
        <w:rPr>
          <w:color w:val="0E101A"/>
        </w:rPr>
        <w:t>Wearing the right helmet with suitable sizes and that ensures flexibility is essential to children. They can reduce injuries in the brain in case of an accident since the mask absorbs all the impact</w:t>
      </w:r>
      <w:r w:rsidR="00CA3502" w:rsidRPr="00984140">
        <w:rPr>
          <w:color w:val="0E101A"/>
        </w:rPr>
        <w:t xml:space="preserve"> </w:t>
      </w:r>
      <w:r w:rsidRPr="00984140">
        <w:rPr>
          <w:color w:val="0E101A"/>
        </w:rPr>
        <w:t>(World Health Organization, 2015). Helmet safety ensures the children’s brain grow healthy without any fracture of damage by impact. Helmets, however, should be fitting and should have a buckle to ensure safety.</w:t>
      </w:r>
    </w:p>
    <w:p w:rsidR="00984140" w:rsidRDefault="00984140">
      <w:pPr>
        <w:rPr>
          <w:rFonts w:ascii="Times New Roman" w:eastAsia="Times New Roman" w:hAnsi="Times New Roman" w:cs="Times New Roman"/>
          <w:color w:val="0E101A"/>
          <w:sz w:val="24"/>
          <w:szCs w:val="24"/>
          <w:lang w:eastAsia="en-GB"/>
        </w:rPr>
      </w:pPr>
      <w:r>
        <w:rPr>
          <w:color w:val="0E101A"/>
        </w:rPr>
        <w:br w:type="page"/>
      </w:r>
    </w:p>
    <w:p w:rsidR="00E608FA" w:rsidRPr="00984140" w:rsidRDefault="00E608FA" w:rsidP="00CA3502">
      <w:pPr>
        <w:pStyle w:val="NormalWeb"/>
        <w:spacing w:before="0" w:beforeAutospacing="0" w:after="0" w:afterAutospacing="0" w:line="480" w:lineRule="auto"/>
        <w:jc w:val="center"/>
        <w:rPr>
          <w:color w:val="0E101A"/>
        </w:rPr>
      </w:pPr>
      <w:bookmarkStart w:id="0" w:name="_GoBack"/>
      <w:bookmarkEnd w:id="0"/>
      <w:r w:rsidRPr="00984140">
        <w:rPr>
          <w:color w:val="0E101A"/>
        </w:rPr>
        <w:lastRenderedPageBreak/>
        <w:t>References</w:t>
      </w:r>
    </w:p>
    <w:p w:rsidR="00CA3502" w:rsidRPr="00984140" w:rsidRDefault="00CA3502" w:rsidP="00CA3502">
      <w:pPr>
        <w:pStyle w:val="NormalWeb"/>
        <w:spacing w:before="0" w:beforeAutospacing="0" w:after="0" w:afterAutospacing="0" w:line="480" w:lineRule="auto"/>
        <w:ind w:left="720" w:hanging="720"/>
        <w:jc w:val="both"/>
        <w:rPr>
          <w:color w:val="0E101A"/>
        </w:rPr>
      </w:pPr>
      <w:r w:rsidRPr="00984140">
        <w:rPr>
          <w:color w:val="0E101A"/>
        </w:rPr>
        <w:t>Centres for Disease Control and Prevention. (2015). </w:t>
      </w:r>
      <w:r w:rsidRPr="00984140">
        <w:rPr>
          <w:rStyle w:val="Emphasis"/>
          <w:color w:val="0E101A"/>
        </w:rPr>
        <w:t xml:space="preserve">Preconception health and health care. </w:t>
      </w:r>
      <w:r w:rsidRPr="00984140">
        <w:rPr>
          <w:color w:val="0E101A"/>
        </w:rPr>
        <w:t>Retrieved February 11, 2020, from </w:t>
      </w:r>
      <w:hyperlink r:id="rId6" w:tgtFrame="_blank" w:history="1">
        <w:r w:rsidRPr="00984140">
          <w:rPr>
            <w:rStyle w:val="Hyperlink"/>
            <w:color w:val="4A6EE0"/>
          </w:rPr>
          <w:t>http://www.cdc.gov/preconception/planning.html</w:t>
        </w:r>
      </w:hyperlink>
    </w:p>
    <w:p w:rsidR="00CA3502" w:rsidRPr="00984140" w:rsidRDefault="00CA3502" w:rsidP="00CA3502">
      <w:pPr>
        <w:pStyle w:val="NormalWeb"/>
        <w:spacing w:before="0" w:beforeAutospacing="0" w:after="0" w:afterAutospacing="0" w:line="480" w:lineRule="auto"/>
        <w:ind w:left="720" w:hanging="720"/>
        <w:jc w:val="both"/>
        <w:rPr>
          <w:color w:val="0E101A"/>
        </w:rPr>
      </w:pPr>
      <w:r w:rsidRPr="00984140">
        <w:rPr>
          <w:color w:val="0E101A"/>
        </w:rPr>
        <w:t>  Kreiner, C. T., &amp; Sievertsen, H. H. (2020). Neonatal health of parents and cognitive development of children. </w:t>
      </w:r>
      <w:r w:rsidRPr="00984140">
        <w:rPr>
          <w:rStyle w:val="Emphasis"/>
          <w:color w:val="0E101A"/>
        </w:rPr>
        <w:t>Journal of Health Economics</w:t>
      </w:r>
      <w:r w:rsidRPr="00984140">
        <w:rPr>
          <w:color w:val="0E101A"/>
        </w:rPr>
        <w:t>, </w:t>
      </w:r>
      <w:r w:rsidRPr="00984140">
        <w:rPr>
          <w:rStyle w:val="Emphasis"/>
          <w:color w:val="0E101A"/>
        </w:rPr>
        <w:t>69</w:t>
      </w:r>
      <w:r w:rsidRPr="00984140">
        <w:rPr>
          <w:color w:val="0E101A"/>
        </w:rPr>
        <w:t>, 102247.</w:t>
      </w:r>
    </w:p>
    <w:p w:rsidR="00CA3502" w:rsidRPr="00984140" w:rsidRDefault="00CA3502" w:rsidP="00CA3502">
      <w:pPr>
        <w:pStyle w:val="NormalWeb"/>
        <w:spacing w:before="0" w:beforeAutospacing="0" w:after="0" w:afterAutospacing="0" w:line="480" w:lineRule="auto"/>
        <w:ind w:left="720" w:hanging="720"/>
        <w:jc w:val="both"/>
        <w:rPr>
          <w:color w:val="0E101A"/>
        </w:rPr>
      </w:pPr>
      <w:r w:rsidRPr="00984140">
        <w:rPr>
          <w:color w:val="0E101A"/>
        </w:rPr>
        <w:t>Koletzko, B., Poindexter, B., &amp; Uauy, R. (Eds.). (2014). </w:t>
      </w:r>
      <w:r w:rsidRPr="00984140">
        <w:rPr>
          <w:rStyle w:val="Emphasis"/>
          <w:color w:val="0E101A"/>
        </w:rPr>
        <w:t>Nutritional care of preterm infants: scientific basis and practical guidelines</w:t>
      </w:r>
      <w:r w:rsidRPr="00984140">
        <w:rPr>
          <w:color w:val="0E101A"/>
        </w:rPr>
        <w:t>. Karger Medical and Scientific Publishers.</w:t>
      </w:r>
    </w:p>
    <w:p w:rsidR="00CA3502" w:rsidRPr="00984140" w:rsidRDefault="00CA3502" w:rsidP="00CA3502">
      <w:pPr>
        <w:pStyle w:val="NormalWeb"/>
        <w:spacing w:before="0" w:beforeAutospacing="0" w:after="0" w:afterAutospacing="0" w:line="480" w:lineRule="auto"/>
        <w:ind w:left="720" w:hanging="720"/>
        <w:jc w:val="both"/>
        <w:rPr>
          <w:color w:val="0E101A"/>
        </w:rPr>
      </w:pPr>
      <w:r w:rsidRPr="00984140">
        <w:rPr>
          <w:color w:val="0E101A"/>
        </w:rPr>
        <w:t>Hodgkinson, E. L., Smith, D. M., &amp; Wittkowski, A. (2014). Women’s experiences of their pregnancy and postpartum body image: a systematic review and meta-synthesis. </w:t>
      </w:r>
      <w:r w:rsidRPr="00984140">
        <w:rPr>
          <w:rStyle w:val="Emphasis"/>
          <w:color w:val="0E101A"/>
        </w:rPr>
        <w:t>BMC pregnancy and childbirth</w:t>
      </w:r>
      <w:r w:rsidRPr="00984140">
        <w:rPr>
          <w:color w:val="0E101A"/>
        </w:rPr>
        <w:t>, </w:t>
      </w:r>
      <w:r w:rsidRPr="00984140">
        <w:rPr>
          <w:rStyle w:val="Emphasis"/>
          <w:color w:val="0E101A"/>
        </w:rPr>
        <w:t>14</w:t>
      </w:r>
      <w:r w:rsidRPr="00984140">
        <w:rPr>
          <w:color w:val="0E101A"/>
        </w:rPr>
        <w:t>(1), 330.</w:t>
      </w:r>
    </w:p>
    <w:p w:rsidR="00CA3502" w:rsidRPr="00984140" w:rsidRDefault="00CA3502" w:rsidP="00CA3502">
      <w:pPr>
        <w:pStyle w:val="NormalWeb"/>
        <w:spacing w:before="0" w:beforeAutospacing="0" w:after="0" w:afterAutospacing="0" w:line="480" w:lineRule="auto"/>
        <w:ind w:left="720" w:hanging="720"/>
        <w:jc w:val="both"/>
        <w:rPr>
          <w:color w:val="0E101A"/>
        </w:rPr>
      </w:pPr>
      <w:r w:rsidRPr="00984140">
        <w:rPr>
          <w:color w:val="0E101A"/>
        </w:rPr>
        <w:t>  World Health Organization. (2015). Child development and motorcycle safety.</w:t>
      </w:r>
    </w:p>
    <w:p w:rsidR="00CA3502" w:rsidRPr="00984140" w:rsidRDefault="00CA3502" w:rsidP="00CA3502">
      <w:pPr>
        <w:pStyle w:val="NormalWeb"/>
        <w:spacing w:before="0" w:beforeAutospacing="0" w:after="0" w:afterAutospacing="0" w:line="480" w:lineRule="auto"/>
        <w:ind w:left="720" w:hanging="720"/>
        <w:jc w:val="both"/>
        <w:rPr>
          <w:color w:val="0E101A"/>
        </w:rPr>
      </w:pPr>
      <w:r w:rsidRPr="00984140">
        <w:rPr>
          <w:color w:val="0E101A"/>
        </w:rPr>
        <w:t>Mayo Clinic (Feb 2020) Labor and Delivery, postpartum care </w:t>
      </w:r>
      <w:r w:rsidRPr="00984140">
        <w:rPr>
          <w:rStyle w:val="Emphasis"/>
          <w:color w:val="0E101A"/>
        </w:rPr>
        <w:t>Mayo</w:t>
      </w:r>
      <w:r w:rsidRPr="00984140">
        <w:rPr>
          <w:color w:val="0E101A"/>
        </w:rPr>
        <w:t> Retrieved from </w:t>
      </w:r>
      <w:hyperlink r:id="rId7" w:tgtFrame="_blank" w:history="1">
        <w:r w:rsidRPr="00984140">
          <w:rPr>
            <w:rStyle w:val="Hyperlink"/>
            <w:color w:val="4A6EE0"/>
          </w:rPr>
          <w:t>https://www.mayoclinic.org/healthy-lifestyle/labor-and-delivery/in-depth/stages-of-labor/art-20046545</w:t>
        </w:r>
      </w:hyperlink>
    </w:p>
    <w:p w:rsidR="00E608FA" w:rsidRPr="00984140" w:rsidRDefault="00E608FA" w:rsidP="00CA3502">
      <w:pPr>
        <w:pStyle w:val="NormalWeb"/>
        <w:spacing w:before="0" w:beforeAutospacing="0" w:after="0" w:afterAutospacing="0" w:line="480" w:lineRule="auto"/>
        <w:jc w:val="both"/>
        <w:rPr>
          <w:color w:val="0E101A"/>
        </w:rPr>
      </w:pPr>
      <w:r w:rsidRPr="00984140">
        <w:rPr>
          <w:color w:val="0E101A"/>
        </w:rPr>
        <w:t>      </w:t>
      </w:r>
    </w:p>
    <w:p w:rsidR="00E608FA" w:rsidRPr="00984140" w:rsidRDefault="00E608FA" w:rsidP="00CA3502">
      <w:pPr>
        <w:pStyle w:val="NormalWeb"/>
        <w:spacing w:before="0" w:beforeAutospacing="0" w:after="0" w:afterAutospacing="0" w:line="480" w:lineRule="auto"/>
        <w:jc w:val="both"/>
        <w:rPr>
          <w:color w:val="0E101A"/>
        </w:rPr>
      </w:pPr>
      <w:r w:rsidRPr="00984140">
        <w:rPr>
          <w:color w:val="0E101A"/>
        </w:rPr>
        <w:t> </w:t>
      </w:r>
    </w:p>
    <w:p w:rsidR="00E608FA" w:rsidRPr="00984140" w:rsidRDefault="00E608FA" w:rsidP="00CA3502">
      <w:pPr>
        <w:pStyle w:val="NormalWeb"/>
        <w:spacing w:before="0" w:beforeAutospacing="0" w:after="0" w:afterAutospacing="0" w:line="480" w:lineRule="auto"/>
        <w:jc w:val="both"/>
        <w:rPr>
          <w:color w:val="0E101A"/>
        </w:rPr>
      </w:pPr>
      <w:r w:rsidRPr="00984140">
        <w:rPr>
          <w:color w:val="0E101A"/>
        </w:rPr>
        <w:t>  </w:t>
      </w:r>
    </w:p>
    <w:p w:rsidR="00E608FA" w:rsidRPr="00984140" w:rsidRDefault="00E608FA" w:rsidP="00CA3502">
      <w:pPr>
        <w:pStyle w:val="NormalWeb"/>
        <w:spacing w:before="0" w:beforeAutospacing="0" w:after="0" w:afterAutospacing="0" w:line="480" w:lineRule="auto"/>
        <w:jc w:val="both"/>
        <w:rPr>
          <w:color w:val="0E101A"/>
        </w:rPr>
      </w:pPr>
      <w:r w:rsidRPr="00984140">
        <w:rPr>
          <w:color w:val="0E101A"/>
        </w:rPr>
        <w:t>      </w:t>
      </w:r>
    </w:p>
    <w:p w:rsidR="00E608FA" w:rsidRPr="00984140" w:rsidRDefault="00E608FA" w:rsidP="00CA3502">
      <w:pPr>
        <w:pStyle w:val="NormalWeb"/>
        <w:spacing w:before="0" w:beforeAutospacing="0" w:after="0" w:afterAutospacing="0" w:line="480" w:lineRule="auto"/>
        <w:jc w:val="both"/>
        <w:rPr>
          <w:color w:val="0E101A"/>
        </w:rPr>
      </w:pPr>
      <w:r w:rsidRPr="00984140">
        <w:rPr>
          <w:color w:val="0E101A"/>
        </w:rPr>
        <w:t> </w:t>
      </w:r>
    </w:p>
    <w:p w:rsidR="00E608FA" w:rsidRPr="00984140" w:rsidRDefault="00E608FA" w:rsidP="00CA3502">
      <w:pPr>
        <w:pStyle w:val="NormalWeb"/>
        <w:spacing w:before="0" w:beforeAutospacing="0" w:after="0" w:afterAutospacing="0" w:line="480" w:lineRule="auto"/>
        <w:jc w:val="both"/>
        <w:rPr>
          <w:color w:val="0E101A"/>
        </w:rPr>
      </w:pPr>
    </w:p>
    <w:p w:rsidR="00E608FA" w:rsidRPr="00984140" w:rsidRDefault="00E608FA" w:rsidP="00CA3502">
      <w:pPr>
        <w:pStyle w:val="NormalWeb"/>
        <w:spacing w:before="0" w:beforeAutospacing="0" w:after="0" w:afterAutospacing="0" w:line="480" w:lineRule="auto"/>
        <w:jc w:val="both"/>
        <w:rPr>
          <w:color w:val="0E101A"/>
        </w:rPr>
      </w:pPr>
    </w:p>
    <w:p w:rsidR="00E608FA" w:rsidRPr="00984140" w:rsidRDefault="00E608FA" w:rsidP="00CA3502">
      <w:pPr>
        <w:pStyle w:val="NormalWeb"/>
        <w:spacing w:before="0" w:beforeAutospacing="0" w:after="0" w:afterAutospacing="0" w:line="480" w:lineRule="auto"/>
        <w:jc w:val="both"/>
        <w:rPr>
          <w:color w:val="0E101A"/>
        </w:rPr>
      </w:pPr>
    </w:p>
    <w:p w:rsidR="00E608FA" w:rsidRPr="00984140" w:rsidRDefault="00E608FA" w:rsidP="00CA3502">
      <w:pPr>
        <w:pStyle w:val="NormalWeb"/>
        <w:spacing w:before="0" w:beforeAutospacing="0" w:after="0" w:afterAutospacing="0" w:line="480" w:lineRule="auto"/>
        <w:jc w:val="both"/>
        <w:rPr>
          <w:color w:val="0E101A"/>
        </w:rPr>
      </w:pPr>
    </w:p>
    <w:p w:rsidR="00DB469F" w:rsidRPr="00984140" w:rsidRDefault="00DB469F" w:rsidP="00CA3502">
      <w:pPr>
        <w:spacing w:line="480" w:lineRule="auto"/>
        <w:jc w:val="both"/>
        <w:rPr>
          <w:rFonts w:ascii="Times New Roman" w:hAnsi="Times New Roman" w:cs="Times New Roman"/>
          <w:sz w:val="24"/>
          <w:szCs w:val="24"/>
        </w:rPr>
      </w:pPr>
    </w:p>
    <w:sectPr w:rsidR="00DB469F" w:rsidRPr="00984140" w:rsidSect="00CA3502">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702F" w:rsidRDefault="00A9702F" w:rsidP="00CA3502">
      <w:pPr>
        <w:spacing w:after="0" w:line="240" w:lineRule="auto"/>
      </w:pPr>
      <w:r>
        <w:separator/>
      </w:r>
    </w:p>
  </w:endnote>
  <w:endnote w:type="continuationSeparator" w:id="0">
    <w:p w:rsidR="00A9702F" w:rsidRDefault="00A9702F" w:rsidP="00CA3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702F" w:rsidRDefault="00A9702F" w:rsidP="00CA3502">
      <w:pPr>
        <w:spacing w:after="0" w:line="240" w:lineRule="auto"/>
      </w:pPr>
      <w:r>
        <w:separator/>
      </w:r>
    </w:p>
  </w:footnote>
  <w:footnote w:type="continuationSeparator" w:id="0">
    <w:p w:rsidR="00A9702F" w:rsidRDefault="00A9702F" w:rsidP="00CA35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6591818"/>
      <w:docPartObj>
        <w:docPartGallery w:val="Page Numbers (Top of Page)"/>
        <w:docPartUnique/>
      </w:docPartObj>
    </w:sdtPr>
    <w:sdtEndPr>
      <w:rPr>
        <w:rFonts w:ascii="Times New Roman" w:hAnsi="Times New Roman" w:cs="Times New Roman"/>
        <w:noProof/>
        <w:sz w:val="24"/>
        <w:szCs w:val="24"/>
      </w:rPr>
    </w:sdtEndPr>
    <w:sdtContent>
      <w:p w:rsidR="00CA3502" w:rsidRPr="00CA3502" w:rsidRDefault="00CA3502">
        <w:pPr>
          <w:pStyle w:val="Header"/>
          <w:jc w:val="right"/>
          <w:rPr>
            <w:rFonts w:ascii="Times New Roman" w:hAnsi="Times New Roman" w:cs="Times New Roman"/>
            <w:sz w:val="24"/>
            <w:szCs w:val="24"/>
          </w:rPr>
        </w:pPr>
        <w:r w:rsidRPr="00CA3502">
          <w:rPr>
            <w:rFonts w:ascii="Times New Roman" w:hAnsi="Times New Roman" w:cs="Times New Roman"/>
            <w:sz w:val="24"/>
            <w:szCs w:val="24"/>
          </w:rPr>
          <w:fldChar w:fldCharType="begin"/>
        </w:r>
        <w:r w:rsidRPr="00CA3502">
          <w:rPr>
            <w:rFonts w:ascii="Times New Roman" w:hAnsi="Times New Roman" w:cs="Times New Roman"/>
            <w:sz w:val="24"/>
            <w:szCs w:val="24"/>
          </w:rPr>
          <w:instrText xml:space="preserve"> PAGE   \* MERGEFORMAT </w:instrText>
        </w:r>
        <w:r w:rsidRPr="00CA3502">
          <w:rPr>
            <w:rFonts w:ascii="Times New Roman" w:hAnsi="Times New Roman" w:cs="Times New Roman"/>
            <w:sz w:val="24"/>
            <w:szCs w:val="24"/>
          </w:rPr>
          <w:fldChar w:fldCharType="separate"/>
        </w:r>
        <w:r w:rsidR="00984140">
          <w:rPr>
            <w:rFonts w:ascii="Times New Roman" w:hAnsi="Times New Roman" w:cs="Times New Roman"/>
            <w:noProof/>
            <w:sz w:val="24"/>
            <w:szCs w:val="24"/>
          </w:rPr>
          <w:t>3</w:t>
        </w:r>
        <w:r w:rsidRPr="00CA3502">
          <w:rPr>
            <w:rFonts w:ascii="Times New Roman" w:hAnsi="Times New Roman" w:cs="Times New Roman"/>
            <w:noProof/>
            <w:sz w:val="24"/>
            <w:szCs w:val="24"/>
          </w:rPr>
          <w:fldChar w:fldCharType="end"/>
        </w:r>
      </w:p>
    </w:sdtContent>
  </w:sdt>
  <w:p w:rsidR="00CA3502" w:rsidRPr="00CA3502" w:rsidRDefault="00CA3502" w:rsidP="00CA3502">
    <w:pPr>
      <w:pStyle w:val="Header"/>
      <w:spacing w:line="480" w:lineRule="auto"/>
      <w:rPr>
        <w:sz w:val="24"/>
        <w:szCs w:val="24"/>
      </w:rPr>
    </w:pPr>
    <w:r w:rsidRPr="00CA3502">
      <w:rPr>
        <w:rFonts w:ascii="Times New Roman" w:hAnsi="Times New Roman" w:cs="Times New Roman"/>
        <w:sz w:val="24"/>
        <w:szCs w:val="24"/>
      </w:rPr>
      <w:t>GROWTH</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502" w:rsidRPr="00CA3502" w:rsidRDefault="00CA3502" w:rsidP="00CA3502">
    <w:pPr>
      <w:pStyle w:val="Header"/>
      <w:spacing w:line="480" w:lineRule="auto"/>
      <w:rPr>
        <w:rFonts w:ascii="Times New Roman" w:hAnsi="Times New Roman" w:cs="Times New Roman"/>
        <w:sz w:val="24"/>
        <w:szCs w:val="24"/>
      </w:rPr>
    </w:pPr>
    <w:r w:rsidRPr="00CA3502">
      <w:rPr>
        <w:rFonts w:ascii="Times New Roman" w:hAnsi="Times New Roman" w:cs="Times New Roman"/>
        <w:sz w:val="24"/>
        <w:szCs w:val="24"/>
      </w:rPr>
      <w:t>Running Head: GROWTH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025"/>
    <w:rsid w:val="0001363E"/>
    <w:rsid w:val="000543F7"/>
    <w:rsid w:val="002F4C89"/>
    <w:rsid w:val="00521E54"/>
    <w:rsid w:val="006B1CAB"/>
    <w:rsid w:val="006E5E31"/>
    <w:rsid w:val="007E3C46"/>
    <w:rsid w:val="00830A32"/>
    <w:rsid w:val="00840D5D"/>
    <w:rsid w:val="00910070"/>
    <w:rsid w:val="00984140"/>
    <w:rsid w:val="00A07D0F"/>
    <w:rsid w:val="00A40AB9"/>
    <w:rsid w:val="00A9702F"/>
    <w:rsid w:val="00CA3502"/>
    <w:rsid w:val="00CF069C"/>
    <w:rsid w:val="00D75025"/>
    <w:rsid w:val="00DB469F"/>
    <w:rsid w:val="00E608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BA35F"/>
  <w15:chartTrackingRefBased/>
  <w15:docId w15:val="{0F8C663F-BB35-49CC-9DCF-CDEDF8989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21E54"/>
    <w:rPr>
      <w:i/>
      <w:iCs/>
    </w:rPr>
  </w:style>
  <w:style w:type="character" w:styleId="Hyperlink">
    <w:name w:val="Hyperlink"/>
    <w:basedOn w:val="DefaultParagraphFont"/>
    <w:uiPriority w:val="99"/>
    <w:semiHidden/>
    <w:unhideWhenUsed/>
    <w:rsid w:val="00521E54"/>
    <w:rPr>
      <w:color w:val="0000FF"/>
      <w:u w:val="single"/>
    </w:rPr>
  </w:style>
  <w:style w:type="paragraph" w:styleId="NormalWeb">
    <w:name w:val="Normal (Web)"/>
    <w:basedOn w:val="Normal"/>
    <w:uiPriority w:val="99"/>
    <w:semiHidden/>
    <w:unhideWhenUsed/>
    <w:rsid w:val="00E608F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CA35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3502"/>
  </w:style>
  <w:style w:type="paragraph" w:styleId="Footer">
    <w:name w:val="footer"/>
    <w:basedOn w:val="Normal"/>
    <w:link w:val="FooterChar"/>
    <w:uiPriority w:val="99"/>
    <w:unhideWhenUsed/>
    <w:rsid w:val="00CA35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35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8622963">
      <w:bodyDiv w:val="1"/>
      <w:marLeft w:val="0"/>
      <w:marRight w:val="0"/>
      <w:marTop w:val="0"/>
      <w:marBottom w:val="0"/>
      <w:divBdr>
        <w:top w:val="none" w:sz="0" w:space="0" w:color="auto"/>
        <w:left w:val="none" w:sz="0" w:space="0" w:color="auto"/>
        <w:bottom w:val="none" w:sz="0" w:space="0" w:color="auto"/>
        <w:right w:val="none" w:sz="0" w:space="0" w:color="auto"/>
      </w:divBdr>
      <w:divsChild>
        <w:div w:id="896740867">
          <w:marLeft w:val="0"/>
          <w:marRight w:val="0"/>
          <w:marTop w:val="0"/>
          <w:marBottom w:val="0"/>
          <w:divBdr>
            <w:top w:val="none" w:sz="0" w:space="0" w:color="auto"/>
            <w:left w:val="none" w:sz="0" w:space="0" w:color="auto"/>
            <w:bottom w:val="none" w:sz="0" w:space="0" w:color="auto"/>
            <w:right w:val="none" w:sz="0" w:space="0" w:color="auto"/>
          </w:divBdr>
        </w:div>
      </w:divsChild>
    </w:div>
    <w:div w:id="806046612">
      <w:bodyDiv w:val="1"/>
      <w:marLeft w:val="0"/>
      <w:marRight w:val="0"/>
      <w:marTop w:val="0"/>
      <w:marBottom w:val="0"/>
      <w:divBdr>
        <w:top w:val="none" w:sz="0" w:space="0" w:color="auto"/>
        <w:left w:val="none" w:sz="0" w:space="0" w:color="auto"/>
        <w:bottom w:val="none" w:sz="0" w:space="0" w:color="auto"/>
        <w:right w:val="none" w:sz="0" w:space="0" w:color="auto"/>
      </w:divBdr>
    </w:div>
    <w:div w:id="1282299423">
      <w:bodyDiv w:val="1"/>
      <w:marLeft w:val="0"/>
      <w:marRight w:val="0"/>
      <w:marTop w:val="0"/>
      <w:marBottom w:val="0"/>
      <w:divBdr>
        <w:top w:val="none" w:sz="0" w:space="0" w:color="auto"/>
        <w:left w:val="none" w:sz="0" w:space="0" w:color="auto"/>
        <w:bottom w:val="none" w:sz="0" w:space="0" w:color="auto"/>
        <w:right w:val="none" w:sz="0" w:space="0" w:color="auto"/>
      </w:divBdr>
      <w:divsChild>
        <w:div w:id="6011823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mayoclinic.org/healthy-lifestyle/labor-and-delivery/in-depth/stages-of-labor/art-2004654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dc.gov/preconception/planning.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644</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Windows User</cp:lastModifiedBy>
  <cp:revision>2</cp:revision>
  <dcterms:created xsi:type="dcterms:W3CDTF">2020-02-13T06:28:00Z</dcterms:created>
  <dcterms:modified xsi:type="dcterms:W3CDTF">2020-02-13T06:28:00Z</dcterms:modified>
</cp:coreProperties>
</file>