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C4" w:rsidRPr="00532D8C" w:rsidRDefault="001837E1" w:rsidP="0004656D">
      <w:pPr>
        <w:spacing w:after="0" w:line="480" w:lineRule="auto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>Student’s Name</w:t>
      </w:r>
    </w:p>
    <w:p w:rsidR="00B27EC4" w:rsidRPr="00532D8C" w:rsidRDefault="001837E1" w:rsidP="0004656D">
      <w:pPr>
        <w:spacing w:after="0" w:line="480" w:lineRule="auto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>Course</w:t>
      </w:r>
    </w:p>
    <w:p w:rsidR="00B27EC4" w:rsidRPr="00532D8C" w:rsidRDefault="001837E1" w:rsidP="0004656D">
      <w:pPr>
        <w:spacing w:after="0" w:line="480" w:lineRule="auto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 xml:space="preserve">Date </w:t>
      </w:r>
    </w:p>
    <w:p w:rsidR="0047356C" w:rsidRPr="00532D8C" w:rsidRDefault="001837E1" w:rsidP="0004656D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532D8C">
        <w:rPr>
          <w:rFonts w:cstheme="minorHAnsi"/>
          <w:b/>
          <w:sz w:val="24"/>
          <w:szCs w:val="24"/>
        </w:rPr>
        <w:t>Question One</w:t>
      </w:r>
    </w:p>
    <w:p w:rsidR="00456D95" w:rsidRPr="00532D8C" w:rsidRDefault="001837E1" w:rsidP="0004656D">
      <w:pPr>
        <w:spacing w:after="0" w:line="480" w:lineRule="auto"/>
        <w:ind w:firstLine="720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 xml:space="preserve">After watching the videos, I realized that I would consider personal liability insurance for the health care profession that I plan to practice due to various reasons. </w:t>
      </w:r>
      <w:r w:rsidR="008753B4" w:rsidRPr="00532D8C">
        <w:rPr>
          <w:rFonts w:cstheme="minorHAnsi"/>
          <w:sz w:val="24"/>
          <w:szCs w:val="24"/>
        </w:rPr>
        <w:t xml:space="preserve">One of the reasons why I would consider personal liability insurance coverage is that it covers legal expenses that might arise in the workplace. </w:t>
      </w:r>
      <w:r w:rsidR="007C55E1" w:rsidRPr="00532D8C">
        <w:rPr>
          <w:rFonts w:cstheme="minorHAnsi"/>
          <w:sz w:val="24"/>
          <w:szCs w:val="24"/>
        </w:rPr>
        <w:t>It is crucial to note that healthcare providers can be sued in case of any malpractices</w:t>
      </w:r>
      <w:r w:rsidR="006E34C9">
        <w:rPr>
          <w:rFonts w:cstheme="minorHAnsi"/>
          <w:sz w:val="24"/>
          <w:szCs w:val="24"/>
        </w:rPr>
        <w:t xml:space="preserve"> </w:t>
      </w:r>
      <w:r w:rsidR="006E34C9">
        <w:rPr>
          <w:rFonts w:ascii="Arial" w:hAnsi="Arial" w:cs="Arial"/>
          <w:color w:val="000000"/>
          <w:sz w:val="20"/>
          <w:szCs w:val="20"/>
          <w:shd w:val="clear" w:color="auto" w:fill="FFFFFF"/>
        </w:rPr>
        <w:t>(NSO Nurses Service Organization)</w:t>
      </w:r>
      <w:r w:rsidR="007C55E1" w:rsidRPr="00532D8C">
        <w:rPr>
          <w:rFonts w:cstheme="minorHAnsi"/>
          <w:sz w:val="24"/>
          <w:szCs w:val="24"/>
        </w:rPr>
        <w:t>.</w:t>
      </w:r>
      <w:r w:rsidR="00586401" w:rsidRPr="00532D8C">
        <w:rPr>
          <w:rFonts w:cstheme="minorHAnsi"/>
          <w:sz w:val="24"/>
          <w:szCs w:val="24"/>
        </w:rPr>
        <w:t xml:space="preserve"> The patients can easily file lawsuits against such providers.</w:t>
      </w:r>
      <w:r w:rsidR="000E3BC3" w:rsidRPr="00532D8C">
        <w:rPr>
          <w:rFonts w:cstheme="minorHAnsi"/>
          <w:sz w:val="24"/>
          <w:szCs w:val="24"/>
        </w:rPr>
        <w:t xml:space="preserve"> Individuals with this insurance coverage are lucky because this insurance will cover all legal costs associated with the case. </w:t>
      </w:r>
      <w:r w:rsidR="00AD3511" w:rsidRPr="00532D8C">
        <w:rPr>
          <w:rFonts w:cstheme="minorHAnsi"/>
          <w:sz w:val="24"/>
          <w:szCs w:val="24"/>
        </w:rPr>
        <w:t>Another benefit of this insurance is that it can protect an individual’</w:t>
      </w:r>
      <w:r w:rsidR="00C04C62" w:rsidRPr="00532D8C">
        <w:rPr>
          <w:rFonts w:cstheme="minorHAnsi"/>
          <w:sz w:val="24"/>
          <w:szCs w:val="24"/>
        </w:rPr>
        <w:t xml:space="preserve">s income because he or she will not spend a lot of time or money during the defense. </w:t>
      </w:r>
    </w:p>
    <w:p w:rsidR="00CF46FA" w:rsidRPr="00532D8C" w:rsidRDefault="001837E1" w:rsidP="0004656D">
      <w:pPr>
        <w:spacing w:after="0" w:line="480" w:lineRule="auto"/>
        <w:ind w:firstLine="720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 xml:space="preserve">I would also consider personal liability insurance as a healthcare professional </w:t>
      </w:r>
      <w:r w:rsidR="001C4AF7" w:rsidRPr="00532D8C">
        <w:rPr>
          <w:rFonts w:cstheme="minorHAnsi"/>
          <w:sz w:val="24"/>
          <w:szCs w:val="24"/>
        </w:rPr>
        <w:t>because of several issues</w:t>
      </w:r>
      <w:r w:rsidRPr="00532D8C">
        <w:rPr>
          <w:rFonts w:cstheme="minorHAnsi"/>
          <w:sz w:val="24"/>
          <w:szCs w:val="24"/>
        </w:rPr>
        <w:t xml:space="preserve"> in the healthcare industry. </w:t>
      </w:r>
      <w:r w:rsidR="001C4AF7" w:rsidRPr="00532D8C">
        <w:rPr>
          <w:rFonts w:cstheme="minorHAnsi"/>
          <w:sz w:val="24"/>
          <w:szCs w:val="24"/>
        </w:rPr>
        <w:t>Some of these issues include negligence, fatigue, and conflict of interest.</w:t>
      </w:r>
      <w:r w:rsidR="000A01A9" w:rsidRPr="00532D8C">
        <w:rPr>
          <w:rFonts w:cstheme="minorHAnsi"/>
          <w:sz w:val="24"/>
          <w:szCs w:val="24"/>
        </w:rPr>
        <w:t xml:space="preserve"> It is important to note that healthcare professionals can be unintentionally involved in a breach of du</w:t>
      </w:r>
      <w:r w:rsidR="00B03578" w:rsidRPr="00532D8C">
        <w:rPr>
          <w:rFonts w:cstheme="minorHAnsi"/>
          <w:sz w:val="24"/>
          <w:szCs w:val="24"/>
        </w:rPr>
        <w:t xml:space="preserve">ty that might result in serious damages. </w:t>
      </w:r>
      <w:r w:rsidR="00DE2FDB" w:rsidRPr="00532D8C">
        <w:rPr>
          <w:rFonts w:cstheme="minorHAnsi"/>
          <w:sz w:val="24"/>
          <w:szCs w:val="24"/>
        </w:rPr>
        <w:t>Professionals who are covered with this insurance will find it easier to solve the case because the insurance company will be responsible for the compensation scheme</w:t>
      </w:r>
      <w:r w:rsidR="00197647">
        <w:rPr>
          <w:rFonts w:cstheme="minorHAnsi"/>
          <w:sz w:val="24"/>
          <w:szCs w:val="24"/>
        </w:rPr>
        <w:t xml:space="preserve"> </w:t>
      </w:r>
      <w:r w:rsidR="00197647">
        <w:rPr>
          <w:rFonts w:ascii="Arial" w:hAnsi="Arial" w:cs="Arial"/>
          <w:color w:val="000000"/>
          <w:sz w:val="20"/>
          <w:szCs w:val="20"/>
          <w:shd w:val="clear" w:color="auto" w:fill="FFFFFF"/>
        </w:rPr>
        <w:t>(NSO Nurses Service Organization)</w:t>
      </w:r>
      <w:r w:rsidR="00DE2FDB" w:rsidRPr="00532D8C">
        <w:rPr>
          <w:rFonts w:cstheme="minorHAnsi"/>
          <w:sz w:val="24"/>
          <w:szCs w:val="24"/>
        </w:rPr>
        <w:t xml:space="preserve">. </w:t>
      </w:r>
      <w:r w:rsidR="00FF5908" w:rsidRPr="00532D8C">
        <w:rPr>
          <w:rFonts w:cstheme="minorHAnsi"/>
          <w:sz w:val="24"/>
          <w:szCs w:val="24"/>
        </w:rPr>
        <w:t>Also, during a conflict of interest between an employer and an employee, an employee with personal liability insurance will be able</w:t>
      </w:r>
      <w:r w:rsidR="0011043D" w:rsidRPr="00532D8C">
        <w:rPr>
          <w:rFonts w:cstheme="minorHAnsi"/>
          <w:sz w:val="24"/>
          <w:szCs w:val="24"/>
        </w:rPr>
        <w:t xml:space="preserve"> to secure a lawyer for defense since the company cannot provide such services to him or her</w:t>
      </w:r>
      <w:r w:rsidR="002E4583" w:rsidRPr="002E458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E4583">
        <w:rPr>
          <w:rFonts w:ascii="Arial" w:hAnsi="Arial" w:cs="Arial"/>
          <w:color w:val="000000"/>
          <w:sz w:val="20"/>
          <w:szCs w:val="20"/>
          <w:shd w:val="clear" w:color="auto" w:fill="FFFFFF"/>
        </w:rPr>
        <w:t>(NSO Nurses Service Organization)</w:t>
      </w:r>
      <w:r w:rsidR="0011043D" w:rsidRPr="00532D8C">
        <w:rPr>
          <w:rFonts w:cstheme="minorHAnsi"/>
          <w:sz w:val="24"/>
          <w:szCs w:val="24"/>
        </w:rPr>
        <w:t xml:space="preserve">. </w:t>
      </w:r>
      <w:r w:rsidR="00602CAD" w:rsidRPr="00532D8C">
        <w:rPr>
          <w:rFonts w:cstheme="minorHAnsi"/>
          <w:sz w:val="24"/>
          <w:szCs w:val="24"/>
        </w:rPr>
        <w:t xml:space="preserve">Based on the above analysis, it is </w:t>
      </w:r>
      <w:r w:rsidR="00602CAD" w:rsidRPr="00532D8C">
        <w:rPr>
          <w:rFonts w:cstheme="minorHAnsi"/>
          <w:sz w:val="24"/>
          <w:szCs w:val="24"/>
        </w:rPr>
        <w:lastRenderedPageBreak/>
        <w:t xml:space="preserve">apparent that personal liability insurance is the best tool that protects healthcare professionals from uncertainties in the workplace. </w:t>
      </w:r>
    </w:p>
    <w:p w:rsidR="00CF46FA" w:rsidRPr="00532D8C" w:rsidRDefault="001837E1" w:rsidP="0004656D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532D8C">
        <w:rPr>
          <w:rFonts w:cstheme="minorHAnsi"/>
          <w:b/>
          <w:sz w:val="24"/>
          <w:szCs w:val="24"/>
        </w:rPr>
        <w:t>Question Two</w:t>
      </w:r>
    </w:p>
    <w:p w:rsidR="00C94068" w:rsidRDefault="001837E1" w:rsidP="0004656D">
      <w:pPr>
        <w:spacing w:after="0" w:line="480" w:lineRule="auto"/>
        <w:ind w:firstLine="720"/>
        <w:rPr>
          <w:rFonts w:cstheme="minorHAnsi"/>
          <w:sz w:val="24"/>
          <w:szCs w:val="24"/>
        </w:rPr>
      </w:pPr>
      <w:r w:rsidRPr="00532D8C">
        <w:rPr>
          <w:rFonts w:cstheme="minorHAnsi"/>
          <w:sz w:val="24"/>
          <w:szCs w:val="24"/>
        </w:rPr>
        <w:t xml:space="preserve">After completing the privacy quiz, I was surprised by the answer to question three that states HIPAA security and privacy regulations apply to anyone working in the facility. </w:t>
      </w:r>
      <w:r w:rsidR="0004656D">
        <w:rPr>
          <w:rFonts w:cstheme="minorHAnsi"/>
          <w:sz w:val="24"/>
          <w:szCs w:val="24"/>
        </w:rPr>
        <w:t xml:space="preserve"> </w:t>
      </w:r>
      <w:r w:rsidR="002178CC">
        <w:rPr>
          <w:rFonts w:cstheme="minorHAnsi"/>
          <w:sz w:val="24"/>
          <w:szCs w:val="24"/>
        </w:rPr>
        <w:t>Before taking this quiz, I thought that these rules only apply to few individuals like attending physicians, nurses, health information managers, and staff that have</w:t>
      </w:r>
      <w:r w:rsidR="00907733">
        <w:rPr>
          <w:rFonts w:cstheme="minorHAnsi"/>
          <w:sz w:val="24"/>
          <w:szCs w:val="24"/>
        </w:rPr>
        <w:t xml:space="preserve"> direct contact with patients.</w:t>
      </w:r>
      <w:r w:rsidR="00E74198">
        <w:rPr>
          <w:rFonts w:cstheme="minorHAnsi"/>
          <w:sz w:val="24"/>
          <w:szCs w:val="24"/>
        </w:rPr>
        <w:t xml:space="preserve"> The main reason why I was surprised by this answer is that I did not expect other subordinate staff to be bound by the HIPAA rules because they might lack adequate knowledge regarding these rules. </w:t>
      </w:r>
      <w:r w:rsidR="0064469F">
        <w:rPr>
          <w:rFonts w:cstheme="minorHAnsi"/>
          <w:sz w:val="24"/>
          <w:szCs w:val="24"/>
        </w:rPr>
        <w:t xml:space="preserve">Indeed, HIPAA regulations should apply to all employees because anyone </w:t>
      </w:r>
      <w:r w:rsidR="00621C60">
        <w:rPr>
          <w:rFonts w:cstheme="minorHAnsi"/>
          <w:sz w:val="24"/>
          <w:szCs w:val="24"/>
        </w:rPr>
        <w:t>has</w:t>
      </w:r>
      <w:r w:rsidR="0064469F">
        <w:rPr>
          <w:rFonts w:cstheme="minorHAnsi"/>
          <w:sz w:val="24"/>
          <w:szCs w:val="24"/>
        </w:rPr>
        <w:t xml:space="preserve"> the capability of manipulating or revealing patient’s confidential information</w:t>
      </w:r>
      <w:r w:rsidR="00B64DB5" w:rsidRPr="00B64DB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B64DB5">
        <w:rPr>
          <w:rFonts w:ascii="Arial" w:hAnsi="Arial" w:cs="Arial"/>
          <w:color w:val="222222"/>
          <w:sz w:val="20"/>
          <w:szCs w:val="20"/>
          <w:shd w:val="clear" w:color="auto" w:fill="FFFFFF"/>
        </w:rPr>
        <w:t>(De Simone 34)</w:t>
      </w:r>
      <w:r w:rsidR="001970B4">
        <w:rPr>
          <w:rFonts w:cstheme="minorHAnsi"/>
          <w:sz w:val="24"/>
          <w:szCs w:val="24"/>
        </w:rPr>
        <w:t xml:space="preserve">. I managed to score 85% in this quiz. </w:t>
      </w:r>
      <w:bookmarkStart w:id="0" w:name="_GoBack"/>
      <w:bookmarkEnd w:id="0"/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4D6C4F" w:rsidRDefault="004D6C4F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6B3A74" w:rsidRDefault="001837E1" w:rsidP="006B3A74">
      <w:pPr>
        <w:spacing w:after="0" w:line="48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Works Cited</w:t>
      </w:r>
    </w:p>
    <w:p w:rsidR="00EB10B1" w:rsidRPr="00532D8C" w:rsidRDefault="001837E1" w:rsidP="00EB10B1">
      <w:pPr>
        <w:spacing w:after="0" w:line="480" w:lineRule="auto"/>
        <w:ind w:left="720" w:hanging="720"/>
        <w:rPr>
          <w:rFonts w:cstheme="minorHAnsi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 Si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mone, Donna M. "When is accessing medical records a HIPAA breach?."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Nursing Regulation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10.3 (2019): 34-36. </w:t>
      </w:r>
    </w:p>
    <w:p w:rsidR="00EB10B1" w:rsidRDefault="001837E1" w:rsidP="00EB10B1">
      <w:pPr>
        <w:spacing w:after="0" w:line="480" w:lineRule="auto"/>
        <w:ind w:left="720" w:hanging="720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NSO Nurses Service Organization</w:t>
      </w:r>
      <w:r>
        <w:rPr>
          <w:rFonts w:cstheme="minorHAnsi"/>
          <w:sz w:val="24"/>
          <w:szCs w:val="24"/>
        </w:rPr>
        <w:t xml:space="preserve">. Doctors are not the only ones who get sued. 2014. </w:t>
      </w:r>
      <w:hyperlink r:id="rId7" w:history="1">
        <w:r w:rsidRPr="00BC6693">
          <w:rPr>
            <w:rStyle w:val="Hyperlink"/>
            <w:rFonts w:cstheme="minorHAnsi"/>
            <w:sz w:val="24"/>
            <w:szCs w:val="24"/>
          </w:rPr>
          <w:t>https://www.youtube.com/watch?v=PZXnxbghNcI</w:t>
        </w:r>
      </w:hyperlink>
      <w:r>
        <w:rPr>
          <w:rFonts w:cstheme="minorHAnsi"/>
          <w:sz w:val="24"/>
          <w:szCs w:val="24"/>
        </w:rPr>
        <w:t xml:space="preserve">. Accessed 9 Mar 2021. </w:t>
      </w:r>
    </w:p>
    <w:p w:rsidR="00EB10B1" w:rsidRDefault="001837E1" w:rsidP="00EB10B1">
      <w:pPr>
        <w:spacing w:after="0" w:line="480" w:lineRule="auto"/>
        <w:ind w:left="720" w:hanging="720"/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NSO Nurses Service Organization</w:t>
      </w:r>
      <w:r>
        <w:rPr>
          <w:rFonts w:cstheme="minorHAnsi"/>
          <w:sz w:val="24"/>
          <w:szCs w:val="24"/>
        </w:rPr>
        <w:t xml:space="preserve">. Moonlighting Protection. 2014. </w:t>
      </w:r>
      <w:hyperlink r:id="rId8" w:history="1">
        <w:r w:rsidRPr="00BC6693">
          <w:rPr>
            <w:rStyle w:val="Hyperlink"/>
            <w:rFonts w:cstheme="minorHAnsi"/>
            <w:sz w:val="24"/>
            <w:szCs w:val="24"/>
          </w:rPr>
          <w:t>https://www.youtube.com/watch?v=yQfEC79fHWM</w:t>
        </w:r>
      </w:hyperlink>
      <w:r>
        <w:rPr>
          <w:rFonts w:cstheme="minorHAnsi"/>
          <w:sz w:val="24"/>
          <w:szCs w:val="24"/>
        </w:rPr>
        <w:t xml:space="preserve">. Accessed 9 Mar 2021. </w:t>
      </w:r>
    </w:p>
    <w:p w:rsidR="00EB10B1" w:rsidRDefault="001837E1" w:rsidP="00EB10B1">
      <w:pPr>
        <w:spacing w:after="0" w:line="480" w:lineRule="auto"/>
        <w:ind w:left="720" w:hanging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NSO Nurses Service Organization.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Employer Coverage Has Limitations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2014, https://www.youtube.com/watch?v=PZXnxbghNcI. Accessed 9 Mar 2021. </w:t>
      </w:r>
    </w:p>
    <w:sectPr w:rsidR="00EB10B1" w:rsidSect="00B27EC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E1" w:rsidRDefault="001837E1">
      <w:pPr>
        <w:spacing w:after="0" w:line="240" w:lineRule="auto"/>
      </w:pPr>
      <w:r>
        <w:separator/>
      </w:r>
    </w:p>
  </w:endnote>
  <w:endnote w:type="continuationSeparator" w:id="0">
    <w:p w:rsidR="001837E1" w:rsidRDefault="0018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E1" w:rsidRDefault="001837E1">
      <w:pPr>
        <w:spacing w:after="0" w:line="240" w:lineRule="auto"/>
      </w:pPr>
      <w:r>
        <w:separator/>
      </w:r>
    </w:p>
  </w:footnote>
  <w:footnote w:type="continuationSeparator" w:id="0">
    <w:p w:rsidR="001837E1" w:rsidRDefault="0018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theme="minorHAnsi"/>
        <w:sz w:val="24"/>
        <w:szCs w:val="24"/>
      </w:rPr>
      <w:id w:val="588198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7EC4" w:rsidRPr="004D6C4F" w:rsidRDefault="001837E1">
        <w:pPr>
          <w:pStyle w:val="Header"/>
          <w:jc w:val="right"/>
          <w:rPr>
            <w:rFonts w:cstheme="minorHAnsi"/>
            <w:sz w:val="24"/>
            <w:szCs w:val="24"/>
          </w:rPr>
        </w:pPr>
        <w:r w:rsidRPr="004D6C4F">
          <w:rPr>
            <w:rFonts w:cstheme="minorHAnsi"/>
            <w:sz w:val="24"/>
            <w:szCs w:val="24"/>
          </w:rPr>
          <w:t xml:space="preserve">Surname </w:t>
        </w:r>
        <w:r w:rsidRPr="004D6C4F">
          <w:rPr>
            <w:rFonts w:cstheme="minorHAnsi"/>
            <w:sz w:val="24"/>
            <w:szCs w:val="24"/>
          </w:rPr>
          <w:fldChar w:fldCharType="begin"/>
        </w:r>
        <w:r w:rsidRPr="004D6C4F">
          <w:rPr>
            <w:rFonts w:cstheme="minorHAnsi"/>
            <w:sz w:val="24"/>
            <w:szCs w:val="24"/>
          </w:rPr>
          <w:instrText xml:space="preserve"> PAGE   \* MERGEFORMAT </w:instrText>
        </w:r>
        <w:r w:rsidRPr="004D6C4F">
          <w:rPr>
            <w:rFonts w:cstheme="minorHAnsi"/>
            <w:sz w:val="24"/>
            <w:szCs w:val="24"/>
          </w:rPr>
          <w:fldChar w:fldCharType="separate"/>
        </w:r>
        <w:r w:rsidR="00FB23FA">
          <w:rPr>
            <w:rFonts w:cstheme="minorHAnsi"/>
            <w:noProof/>
            <w:sz w:val="24"/>
            <w:szCs w:val="24"/>
          </w:rPr>
          <w:t>2</w:t>
        </w:r>
        <w:r w:rsidRPr="004D6C4F">
          <w:rPr>
            <w:rFonts w:cstheme="minorHAnsi"/>
            <w:noProof/>
            <w:sz w:val="24"/>
            <w:szCs w:val="24"/>
          </w:rPr>
          <w:fldChar w:fldCharType="end"/>
        </w:r>
      </w:p>
    </w:sdtContent>
  </w:sdt>
  <w:p w:rsidR="00B27EC4" w:rsidRDefault="00B27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C4" w:rsidRPr="00B27EC4" w:rsidRDefault="001837E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Surname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E1"/>
    <w:rsid w:val="0004656D"/>
    <w:rsid w:val="000A01A9"/>
    <w:rsid w:val="000E3BC3"/>
    <w:rsid w:val="000F5B7E"/>
    <w:rsid w:val="0011043D"/>
    <w:rsid w:val="001837E1"/>
    <w:rsid w:val="001970B4"/>
    <w:rsid w:val="00197647"/>
    <w:rsid w:val="001B4AE1"/>
    <w:rsid w:val="001C4AF7"/>
    <w:rsid w:val="002178CC"/>
    <w:rsid w:val="002E4583"/>
    <w:rsid w:val="003C768B"/>
    <w:rsid w:val="00456D95"/>
    <w:rsid w:val="0047356C"/>
    <w:rsid w:val="004D5F7E"/>
    <w:rsid w:val="004D6C4F"/>
    <w:rsid w:val="00532D8C"/>
    <w:rsid w:val="00577380"/>
    <w:rsid w:val="00586401"/>
    <w:rsid w:val="00602CAD"/>
    <w:rsid w:val="00621C60"/>
    <w:rsid w:val="0064469F"/>
    <w:rsid w:val="006B3A74"/>
    <w:rsid w:val="006E34C9"/>
    <w:rsid w:val="007C55E1"/>
    <w:rsid w:val="007E1C5E"/>
    <w:rsid w:val="008753B4"/>
    <w:rsid w:val="00907733"/>
    <w:rsid w:val="009F51BF"/>
    <w:rsid w:val="00AD3511"/>
    <w:rsid w:val="00B03578"/>
    <w:rsid w:val="00B27EC4"/>
    <w:rsid w:val="00B64DB5"/>
    <w:rsid w:val="00BC6693"/>
    <w:rsid w:val="00C04C62"/>
    <w:rsid w:val="00C854BA"/>
    <w:rsid w:val="00C94068"/>
    <w:rsid w:val="00CF46FA"/>
    <w:rsid w:val="00DE2FDB"/>
    <w:rsid w:val="00E161A7"/>
    <w:rsid w:val="00E74198"/>
    <w:rsid w:val="00EB10B1"/>
    <w:rsid w:val="00FB23F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C4"/>
  </w:style>
  <w:style w:type="paragraph" w:styleId="Footer">
    <w:name w:val="footer"/>
    <w:basedOn w:val="Normal"/>
    <w:link w:val="FooterChar"/>
    <w:uiPriority w:val="99"/>
    <w:unhideWhenUsed/>
    <w:rsid w:val="00B2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C4"/>
  </w:style>
  <w:style w:type="character" w:styleId="Hyperlink">
    <w:name w:val="Hyperlink"/>
    <w:basedOn w:val="DefaultParagraphFont"/>
    <w:uiPriority w:val="99"/>
    <w:unhideWhenUsed/>
    <w:rsid w:val="002E4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C4"/>
  </w:style>
  <w:style w:type="paragraph" w:styleId="Footer">
    <w:name w:val="footer"/>
    <w:basedOn w:val="Normal"/>
    <w:link w:val="FooterChar"/>
    <w:uiPriority w:val="99"/>
    <w:unhideWhenUsed/>
    <w:rsid w:val="00B27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C4"/>
  </w:style>
  <w:style w:type="character" w:styleId="Hyperlink">
    <w:name w:val="Hyperlink"/>
    <w:basedOn w:val="DefaultParagraphFont"/>
    <w:uiPriority w:val="99"/>
    <w:unhideWhenUsed/>
    <w:rsid w:val="002E4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fEC79fHW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ZXnxbghN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2021-03-10T19:41:00Z</dcterms:created>
  <dcterms:modified xsi:type="dcterms:W3CDTF">2021-03-10T19:41:00Z</dcterms:modified>
</cp:coreProperties>
</file>