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2A96" w:rsidRPr="000A0A92" w:rsidRDefault="00B52A96" w:rsidP="000A0A92">
      <w:pPr>
        <w:spacing w:after="0" w:line="480" w:lineRule="auto"/>
        <w:contextualSpacing/>
        <w:rPr>
          <w:rFonts w:ascii="Times New Roman" w:hAnsi="Times New Roman" w:cs="Times New Roman"/>
          <w:sz w:val="24"/>
        </w:rPr>
      </w:pPr>
    </w:p>
    <w:p w:rsidR="000A0A92" w:rsidRDefault="000A0A92" w:rsidP="000A0A92">
      <w:pPr>
        <w:spacing w:after="0" w:line="480" w:lineRule="auto"/>
        <w:contextualSpacing/>
        <w:rPr>
          <w:rFonts w:ascii="Times New Roman" w:hAnsi="Times New Roman" w:cs="Times New Roman"/>
          <w:sz w:val="24"/>
        </w:rPr>
      </w:pPr>
    </w:p>
    <w:p w:rsidR="000A0A92" w:rsidRDefault="000A0A92" w:rsidP="000A0A92">
      <w:pPr>
        <w:spacing w:after="0" w:line="480" w:lineRule="auto"/>
        <w:contextualSpacing/>
        <w:rPr>
          <w:rFonts w:ascii="Times New Roman" w:hAnsi="Times New Roman" w:cs="Times New Roman"/>
          <w:sz w:val="24"/>
        </w:rPr>
      </w:pPr>
    </w:p>
    <w:p w:rsidR="000A0A92" w:rsidRDefault="000A0A92" w:rsidP="000A0A92">
      <w:pPr>
        <w:spacing w:after="0" w:line="480" w:lineRule="auto"/>
        <w:contextualSpacing/>
        <w:rPr>
          <w:rFonts w:ascii="Times New Roman" w:hAnsi="Times New Roman" w:cs="Times New Roman"/>
          <w:sz w:val="24"/>
        </w:rPr>
      </w:pPr>
    </w:p>
    <w:p w:rsidR="000A0A92" w:rsidRDefault="000A0A92" w:rsidP="000A0A92">
      <w:pPr>
        <w:spacing w:after="0" w:line="480" w:lineRule="auto"/>
        <w:contextualSpacing/>
        <w:rPr>
          <w:rFonts w:ascii="Times New Roman" w:hAnsi="Times New Roman" w:cs="Times New Roman"/>
          <w:sz w:val="24"/>
        </w:rPr>
      </w:pPr>
    </w:p>
    <w:p w:rsidR="000A0A92" w:rsidRDefault="000A0A92" w:rsidP="000A0A92">
      <w:pPr>
        <w:spacing w:after="0" w:line="480" w:lineRule="auto"/>
        <w:contextualSpacing/>
        <w:rPr>
          <w:rFonts w:ascii="Times New Roman" w:hAnsi="Times New Roman" w:cs="Times New Roman"/>
          <w:sz w:val="24"/>
        </w:rPr>
      </w:pPr>
    </w:p>
    <w:p w:rsidR="000A0A92" w:rsidRDefault="000A0A92" w:rsidP="000A0A92">
      <w:pPr>
        <w:spacing w:after="0" w:line="480" w:lineRule="auto"/>
        <w:contextualSpacing/>
        <w:rPr>
          <w:rFonts w:ascii="Times New Roman" w:hAnsi="Times New Roman" w:cs="Times New Roman"/>
          <w:sz w:val="24"/>
        </w:rPr>
      </w:pPr>
    </w:p>
    <w:p w:rsidR="000A0A92" w:rsidRPr="000A0A92" w:rsidRDefault="000A0A92" w:rsidP="000A0A92">
      <w:pPr>
        <w:spacing w:after="0" w:line="480" w:lineRule="auto"/>
        <w:contextualSpacing/>
        <w:jc w:val="center"/>
        <w:rPr>
          <w:rFonts w:ascii="Times New Roman" w:hAnsi="Times New Roman" w:cs="Times New Roman"/>
          <w:sz w:val="24"/>
        </w:rPr>
      </w:pPr>
      <w:r w:rsidRPr="000A0A92">
        <w:rPr>
          <w:rFonts w:ascii="Times New Roman" w:hAnsi="Times New Roman" w:cs="Times New Roman"/>
          <w:sz w:val="24"/>
        </w:rPr>
        <w:t>Technology in Healthcare</w:t>
      </w:r>
    </w:p>
    <w:p w:rsidR="000A0A92" w:rsidRPr="000A0A92" w:rsidRDefault="000A0A92" w:rsidP="000A0A92">
      <w:pPr>
        <w:spacing w:after="0" w:line="480" w:lineRule="auto"/>
        <w:contextualSpacing/>
        <w:jc w:val="center"/>
        <w:rPr>
          <w:rFonts w:ascii="Times New Roman" w:hAnsi="Times New Roman" w:cs="Times New Roman"/>
          <w:sz w:val="24"/>
        </w:rPr>
      </w:pPr>
      <w:r w:rsidRPr="000A0A92">
        <w:rPr>
          <w:rFonts w:ascii="Times New Roman" w:hAnsi="Times New Roman" w:cs="Times New Roman"/>
          <w:sz w:val="24"/>
        </w:rPr>
        <w:t>Student’s Name</w:t>
      </w:r>
    </w:p>
    <w:p w:rsidR="000A0A92" w:rsidRPr="000A0A92" w:rsidRDefault="000A0A92" w:rsidP="000A0A92">
      <w:pPr>
        <w:spacing w:after="0" w:line="480" w:lineRule="auto"/>
        <w:contextualSpacing/>
        <w:jc w:val="center"/>
        <w:rPr>
          <w:rFonts w:ascii="Times New Roman" w:hAnsi="Times New Roman" w:cs="Times New Roman"/>
          <w:sz w:val="24"/>
        </w:rPr>
      </w:pPr>
      <w:r w:rsidRPr="000A0A92">
        <w:rPr>
          <w:rFonts w:ascii="Times New Roman" w:hAnsi="Times New Roman" w:cs="Times New Roman"/>
          <w:sz w:val="24"/>
        </w:rPr>
        <w:t>Institution Affiliation</w:t>
      </w:r>
    </w:p>
    <w:p w:rsidR="000A0A92" w:rsidRPr="000A0A92" w:rsidRDefault="000A0A92" w:rsidP="000A0A92">
      <w:pPr>
        <w:spacing w:after="0" w:line="480" w:lineRule="auto"/>
        <w:contextualSpacing/>
        <w:jc w:val="center"/>
        <w:rPr>
          <w:rFonts w:ascii="Times New Roman" w:hAnsi="Times New Roman" w:cs="Times New Roman"/>
          <w:sz w:val="24"/>
        </w:rPr>
      </w:pPr>
      <w:r w:rsidRPr="000A0A92">
        <w:rPr>
          <w:rFonts w:ascii="Times New Roman" w:hAnsi="Times New Roman" w:cs="Times New Roman"/>
          <w:sz w:val="24"/>
        </w:rPr>
        <w:t>Date</w:t>
      </w:r>
    </w:p>
    <w:p w:rsidR="000A0A92" w:rsidRDefault="000A0A92" w:rsidP="000A0A92">
      <w:pPr>
        <w:spacing w:after="0" w:line="480" w:lineRule="auto"/>
        <w:contextualSpacing/>
        <w:jc w:val="center"/>
        <w:rPr>
          <w:rFonts w:ascii="Times New Roman" w:hAnsi="Times New Roman" w:cs="Times New Roman"/>
          <w:b/>
          <w:sz w:val="24"/>
        </w:rPr>
      </w:pPr>
    </w:p>
    <w:p w:rsidR="000A0A92" w:rsidRDefault="000A0A92" w:rsidP="000A0A92">
      <w:pPr>
        <w:spacing w:after="0" w:line="480" w:lineRule="auto"/>
        <w:contextualSpacing/>
        <w:jc w:val="center"/>
        <w:rPr>
          <w:rFonts w:ascii="Times New Roman" w:hAnsi="Times New Roman" w:cs="Times New Roman"/>
          <w:b/>
          <w:sz w:val="24"/>
        </w:rPr>
      </w:pPr>
    </w:p>
    <w:p w:rsidR="000A0A92" w:rsidRDefault="000A0A92" w:rsidP="000A0A92">
      <w:pPr>
        <w:spacing w:after="0" w:line="480" w:lineRule="auto"/>
        <w:contextualSpacing/>
        <w:jc w:val="center"/>
        <w:rPr>
          <w:rFonts w:ascii="Times New Roman" w:hAnsi="Times New Roman" w:cs="Times New Roman"/>
          <w:b/>
          <w:sz w:val="24"/>
        </w:rPr>
      </w:pPr>
    </w:p>
    <w:p w:rsidR="000A0A92" w:rsidRDefault="000A0A92" w:rsidP="000A0A92">
      <w:pPr>
        <w:spacing w:after="0" w:line="480" w:lineRule="auto"/>
        <w:contextualSpacing/>
        <w:jc w:val="center"/>
        <w:rPr>
          <w:rFonts w:ascii="Times New Roman" w:hAnsi="Times New Roman" w:cs="Times New Roman"/>
          <w:b/>
          <w:sz w:val="24"/>
        </w:rPr>
      </w:pPr>
    </w:p>
    <w:p w:rsidR="000A0A92" w:rsidRDefault="000A0A92" w:rsidP="000A0A92">
      <w:pPr>
        <w:spacing w:after="0" w:line="480" w:lineRule="auto"/>
        <w:contextualSpacing/>
        <w:jc w:val="center"/>
        <w:rPr>
          <w:rFonts w:ascii="Times New Roman" w:hAnsi="Times New Roman" w:cs="Times New Roman"/>
          <w:b/>
          <w:sz w:val="24"/>
        </w:rPr>
      </w:pPr>
    </w:p>
    <w:p w:rsidR="000A0A92" w:rsidRDefault="000A0A92" w:rsidP="000A0A92">
      <w:pPr>
        <w:spacing w:after="0" w:line="480" w:lineRule="auto"/>
        <w:contextualSpacing/>
        <w:jc w:val="center"/>
        <w:rPr>
          <w:rFonts w:ascii="Times New Roman" w:hAnsi="Times New Roman" w:cs="Times New Roman"/>
          <w:b/>
          <w:sz w:val="24"/>
        </w:rPr>
      </w:pPr>
    </w:p>
    <w:p w:rsidR="000A0A92" w:rsidRDefault="000A0A92" w:rsidP="000A0A92">
      <w:pPr>
        <w:spacing w:after="0" w:line="480" w:lineRule="auto"/>
        <w:contextualSpacing/>
        <w:jc w:val="center"/>
        <w:rPr>
          <w:rFonts w:ascii="Times New Roman" w:hAnsi="Times New Roman" w:cs="Times New Roman"/>
          <w:b/>
          <w:sz w:val="24"/>
        </w:rPr>
      </w:pPr>
    </w:p>
    <w:p w:rsidR="000A0A92" w:rsidRDefault="000A0A92" w:rsidP="000A0A92">
      <w:pPr>
        <w:spacing w:after="0" w:line="480" w:lineRule="auto"/>
        <w:contextualSpacing/>
        <w:jc w:val="center"/>
        <w:rPr>
          <w:rFonts w:ascii="Times New Roman" w:hAnsi="Times New Roman" w:cs="Times New Roman"/>
          <w:b/>
          <w:sz w:val="24"/>
        </w:rPr>
      </w:pPr>
    </w:p>
    <w:p w:rsidR="000A0A92" w:rsidRDefault="000A0A92" w:rsidP="000A0A92">
      <w:pPr>
        <w:spacing w:after="0" w:line="480" w:lineRule="auto"/>
        <w:contextualSpacing/>
        <w:jc w:val="center"/>
        <w:rPr>
          <w:rFonts w:ascii="Times New Roman" w:hAnsi="Times New Roman" w:cs="Times New Roman"/>
          <w:b/>
          <w:sz w:val="24"/>
        </w:rPr>
      </w:pPr>
    </w:p>
    <w:p w:rsidR="000A0A92" w:rsidRDefault="000A0A92" w:rsidP="000A0A92">
      <w:pPr>
        <w:spacing w:after="0" w:line="480" w:lineRule="auto"/>
        <w:contextualSpacing/>
        <w:jc w:val="center"/>
        <w:rPr>
          <w:rFonts w:ascii="Times New Roman" w:hAnsi="Times New Roman" w:cs="Times New Roman"/>
          <w:b/>
          <w:sz w:val="24"/>
        </w:rPr>
      </w:pPr>
    </w:p>
    <w:p w:rsidR="000A0A92" w:rsidRDefault="000A0A92" w:rsidP="000A0A92">
      <w:pPr>
        <w:spacing w:after="0" w:line="480" w:lineRule="auto"/>
        <w:contextualSpacing/>
        <w:jc w:val="center"/>
        <w:rPr>
          <w:rFonts w:ascii="Times New Roman" w:hAnsi="Times New Roman" w:cs="Times New Roman"/>
          <w:b/>
          <w:sz w:val="24"/>
        </w:rPr>
      </w:pPr>
    </w:p>
    <w:p w:rsidR="000A0A92" w:rsidRDefault="000A0A92" w:rsidP="000A0A92">
      <w:pPr>
        <w:spacing w:after="0" w:line="480" w:lineRule="auto"/>
        <w:contextualSpacing/>
        <w:jc w:val="center"/>
        <w:rPr>
          <w:rFonts w:ascii="Times New Roman" w:hAnsi="Times New Roman" w:cs="Times New Roman"/>
          <w:b/>
          <w:sz w:val="24"/>
        </w:rPr>
      </w:pPr>
    </w:p>
    <w:p w:rsidR="000A0A92" w:rsidRPr="000A0A92" w:rsidRDefault="000A0A92" w:rsidP="000A0A92">
      <w:pPr>
        <w:spacing w:after="0" w:line="480" w:lineRule="auto"/>
        <w:contextualSpacing/>
        <w:jc w:val="center"/>
        <w:rPr>
          <w:rFonts w:ascii="Times New Roman" w:hAnsi="Times New Roman" w:cs="Times New Roman"/>
          <w:b/>
          <w:sz w:val="24"/>
        </w:rPr>
      </w:pPr>
      <w:r w:rsidRPr="000A0A92">
        <w:rPr>
          <w:rFonts w:ascii="Times New Roman" w:hAnsi="Times New Roman" w:cs="Times New Roman"/>
          <w:b/>
          <w:sz w:val="24"/>
        </w:rPr>
        <w:lastRenderedPageBreak/>
        <w:t>Technology in Healthcare</w:t>
      </w:r>
    </w:p>
    <w:p w:rsidR="00B52A96" w:rsidRPr="000A0A92" w:rsidRDefault="000A0A92" w:rsidP="000A0A92">
      <w:pPr>
        <w:spacing w:after="0" w:line="480" w:lineRule="auto"/>
        <w:contextualSpacing/>
        <w:rPr>
          <w:rFonts w:ascii="Times New Roman" w:hAnsi="Times New Roman" w:cs="Times New Roman"/>
          <w:sz w:val="24"/>
        </w:rPr>
      </w:pPr>
      <w:r>
        <w:rPr>
          <w:rFonts w:ascii="Times New Roman" w:hAnsi="Times New Roman" w:cs="Times New Roman"/>
          <w:sz w:val="24"/>
        </w:rPr>
        <w:tab/>
      </w:r>
      <w:r w:rsidR="00B52A96" w:rsidRPr="000A0A92">
        <w:rPr>
          <w:rFonts w:ascii="Times New Roman" w:hAnsi="Times New Roman" w:cs="Times New Roman"/>
          <w:sz w:val="24"/>
        </w:rPr>
        <w:t xml:space="preserve">The use of technology in the healthcare profession draws serious battles in the professional, social, and economic circles. This argument is based on many factors, including the cost of the devices, the level of expertise of the personnel that will handle the devices, the guarantee of the technology, and the overhead cost. None of those named above factors draws attention like the ethical implication of allowing technological devices and systems to take over the decision-making process in the healthcare sector. The major contribution technology is the facilitation of patient management system that allowed healthcare facilities to collect and store patient data to help the diagnosis of prevailing diseases and prevention of future diseases. Over the years, technology has proved to be beneficial, especially in theatres, but critics of the advancement fear that this rate of integration may endanger the lives of the patients and erode the credibility of the system. </w:t>
      </w:r>
    </w:p>
    <w:p w:rsidR="00B52A96" w:rsidRPr="000A0A92" w:rsidRDefault="000A0A92" w:rsidP="000A0A92">
      <w:pPr>
        <w:spacing w:after="0" w:line="480" w:lineRule="auto"/>
        <w:contextualSpacing/>
        <w:rPr>
          <w:rFonts w:ascii="Times New Roman" w:hAnsi="Times New Roman" w:cs="Times New Roman"/>
          <w:sz w:val="24"/>
        </w:rPr>
      </w:pPr>
      <w:r>
        <w:rPr>
          <w:rFonts w:ascii="Times New Roman" w:hAnsi="Times New Roman" w:cs="Times New Roman"/>
          <w:sz w:val="24"/>
        </w:rPr>
        <w:tab/>
      </w:r>
      <w:r w:rsidR="00B52A96" w:rsidRPr="000A0A92">
        <w:rPr>
          <w:rFonts w:ascii="Times New Roman" w:hAnsi="Times New Roman" w:cs="Times New Roman"/>
          <w:sz w:val="24"/>
        </w:rPr>
        <w:t>Currently, the government and the senior officials in the healthcare system are debating whether to allow the integration of artificial intelligence in the field. The benefits are immense, and some of the technology in contention has been approved and used in private healthcare facilities. Allowing the devices or the software to make decisions is the major problem. Some questions that arise in this debate are the extent of decisions that the devices and software will make and the entry point of human decisions</w:t>
      </w:r>
      <w:r w:rsidRPr="000A0A92">
        <w:rPr>
          <w:rFonts w:ascii="Times New Roman" w:hAnsi="Times New Roman" w:cs="Times New Roman"/>
          <w:sz w:val="24"/>
        </w:rPr>
        <w:t xml:space="preserve"> (Yu, Beam &amp; Kohane, 2018)</w:t>
      </w:r>
      <w:r w:rsidR="00B52A96" w:rsidRPr="000A0A92">
        <w:rPr>
          <w:rFonts w:ascii="Times New Roman" w:hAnsi="Times New Roman" w:cs="Times New Roman"/>
          <w:sz w:val="24"/>
        </w:rPr>
        <w:t xml:space="preserve">. The technology being proposed is lauded that it can assess patient situations, prevailing symptoms, and prior diagnoses and decide whether they should receive donor organs or not. Professionals in the healthcare system argue that technology may not be accurate, and the cost and reputation implications will be greater than the cost of acquiring the technology. Despite the possibilities of failure, software developers are working to ensure that the probability is lowered greatly and the system can be compatible with existing technologies. </w:t>
      </w:r>
    </w:p>
    <w:p w:rsidR="000A0A92" w:rsidRDefault="000A0A92" w:rsidP="000A0A92">
      <w:pPr>
        <w:spacing w:after="0" w:line="480" w:lineRule="auto"/>
        <w:contextualSpacing/>
        <w:rPr>
          <w:rFonts w:ascii="Times New Roman" w:hAnsi="Times New Roman" w:cs="Times New Roman"/>
          <w:sz w:val="24"/>
        </w:rPr>
      </w:pPr>
    </w:p>
    <w:p w:rsidR="000A0A92" w:rsidRDefault="000A0A92" w:rsidP="000A0A92">
      <w:pPr>
        <w:spacing w:after="0" w:line="480" w:lineRule="auto"/>
        <w:contextualSpacing/>
        <w:rPr>
          <w:rFonts w:ascii="Times New Roman" w:hAnsi="Times New Roman" w:cs="Times New Roman"/>
          <w:sz w:val="24"/>
        </w:rPr>
      </w:pPr>
    </w:p>
    <w:p w:rsidR="000A0A92" w:rsidRDefault="000A0A92" w:rsidP="000A0A92">
      <w:pPr>
        <w:spacing w:after="0" w:line="480" w:lineRule="auto"/>
        <w:contextualSpacing/>
        <w:rPr>
          <w:rFonts w:ascii="Times New Roman" w:hAnsi="Times New Roman" w:cs="Times New Roman"/>
          <w:sz w:val="24"/>
        </w:rPr>
      </w:pPr>
    </w:p>
    <w:p w:rsidR="000A0A92" w:rsidRDefault="000A0A92" w:rsidP="000A0A92">
      <w:pPr>
        <w:spacing w:after="0" w:line="480" w:lineRule="auto"/>
        <w:contextualSpacing/>
        <w:rPr>
          <w:rFonts w:ascii="Times New Roman" w:hAnsi="Times New Roman" w:cs="Times New Roman"/>
          <w:sz w:val="24"/>
        </w:rPr>
      </w:pPr>
    </w:p>
    <w:p w:rsidR="000A0A92" w:rsidRDefault="000A0A92" w:rsidP="000A0A92">
      <w:pPr>
        <w:spacing w:after="0" w:line="480" w:lineRule="auto"/>
        <w:contextualSpacing/>
        <w:rPr>
          <w:rFonts w:ascii="Times New Roman" w:hAnsi="Times New Roman" w:cs="Times New Roman"/>
          <w:sz w:val="24"/>
        </w:rPr>
      </w:pPr>
    </w:p>
    <w:p w:rsidR="000A0A92" w:rsidRDefault="000A0A92" w:rsidP="000A0A92">
      <w:pPr>
        <w:spacing w:after="0" w:line="480" w:lineRule="auto"/>
        <w:contextualSpacing/>
        <w:rPr>
          <w:rFonts w:ascii="Times New Roman" w:hAnsi="Times New Roman" w:cs="Times New Roman"/>
          <w:sz w:val="24"/>
        </w:rPr>
      </w:pPr>
    </w:p>
    <w:p w:rsidR="000A0A92" w:rsidRDefault="000A0A92" w:rsidP="000A0A92">
      <w:pPr>
        <w:spacing w:after="0" w:line="480" w:lineRule="auto"/>
        <w:contextualSpacing/>
        <w:rPr>
          <w:rFonts w:ascii="Times New Roman" w:hAnsi="Times New Roman" w:cs="Times New Roman"/>
          <w:sz w:val="24"/>
        </w:rPr>
      </w:pPr>
    </w:p>
    <w:p w:rsidR="000A0A92" w:rsidRDefault="000A0A92" w:rsidP="000A0A92">
      <w:pPr>
        <w:spacing w:after="0" w:line="480" w:lineRule="auto"/>
        <w:contextualSpacing/>
        <w:rPr>
          <w:rFonts w:ascii="Times New Roman" w:hAnsi="Times New Roman" w:cs="Times New Roman"/>
          <w:sz w:val="24"/>
        </w:rPr>
      </w:pPr>
    </w:p>
    <w:p w:rsidR="000A0A92" w:rsidRDefault="000A0A92" w:rsidP="000A0A92">
      <w:pPr>
        <w:spacing w:after="0" w:line="480" w:lineRule="auto"/>
        <w:contextualSpacing/>
        <w:rPr>
          <w:rFonts w:ascii="Times New Roman" w:hAnsi="Times New Roman" w:cs="Times New Roman"/>
          <w:sz w:val="24"/>
        </w:rPr>
      </w:pPr>
    </w:p>
    <w:p w:rsidR="000A0A92" w:rsidRDefault="000A0A92" w:rsidP="000A0A92">
      <w:pPr>
        <w:spacing w:after="0" w:line="480" w:lineRule="auto"/>
        <w:contextualSpacing/>
        <w:rPr>
          <w:rFonts w:ascii="Times New Roman" w:hAnsi="Times New Roman" w:cs="Times New Roman"/>
          <w:sz w:val="24"/>
        </w:rPr>
      </w:pPr>
    </w:p>
    <w:p w:rsidR="000A0A92" w:rsidRDefault="000A0A92" w:rsidP="000A0A92">
      <w:pPr>
        <w:spacing w:after="0" w:line="480" w:lineRule="auto"/>
        <w:contextualSpacing/>
        <w:rPr>
          <w:rFonts w:ascii="Times New Roman" w:hAnsi="Times New Roman" w:cs="Times New Roman"/>
          <w:sz w:val="24"/>
        </w:rPr>
      </w:pPr>
    </w:p>
    <w:p w:rsidR="000A0A92" w:rsidRDefault="000A0A92" w:rsidP="000A0A92">
      <w:pPr>
        <w:spacing w:after="0" w:line="480" w:lineRule="auto"/>
        <w:contextualSpacing/>
        <w:rPr>
          <w:rFonts w:ascii="Times New Roman" w:hAnsi="Times New Roman" w:cs="Times New Roman"/>
          <w:sz w:val="24"/>
        </w:rPr>
      </w:pPr>
    </w:p>
    <w:p w:rsidR="000A0A92" w:rsidRDefault="000A0A92" w:rsidP="000A0A92">
      <w:pPr>
        <w:spacing w:after="0" w:line="480" w:lineRule="auto"/>
        <w:contextualSpacing/>
        <w:rPr>
          <w:rFonts w:ascii="Times New Roman" w:hAnsi="Times New Roman" w:cs="Times New Roman"/>
          <w:sz w:val="24"/>
        </w:rPr>
      </w:pPr>
    </w:p>
    <w:p w:rsidR="000A0A92" w:rsidRDefault="000A0A92" w:rsidP="000A0A92">
      <w:pPr>
        <w:spacing w:after="0" w:line="480" w:lineRule="auto"/>
        <w:contextualSpacing/>
        <w:rPr>
          <w:rFonts w:ascii="Times New Roman" w:hAnsi="Times New Roman" w:cs="Times New Roman"/>
          <w:sz w:val="24"/>
        </w:rPr>
      </w:pPr>
    </w:p>
    <w:p w:rsidR="000A0A92" w:rsidRDefault="000A0A92" w:rsidP="000A0A92">
      <w:pPr>
        <w:spacing w:after="0" w:line="480" w:lineRule="auto"/>
        <w:contextualSpacing/>
        <w:rPr>
          <w:rFonts w:ascii="Times New Roman" w:hAnsi="Times New Roman" w:cs="Times New Roman"/>
          <w:sz w:val="24"/>
        </w:rPr>
      </w:pPr>
    </w:p>
    <w:p w:rsidR="000A0A92" w:rsidRDefault="000A0A92" w:rsidP="000A0A92">
      <w:pPr>
        <w:spacing w:after="0" w:line="480" w:lineRule="auto"/>
        <w:contextualSpacing/>
        <w:rPr>
          <w:rFonts w:ascii="Times New Roman" w:hAnsi="Times New Roman" w:cs="Times New Roman"/>
          <w:sz w:val="24"/>
        </w:rPr>
      </w:pPr>
    </w:p>
    <w:p w:rsidR="000A0A92" w:rsidRDefault="000A0A92" w:rsidP="000A0A92">
      <w:pPr>
        <w:spacing w:after="0" w:line="480" w:lineRule="auto"/>
        <w:contextualSpacing/>
        <w:rPr>
          <w:rFonts w:ascii="Times New Roman" w:hAnsi="Times New Roman" w:cs="Times New Roman"/>
          <w:sz w:val="24"/>
        </w:rPr>
      </w:pPr>
    </w:p>
    <w:p w:rsidR="000A0A92" w:rsidRDefault="000A0A92" w:rsidP="000A0A92">
      <w:pPr>
        <w:spacing w:after="0" w:line="480" w:lineRule="auto"/>
        <w:contextualSpacing/>
        <w:rPr>
          <w:rFonts w:ascii="Times New Roman" w:hAnsi="Times New Roman" w:cs="Times New Roman"/>
          <w:sz w:val="24"/>
        </w:rPr>
      </w:pPr>
    </w:p>
    <w:p w:rsidR="000A0A92" w:rsidRDefault="000A0A92" w:rsidP="000A0A92">
      <w:pPr>
        <w:spacing w:after="0" w:line="480" w:lineRule="auto"/>
        <w:contextualSpacing/>
        <w:rPr>
          <w:rFonts w:ascii="Times New Roman" w:hAnsi="Times New Roman" w:cs="Times New Roman"/>
          <w:sz w:val="24"/>
        </w:rPr>
      </w:pPr>
    </w:p>
    <w:p w:rsidR="000A0A92" w:rsidRDefault="000A0A92" w:rsidP="000A0A92">
      <w:pPr>
        <w:spacing w:after="0" w:line="480" w:lineRule="auto"/>
        <w:contextualSpacing/>
        <w:rPr>
          <w:rFonts w:ascii="Times New Roman" w:hAnsi="Times New Roman" w:cs="Times New Roman"/>
          <w:sz w:val="24"/>
        </w:rPr>
      </w:pPr>
    </w:p>
    <w:p w:rsidR="000A0A92" w:rsidRDefault="000A0A92" w:rsidP="000A0A92">
      <w:pPr>
        <w:spacing w:after="0" w:line="480" w:lineRule="auto"/>
        <w:contextualSpacing/>
        <w:rPr>
          <w:rFonts w:ascii="Times New Roman" w:hAnsi="Times New Roman" w:cs="Times New Roman"/>
          <w:sz w:val="24"/>
        </w:rPr>
      </w:pPr>
    </w:p>
    <w:p w:rsidR="00DA3AEE" w:rsidRPr="000A0A92" w:rsidRDefault="00B52A96" w:rsidP="000A0A92">
      <w:pPr>
        <w:spacing w:after="0" w:line="480" w:lineRule="auto"/>
        <w:contextualSpacing/>
        <w:jc w:val="center"/>
        <w:rPr>
          <w:rFonts w:ascii="Times New Roman" w:hAnsi="Times New Roman" w:cs="Times New Roman"/>
          <w:sz w:val="24"/>
        </w:rPr>
      </w:pPr>
      <w:r w:rsidRPr="000A0A92">
        <w:rPr>
          <w:rFonts w:ascii="Times New Roman" w:hAnsi="Times New Roman" w:cs="Times New Roman"/>
          <w:sz w:val="24"/>
        </w:rPr>
        <w:t>Reference</w:t>
      </w:r>
    </w:p>
    <w:p w:rsidR="00B52A96" w:rsidRPr="000A0A92" w:rsidRDefault="00B52A96" w:rsidP="000851CD">
      <w:pPr>
        <w:spacing w:after="0" w:line="480" w:lineRule="auto"/>
        <w:ind w:left="720" w:hanging="720"/>
        <w:contextualSpacing/>
        <w:rPr>
          <w:rFonts w:ascii="Times New Roman" w:hAnsi="Times New Roman" w:cs="Times New Roman"/>
          <w:sz w:val="24"/>
        </w:rPr>
      </w:pPr>
      <w:r w:rsidRPr="000A0A92">
        <w:rPr>
          <w:rFonts w:ascii="Times New Roman" w:hAnsi="Times New Roman" w:cs="Times New Roman"/>
          <w:sz w:val="24"/>
        </w:rPr>
        <w:t>Yu, K. H., Beam, A. L., &amp; Kohane, I. S. (2018). Artificial int</w:t>
      </w:r>
      <w:r w:rsidR="000851CD">
        <w:rPr>
          <w:rFonts w:ascii="Times New Roman" w:hAnsi="Times New Roman" w:cs="Times New Roman"/>
          <w:sz w:val="24"/>
        </w:rPr>
        <w:t xml:space="preserve">elligence in healthcare. Nature </w:t>
      </w:r>
      <w:bookmarkStart w:id="0" w:name="_GoBack"/>
      <w:bookmarkEnd w:id="0"/>
      <w:r w:rsidRPr="000A0A92">
        <w:rPr>
          <w:rFonts w:ascii="Times New Roman" w:hAnsi="Times New Roman" w:cs="Times New Roman"/>
          <w:sz w:val="24"/>
        </w:rPr>
        <w:t>biomedical engineering, 2(10), 719.</w:t>
      </w:r>
    </w:p>
    <w:sectPr w:rsidR="00B52A96" w:rsidRPr="000A0A92" w:rsidSect="000A0A9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3042" w:rsidRDefault="002D3042" w:rsidP="000A0A92">
      <w:pPr>
        <w:spacing w:after="0" w:line="240" w:lineRule="auto"/>
      </w:pPr>
      <w:r>
        <w:separator/>
      </w:r>
    </w:p>
  </w:endnote>
  <w:endnote w:type="continuationSeparator" w:id="0">
    <w:p w:rsidR="002D3042" w:rsidRDefault="002D3042" w:rsidP="000A0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3042" w:rsidRDefault="002D3042" w:rsidP="000A0A92">
      <w:pPr>
        <w:spacing w:after="0" w:line="240" w:lineRule="auto"/>
      </w:pPr>
      <w:r>
        <w:separator/>
      </w:r>
    </w:p>
  </w:footnote>
  <w:footnote w:type="continuationSeparator" w:id="0">
    <w:p w:rsidR="002D3042" w:rsidRDefault="002D3042" w:rsidP="000A0A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A92" w:rsidRPr="000A0A92" w:rsidRDefault="000A0A92" w:rsidP="000A0A92">
    <w:pPr>
      <w:pStyle w:val="Header"/>
      <w:jc w:val="right"/>
      <w:rPr>
        <w:rFonts w:ascii="Times New Roman" w:hAnsi="Times New Roman" w:cs="Times New Roman"/>
        <w:sz w:val="24"/>
      </w:rPr>
    </w:pPr>
    <w:r w:rsidRPr="000A0A92">
      <w:rPr>
        <w:rFonts w:ascii="Times New Roman" w:hAnsi="Times New Roman" w:cs="Times New Roman"/>
        <w:sz w:val="24"/>
      </w:rPr>
      <w:t>TECHNOLOGY IN HEALTHCARE</w:t>
    </w:r>
    <w:r w:rsidRPr="000A0A92">
      <w:rPr>
        <w:rFonts w:ascii="Times New Roman" w:hAnsi="Times New Roman" w:cs="Times New Roman"/>
        <w:sz w:val="24"/>
      </w:rPr>
      <w:tab/>
    </w:r>
    <w:r w:rsidRPr="000A0A92">
      <w:rPr>
        <w:rFonts w:ascii="Times New Roman" w:hAnsi="Times New Roman" w:cs="Times New Roman"/>
        <w:sz w:val="24"/>
      </w:rPr>
      <w:tab/>
    </w:r>
    <w:sdt>
      <w:sdtPr>
        <w:rPr>
          <w:rFonts w:ascii="Times New Roman" w:hAnsi="Times New Roman" w:cs="Times New Roman"/>
          <w:sz w:val="24"/>
        </w:rPr>
        <w:id w:val="-292908828"/>
        <w:docPartObj>
          <w:docPartGallery w:val="Page Numbers (Top of Page)"/>
          <w:docPartUnique/>
        </w:docPartObj>
      </w:sdtPr>
      <w:sdtEndPr>
        <w:rPr>
          <w:noProof/>
        </w:rPr>
      </w:sdtEndPr>
      <w:sdtContent>
        <w:r w:rsidRPr="000A0A92">
          <w:rPr>
            <w:rFonts w:ascii="Times New Roman" w:hAnsi="Times New Roman" w:cs="Times New Roman"/>
            <w:sz w:val="24"/>
          </w:rPr>
          <w:fldChar w:fldCharType="begin"/>
        </w:r>
        <w:r w:rsidRPr="000A0A92">
          <w:rPr>
            <w:rFonts w:ascii="Times New Roman" w:hAnsi="Times New Roman" w:cs="Times New Roman"/>
            <w:sz w:val="24"/>
          </w:rPr>
          <w:instrText xml:space="preserve"> PAGE   \* MERGEFORMAT </w:instrText>
        </w:r>
        <w:r w:rsidRPr="000A0A92">
          <w:rPr>
            <w:rFonts w:ascii="Times New Roman" w:hAnsi="Times New Roman" w:cs="Times New Roman"/>
            <w:sz w:val="24"/>
          </w:rPr>
          <w:fldChar w:fldCharType="separate"/>
        </w:r>
        <w:r w:rsidR="000851CD">
          <w:rPr>
            <w:rFonts w:ascii="Times New Roman" w:hAnsi="Times New Roman" w:cs="Times New Roman"/>
            <w:noProof/>
            <w:sz w:val="24"/>
          </w:rPr>
          <w:t>4</w:t>
        </w:r>
        <w:r w:rsidRPr="000A0A92">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A92" w:rsidRPr="000A0A92" w:rsidRDefault="000A0A92" w:rsidP="000A0A92">
    <w:pPr>
      <w:pStyle w:val="Header"/>
      <w:jc w:val="right"/>
      <w:rPr>
        <w:rFonts w:ascii="Times New Roman" w:hAnsi="Times New Roman" w:cs="Times New Roman"/>
        <w:sz w:val="24"/>
      </w:rPr>
    </w:pPr>
    <w:r w:rsidRPr="000A0A92">
      <w:rPr>
        <w:rFonts w:ascii="Times New Roman" w:hAnsi="Times New Roman" w:cs="Times New Roman"/>
        <w:sz w:val="24"/>
      </w:rPr>
      <w:t>Running head: TECHNOLOGY IN HEALTHCARE</w:t>
    </w:r>
    <w:r w:rsidRPr="000A0A92">
      <w:rPr>
        <w:rFonts w:ascii="Times New Roman" w:hAnsi="Times New Roman" w:cs="Times New Roman"/>
        <w:sz w:val="24"/>
      </w:rPr>
      <w:tab/>
    </w:r>
    <w:sdt>
      <w:sdtPr>
        <w:rPr>
          <w:rFonts w:ascii="Times New Roman" w:hAnsi="Times New Roman" w:cs="Times New Roman"/>
          <w:sz w:val="24"/>
        </w:rPr>
        <w:id w:val="1658264039"/>
        <w:docPartObj>
          <w:docPartGallery w:val="Page Numbers (Top of Page)"/>
          <w:docPartUnique/>
        </w:docPartObj>
      </w:sdtPr>
      <w:sdtEndPr>
        <w:rPr>
          <w:noProof/>
        </w:rPr>
      </w:sdtEndPr>
      <w:sdtContent>
        <w:r w:rsidRPr="000A0A92">
          <w:rPr>
            <w:rFonts w:ascii="Times New Roman" w:hAnsi="Times New Roman" w:cs="Times New Roman"/>
            <w:sz w:val="24"/>
          </w:rPr>
          <w:fldChar w:fldCharType="begin"/>
        </w:r>
        <w:r w:rsidRPr="000A0A92">
          <w:rPr>
            <w:rFonts w:ascii="Times New Roman" w:hAnsi="Times New Roman" w:cs="Times New Roman"/>
            <w:sz w:val="24"/>
          </w:rPr>
          <w:instrText xml:space="preserve"> PAGE   \* MERGEFORMAT </w:instrText>
        </w:r>
        <w:r w:rsidRPr="000A0A92">
          <w:rPr>
            <w:rFonts w:ascii="Times New Roman" w:hAnsi="Times New Roman" w:cs="Times New Roman"/>
            <w:sz w:val="24"/>
          </w:rPr>
          <w:fldChar w:fldCharType="separate"/>
        </w:r>
        <w:r w:rsidR="002D3042">
          <w:rPr>
            <w:rFonts w:ascii="Times New Roman" w:hAnsi="Times New Roman" w:cs="Times New Roman"/>
            <w:noProof/>
            <w:sz w:val="24"/>
          </w:rPr>
          <w:t>1</w:t>
        </w:r>
        <w:r w:rsidRPr="000A0A92">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3AEE"/>
    <w:rsid w:val="000851CD"/>
    <w:rsid w:val="000A0A92"/>
    <w:rsid w:val="002D3042"/>
    <w:rsid w:val="00462C81"/>
    <w:rsid w:val="006247B7"/>
    <w:rsid w:val="00693408"/>
    <w:rsid w:val="00B52A96"/>
    <w:rsid w:val="00B77511"/>
    <w:rsid w:val="00D3122D"/>
    <w:rsid w:val="00DA3AEE"/>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0A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A92"/>
  </w:style>
  <w:style w:type="paragraph" w:styleId="Footer">
    <w:name w:val="footer"/>
    <w:basedOn w:val="Normal"/>
    <w:link w:val="FooterChar"/>
    <w:uiPriority w:val="99"/>
    <w:unhideWhenUsed/>
    <w:rsid w:val="000A0A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A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0A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A92"/>
  </w:style>
  <w:style w:type="paragraph" w:styleId="Footer">
    <w:name w:val="footer"/>
    <w:basedOn w:val="Normal"/>
    <w:link w:val="FooterChar"/>
    <w:uiPriority w:val="99"/>
    <w:unhideWhenUsed/>
    <w:rsid w:val="000A0A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349</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2019-09-12T16:54:00Z</dcterms:created>
  <dcterms:modified xsi:type="dcterms:W3CDTF">2019-09-12T16:54:00Z</dcterms:modified>
</cp:coreProperties>
</file>