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83EA4" w:rsidRDefault="000B7471">
      <w:pPr>
        <w:spacing w:after="0" w:line="480" w:lineRule="auto"/>
        <w:contextualSpacing/>
        <w:rPr>
          <w:rFonts w:ascii="Times New Roman" w:hAnsi="Times New Roman"/>
          <w:sz w:val="24"/>
          <w:szCs w:val="24"/>
        </w:rPr>
      </w:pPr>
      <w:r>
        <w:rPr>
          <w:rFonts w:ascii="Times New Roman" w:hAnsi="Times New Roman"/>
          <w:sz w:val="24"/>
          <w:szCs w:val="24"/>
        </w:rPr>
        <w:t>Student’s Name</w:t>
      </w:r>
    </w:p>
    <w:p w:rsidR="00B83EA4" w:rsidRDefault="000B7471">
      <w:pPr>
        <w:spacing w:after="0" w:line="480" w:lineRule="auto"/>
        <w:contextualSpacing/>
        <w:rPr>
          <w:rFonts w:ascii="Times New Roman" w:hAnsi="Times New Roman"/>
          <w:sz w:val="24"/>
          <w:szCs w:val="24"/>
        </w:rPr>
      </w:pPr>
      <w:r>
        <w:rPr>
          <w:rFonts w:ascii="Times New Roman" w:hAnsi="Times New Roman"/>
          <w:sz w:val="24"/>
          <w:szCs w:val="24"/>
        </w:rPr>
        <w:t>Professor’s Name</w:t>
      </w:r>
    </w:p>
    <w:p w:rsidR="00B83EA4" w:rsidRDefault="000B7471">
      <w:pPr>
        <w:spacing w:after="0" w:line="480" w:lineRule="auto"/>
        <w:contextualSpacing/>
        <w:rPr>
          <w:rFonts w:ascii="Times New Roman" w:eastAsia="Times New Roman" w:hAnsi="Times New Roman"/>
          <w:sz w:val="24"/>
          <w:szCs w:val="24"/>
        </w:rPr>
      </w:pPr>
      <w:r>
        <w:rPr>
          <w:rFonts w:ascii="Times New Roman" w:eastAsia="Times New Roman" w:hAnsi="Times New Roman"/>
          <w:sz w:val="24"/>
          <w:szCs w:val="24"/>
        </w:rPr>
        <w:t>Course Number</w:t>
      </w:r>
    </w:p>
    <w:p w:rsidR="00B83EA4" w:rsidRDefault="000B7471">
      <w:pPr>
        <w:spacing w:after="0" w:line="480" w:lineRule="auto"/>
        <w:contextualSpacing/>
        <w:rPr>
          <w:rFonts w:ascii="Times New Roman" w:eastAsia="Times New Roman" w:hAnsi="Times New Roman"/>
          <w:sz w:val="24"/>
          <w:szCs w:val="24"/>
        </w:rPr>
      </w:pPr>
      <w:r>
        <w:rPr>
          <w:rFonts w:ascii="Times New Roman" w:eastAsia="Times New Roman" w:hAnsi="Times New Roman"/>
          <w:sz w:val="24"/>
          <w:szCs w:val="24"/>
        </w:rPr>
        <w:t xml:space="preserve">Date </w:t>
      </w:r>
    </w:p>
    <w:p w:rsidR="00B83EA4" w:rsidRDefault="00491401">
      <w:pPr>
        <w:spacing w:after="0" w:line="480" w:lineRule="auto"/>
        <w:contextualSpacing/>
        <w:jc w:val="center"/>
      </w:pPr>
      <w:r>
        <w:rPr>
          <w:rFonts w:ascii="Times New Roman" w:eastAsia="Times New Roman" w:hAnsi="Times New Roman"/>
          <w:sz w:val="24"/>
          <w:szCs w:val="24"/>
        </w:rPr>
        <w:t>American Educational System</w:t>
      </w:r>
    </w:p>
    <w:p w:rsidR="00B83EA4" w:rsidRDefault="00224BF0">
      <w:pPr>
        <w:spacing w:after="0" w:line="480" w:lineRule="auto"/>
        <w:contextualSpacing/>
        <w:rPr>
          <w:rFonts w:ascii="Times New Roman" w:eastAsia="Times New Roman" w:hAnsi="Times New Roman"/>
          <w:b/>
          <w:sz w:val="24"/>
          <w:szCs w:val="24"/>
        </w:rPr>
      </w:pPr>
      <w:r>
        <w:rPr>
          <w:rFonts w:ascii="Times New Roman" w:eastAsia="Times New Roman" w:hAnsi="Times New Roman"/>
          <w:b/>
          <w:sz w:val="24"/>
          <w:szCs w:val="24"/>
        </w:rPr>
        <w:t>Abstract</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color w:val="1C1E29"/>
          <w:sz w:val="24"/>
          <w:szCs w:val="24"/>
          <w:lang w:eastAsia="en-US"/>
        </w:rPr>
        <w:t xml:space="preserve"> Racial segregation was prevalent in the United States, where blacks and white people would not meet in the same colleges and educational institutions. They were barred by strict rules that separated blacks from white in terms of getting a quality education. However, there arose lobby and human rights activists who so it essential to protect the blacks in the mistreatments they faced daily. They argued that every person is subjected to get quality education from the government and is equal to each other regardless of color and origin. The establishment of Historically Black Colleges made the traditional set white institutions shut down their doors for the black Americans. Eventually, the colleges were seen to provide less and </w:t>
      </w:r>
      <w:proofErr w:type="gramStart"/>
      <w:r w:rsidRPr="004E4B6C">
        <w:rPr>
          <w:rFonts w:ascii="Times New Roman" w:eastAsia="Times New Roman" w:hAnsi="Times New Roman"/>
          <w:color w:val="1C1E29"/>
          <w:sz w:val="24"/>
          <w:szCs w:val="24"/>
          <w:lang w:eastAsia="en-US"/>
        </w:rPr>
        <w:t>poor</w:t>
      </w:r>
      <w:proofErr w:type="gramEnd"/>
      <w:r w:rsidRPr="004E4B6C">
        <w:rPr>
          <w:rFonts w:ascii="Times New Roman" w:eastAsia="Times New Roman" w:hAnsi="Times New Roman"/>
          <w:color w:val="1C1E29"/>
          <w:sz w:val="24"/>
          <w:szCs w:val="24"/>
          <w:lang w:eastAsia="en-US"/>
        </w:rPr>
        <w:t xml:space="preserve"> quality education to black Americans. Most of the Black's origins were during the times of slavery and had gone to America to help the Europeans in menial jobs. After independence, the blacks could not trace their origin and therefore stayed and got roots in the United States of America. </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color w:val="1C1E29"/>
          <w:sz w:val="24"/>
          <w:szCs w:val="24"/>
          <w:lang w:eastAsia="en-US"/>
        </w:rPr>
        <w:t xml:space="preserve">Black Americans, at first, were getting secondary and elementary schooling, although they got referred to as institutes. Later in 1900, the institutions were allowed to offer post-secondary education, thereby making them very competitive. The former president of America, George Bush, once said that when the whites gave blacks separate institutions to acquire knowledge, and they thought it was of low quality. The blacks are the ones who received the </w:t>
      </w:r>
      <w:r w:rsidRPr="004E4B6C">
        <w:rPr>
          <w:rFonts w:ascii="Times New Roman" w:eastAsia="Times New Roman" w:hAnsi="Times New Roman"/>
          <w:color w:val="1C1E29"/>
          <w:sz w:val="24"/>
          <w:szCs w:val="24"/>
          <w:lang w:eastAsia="en-US"/>
        </w:rPr>
        <w:lastRenderedPageBreak/>
        <w:t>best, and we're getting quality education competitive top he job markets (</w:t>
      </w:r>
      <w:proofErr w:type="spellStart"/>
      <w:r w:rsidRPr="004E4B6C">
        <w:rPr>
          <w:rFonts w:ascii="Times New Roman" w:eastAsia="Times New Roman" w:hAnsi="Times New Roman"/>
          <w:color w:val="1C1E29"/>
          <w:sz w:val="24"/>
          <w:szCs w:val="24"/>
          <w:lang w:eastAsia="en-US"/>
        </w:rPr>
        <w:t>Ravitch</w:t>
      </w:r>
      <w:proofErr w:type="spellEnd"/>
      <w:r w:rsidRPr="004E4B6C">
        <w:rPr>
          <w:rFonts w:ascii="Times New Roman" w:eastAsia="Times New Roman" w:hAnsi="Times New Roman"/>
          <w:color w:val="1C1E29"/>
          <w:sz w:val="24"/>
          <w:szCs w:val="24"/>
          <w:lang w:eastAsia="en-US"/>
        </w:rPr>
        <w:t xml:space="preserve"> &amp; </w:t>
      </w:r>
      <w:proofErr w:type="spellStart"/>
      <w:r w:rsidRPr="004E4B6C">
        <w:rPr>
          <w:rFonts w:ascii="Times New Roman" w:eastAsia="Times New Roman" w:hAnsi="Times New Roman"/>
          <w:color w:val="1C1E29"/>
          <w:sz w:val="24"/>
          <w:szCs w:val="24"/>
          <w:lang w:eastAsia="en-US"/>
        </w:rPr>
        <w:t>Diuane</w:t>
      </w:r>
      <w:proofErr w:type="spellEnd"/>
      <w:r w:rsidRPr="004E4B6C">
        <w:rPr>
          <w:rFonts w:ascii="Times New Roman" w:eastAsia="Times New Roman" w:hAnsi="Times New Roman"/>
          <w:color w:val="1C1E29"/>
          <w:sz w:val="24"/>
          <w:szCs w:val="24"/>
          <w:lang w:eastAsia="en-US"/>
        </w:rPr>
        <w:t>, 2016). Most of the barriers today are absent, and the strict laws got withdrawn to cater to all people equally and in a just way. Neither minority nor nonminority should get favored than others, and all students from either background are equal.</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b/>
          <w:bCs/>
          <w:color w:val="1C1E29"/>
          <w:sz w:val="24"/>
          <w:szCs w:val="24"/>
          <w:lang w:eastAsia="en-US"/>
        </w:rPr>
        <w:t>Introduction                                   </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color w:val="1C1E29"/>
          <w:sz w:val="24"/>
          <w:szCs w:val="24"/>
          <w:lang w:eastAsia="en-US"/>
        </w:rPr>
        <w:t xml:space="preserve">In American history, a group of black people got ferried to work as slaves in the United States of America. Most </w:t>
      </w:r>
      <w:proofErr w:type="spellStart"/>
      <w:r w:rsidRPr="004E4B6C">
        <w:rPr>
          <w:rFonts w:ascii="Times New Roman" w:eastAsia="Times New Roman" w:hAnsi="Times New Roman"/>
          <w:color w:val="1C1E29"/>
          <w:sz w:val="24"/>
          <w:szCs w:val="24"/>
          <w:lang w:eastAsia="en-US"/>
        </w:rPr>
        <w:t>o</w:t>
      </w:r>
      <w:proofErr w:type="spellEnd"/>
      <w:r w:rsidRPr="004E4B6C">
        <w:rPr>
          <w:rFonts w:ascii="Times New Roman" w:eastAsia="Times New Roman" w:hAnsi="Times New Roman"/>
          <w:color w:val="1C1E29"/>
          <w:sz w:val="24"/>
          <w:szCs w:val="24"/>
          <w:lang w:eastAsia="en-US"/>
        </w:rPr>
        <w:t xml:space="preserve"> the blacks got sailed from Africa through the Pacific Ocean and landed in America to work for the whites. They faced mistreatments where the rebels were tortured and killed. Many died, and others were ferried to replace the high demanding free labor and the slave trade. There were traditional white institutions that always catered to education for the whites, and blacks got never considered. Later, they saw it was important for blacks to learn basics and help to handle tasks with their newly acquired knowledge. However, the government those days separated blacks and whites to avoid </w:t>
      </w:r>
      <w:proofErr w:type="gramStart"/>
      <w:r w:rsidRPr="004E4B6C">
        <w:rPr>
          <w:rFonts w:ascii="Times New Roman" w:eastAsia="Times New Roman" w:hAnsi="Times New Roman"/>
          <w:color w:val="1C1E29"/>
          <w:sz w:val="24"/>
          <w:szCs w:val="24"/>
          <w:lang w:eastAsia="en-US"/>
        </w:rPr>
        <w:t>they</w:t>
      </w:r>
      <w:proofErr w:type="gramEnd"/>
      <w:r w:rsidRPr="004E4B6C">
        <w:rPr>
          <w:rFonts w:ascii="Times New Roman" w:eastAsia="Times New Roman" w:hAnsi="Times New Roman"/>
          <w:color w:val="1C1E29"/>
          <w:sz w:val="24"/>
          <w:szCs w:val="24"/>
          <w:lang w:eastAsia="en-US"/>
        </w:rPr>
        <w:t xml:space="preserve"> never mix in terms of color. The acts of racial and color discrimination became evident in the whole incidences, and historical colleges for the blacks got introduced (Carney&amp; Cary, 2017). To date, some of the colleges that were regarded to be occupied by the blacks are the most popular and offer quality education. After a close examination in this paper, it will get indicated that the current American educational system has sufficiently progressed to provide equality in education    </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b/>
          <w:bCs/>
          <w:color w:val="1C1E29"/>
          <w:sz w:val="24"/>
          <w:szCs w:val="24"/>
          <w:lang w:eastAsia="en-US"/>
        </w:rPr>
        <w:t xml:space="preserve">Brown </w:t>
      </w:r>
      <w:proofErr w:type="gramStart"/>
      <w:r w:rsidRPr="004E4B6C">
        <w:rPr>
          <w:rFonts w:ascii="Times New Roman" w:eastAsia="Times New Roman" w:hAnsi="Times New Roman"/>
          <w:b/>
          <w:bCs/>
          <w:color w:val="1C1E29"/>
          <w:sz w:val="24"/>
          <w:szCs w:val="24"/>
          <w:lang w:eastAsia="en-US"/>
        </w:rPr>
        <w:t>Vs</w:t>
      </w:r>
      <w:proofErr w:type="gramEnd"/>
      <w:r w:rsidRPr="004E4B6C">
        <w:rPr>
          <w:rFonts w:ascii="Times New Roman" w:eastAsia="Times New Roman" w:hAnsi="Times New Roman"/>
          <w:b/>
          <w:bCs/>
          <w:color w:val="1C1E29"/>
          <w:sz w:val="24"/>
          <w:szCs w:val="24"/>
          <w:lang w:eastAsia="en-US"/>
        </w:rPr>
        <w:t>. Board of Education</w:t>
      </w:r>
      <w:r w:rsidRPr="004E4B6C">
        <w:rPr>
          <w:rFonts w:ascii="Times New Roman" w:eastAsia="Times New Roman" w:hAnsi="Times New Roman"/>
          <w:color w:val="1C1E29"/>
          <w:sz w:val="24"/>
          <w:szCs w:val="24"/>
          <w:lang w:eastAsia="en-US"/>
        </w:rPr>
        <w:t>           </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color w:val="1C1E29"/>
          <w:sz w:val="24"/>
          <w:szCs w:val="24"/>
          <w:lang w:eastAsia="en-US"/>
        </w:rPr>
        <w:t xml:space="preserve">The black students were supposed to keep off the whites and were not allowed to mingle or either </w:t>
      </w:r>
      <w:proofErr w:type="gramStart"/>
      <w:r w:rsidRPr="004E4B6C">
        <w:rPr>
          <w:rFonts w:ascii="Times New Roman" w:eastAsia="Times New Roman" w:hAnsi="Times New Roman"/>
          <w:color w:val="1C1E29"/>
          <w:sz w:val="24"/>
          <w:szCs w:val="24"/>
          <w:lang w:eastAsia="en-US"/>
        </w:rPr>
        <w:t>socialize</w:t>
      </w:r>
      <w:proofErr w:type="gramEnd"/>
      <w:r w:rsidRPr="004E4B6C">
        <w:rPr>
          <w:rFonts w:ascii="Times New Roman" w:eastAsia="Times New Roman" w:hAnsi="Times New Roman"/>
          <w:color w:val="1C1E29"/>
          <w:sz w:val="24"/>
          <w:szCs w:val="24"/>
          <w:lang w:eastAsia="en-US"/>
        </w:rPr>
        <w:t xml:space="preserve"> (Touraine, 2017). A black child would stay miles away from the whites and also prevented to have close contact with the whites. It is made blacks feel sidelined since they knew whites and </w:t>
      </w:r>
      <w:proofErr w:type="gramStart"/>
      <w:r w:rsidRPr="004E4B6C">
        <w:rPr>
          <w:rFonts w:ascii="Times New Roman" w:eastAsia="Times New Roman" w:hAnsi="Times New Roman"/>
          <w:color w:val="1C1E29"/>
          <w:sz w:val="24"/>
          <w:szCs w:val="24"/>
          <w:lang w:eastAsia="en-US"/>
        </w:rPr>
        <w:t>them</w:t>
      </w:r>
      <w:proofErr w:type="gramEnd"/>
      <w:r w:rsidRPr="004E4B6C">
        <w:rPr>
          <w:rFonts w:ascii="Times New Roman" w:eastAsia="Times New Roman" w:hAnsi="Times New Roman"/>
          <w:color w:val="1C1E29"/>
          <w:sz w:val="24"/>
          <w:szCs w:val="24"/>
          <w:lang w:eastAsia="en-US"/>
        </w:rPr>
        <w:t xml:space="preserve"> had no difference, and they have the same number of body parts except </w:t>
      </w:r>
      <w:r w:rsidRPr="004E4B6C">
        <w:rPr>
          <w:rFonts w:ascii="Times New Roman" w:eastAsia="Times New Roman" w:hAnsi="Times New Roman"/>
          <w:color w:val="1C1E29"/>
          <w:sz w:val="24"/>
          <w:szCs w:val="24"/>
          <w:lang w:eastAsia="en-US"/>
        </w:rPr>
        <w:lastRenderedPageBreak/>
        <w:t xml:space="preserve">the color. The learners would remember how their ancestors suffered under harsh slavery rules in the history of America. A lady lived a few meters away from an elementary school but could not join the school because of color. Instead, an institution that would allow </w:t>
      </w:r>
      <w:proofErr w:type="spellStart"/>
      <w:r w:rsidRPr="004E4B6C">
        <w:rPr>
          <w:rFonts w:ascii="Times New Roman" w:eastAsia="Times New Roman" w:hAnsi="Times New Roman"/>
          <w:color w:val="1C1E29"/>
          <w:sz w:val="24"/>
          <w:szCs w:val="24"/>
          <w:lang w:eastAsia="en-US"/>
        </w:rPr>
        <w:t>cate</w:t>
      </w:r>
      <w:proofErr w:type="spellEnd"/>
      <w:r w:rsidRPr="004E4B6C">
        <w:rPr>
          <w:rFonts w:ascii="Times New Roman" w:eastAsia="Times New Roman" w:hAnsi="Times New Roman"/>
          <w:color w:val="1C1E29"/>
          <w:sz w:val="24"/>
          <w:szCs w:val="24"/>
          <w:lang w:eastAsia="en-US"/>
        </w:rPr>
        <w:t xml:space="preserve"> for her needs was many miles away, and she had no other option left but to go and join in the far distant school. Schools that got assigned to the blacks were seen to give substandard education and had fewer facilities by then. The whites did not abide by the laws of the land entirely since they were supposed to provide the same facilities to every student, whether black or white. No one was subjected to substandard education (Ladson-Billings et al., 2016). The law required that facilities get equally equipped on either side, whether Black or the whites.</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color w:val="1C1E29"/>
          <w:sz w:val="24"/>
          <w:szCs w:val="24"/>
          <w:lang w:eastAsia="en-US"/>
        </w:rPr>
        <w:t>In the year 1950, Linda's parents could not withstand the segregation rules and decided to enroll their daughter to the white elementary school that was in their neighborhood. They applied, and instead, the principal turned their application down, saying that the segregation rules had to get followed. The parents were not justified with the decision and decided to take up the matter and submit to the (NAACP) organization that took up the case. The organization in full is the National Association for the Advancement of Colored People that was formed to cater to racial segregation rampant cases. The organization branch in Topeka took the case to present a legal challenge in courts (Carney&amp; Cary, 2017). However, Linda's parents would need some parents to meet quorum and get able to challenge the issue amid many opposing segregation rules.</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color w:val="1C1E29"/>
          <w:sz w:val="24"/>
          <w:szCs w:val="24"/>
          <w:lang w:eastAsia="en-US"/>
        </w:rPr>
        <w:t xml:space="preserve">Finally, NAACP decided to bring about thirteen parents together so they could air grievance and challenge well since they had numbers. The area of Topeka had only four schools for the blacks and 18 schools for whites. The parents then applied for enrollment in white schools, but they got denied. These helped them now become the plaintiffs in the case filed </w:t>
      </w:r>
      <w:r w:rsidRPr="004E4B6C">
        <w:rPr>
          <w:rFonts w:ascii="Times New Roman" w:eastAsia="Times New Roman" w:hAnsi="Times New Roman"/>
          <w:color w:val="1C1E29"/>
          <w:sz w:val="24"/>
          <w:szCs w:val="24"/>
          <w:lang w:eastAsia="en-US"/>
        </w:rPr>
        <w:lastRenderedPageBreak/>
        <w:t>against the board of education In the Topeka area. That case had to get named after Linda's father, who was the pioneer of the issue raised. The case contents were that the school's board had not prohibited segregation, and all the people were equal to each other. The segregator law had been passed as early as 1879 through the Kansas legislature. They said that the minority got subjected to segregation because of color, but they were supposed to make sure not any child should get separated from peers. The curriculum got undermined by the fact that no one should favor was to the whites-only on the same continent that they lived. They explained to the courts that black students suffered most and got instances of inferiority when separation and segregation occurred (</w:t>
      </w:r>
      <w:proofErr w:type="spellStart"/>
      <w:r w:rsidRPr="004E4B6C">
        <w:rPr>
          <w:rFonts w:ascii="Times New Roman" w:eastAsia="Times New Roman" w:hAnsi="Times New Roman"/>
          <w:color w:val="1C1E29"/>
          <w:sz w:val="24"/>
          <w:szCs w:val="24"/>
          <w:lang w:eastAsia="en-US"/>
        </w:rPr>
        <w:t>Ravitch</w:t>
      </w:r>
      <w:proofErr w:type="spellEnd"/>
      <w:r w:rsidRPr="004E4B6C">
        <w:rPr>
          <w:rFonts w:ascii="Times New Roman" w:eastAsia="Times New Roman" w:hAnsi="Times New Roman"/>
          <w:color w:val="1C1E29"/>
          <w:sz w:val="24"/>
          <w:szCs w:val="24"/>
          <w:lang w:eastAsia="en-US"/>
        </w:rPr>
        <w:t xml:space="preserve"> &amp; </w:t>
      </w:r>
      <w:proofErr w:type="spellStart"/>
      <w:r w:rsidRPr="004E4B6C">
        <w:rPr>
          <w:rFonts w:ascii="Times New Roman" w:eastAsia="Times New Roman" w:hAnsi="Times New Roman"/>
          <w:color w:val="1C1E29"/>
          <w:sz w:val="24"/>
          <w:szCs w:val="24"/>
          <w:lang w:eastAsia="en-US"/>
        </w:rPr>
        <w:t>Diuane</w:t>
      </w:r>
      <w:proofErr w:type="spellEnd"/>
      <w:r w:rsidRPr="004E4B6C">
        <w:rPr>
          <w:rFonts w:ascii="Times New Roman" w:eastAsia="Times New Roman" w:hAnsi="Times New Roman"/>
          <w:color w:val="1C1E29"/>
          <w:sz w:val="24"/>
          <w:szCs w:val="24"/>
          <w:lang w:eastAsia="en-US"/>
        </w:rPr>
        <w:t>, 2016).</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color w:val="1C1E29"/>
          <w:sz w:val="24"/>
          <w:szCs w:val="24"/>
          <w:lang w:eastAsia="en-US"/>
        </w:rPr>
        <w:t xml:space="preserve">The Board of Education in their argument, they said the rules did not harm black students due to separation, and it was advantageous instead. The judges decide to give a verdict this time round was in favor of the Board of Education. They said an already established law of the land stated that every school had to get equal facilities, but separation in terms of color was to happen (Ladson-Billings et al., 2016). They said a ruling against the Board of Directors would be against the </w:t>
      </w:r>
      <w:proofErr w:type="spellStart"/>
      <w:r w:rsidRPr="004E4B6C">
        <w:rPr>
          <w:rFonts w:ascii="Times New Roman" w:eastAsia="Times New Roman" w:hAnsi="Times New Roman"/>
          <w:color w:val="1C1E29"/>
          <w:sz w:val="24"/>
          <w:szCs w:val="24"/>
          <w:lang w:eastAsia="en-US"/>
        </w:rPr>
        <w:t>Plessy</w:t>
      </w:r>
      <w:proofErr w:type="spellEnd"/>
      <w:r w:rsidRPr="004E4B6C">
        <w:rPr>
          <w:rFonts w:ascii="Times New Roman" w:eastAsia="Times New Roman" w:hAnsi="Times New Roman"/>
          <w:color w:val="1C1E29"/>
          <w:sz w:val="24"/>
          <w:szCs w:val="24"/>
          <w:lang w:eastAsia="en-US"/>
        </w:rPr>
        <w:t xml:space="preserve"> V. Ferguson. The Plaintiffs were not satisfied, and therefore they had to elevate the case to the supreme courts. In 1952, the Supreme Court in the United States took up the case, and the complaints got raised. By then, the Supreme Court Chief Justice was Earl Warren, and the decision was read, not favoring the Board of Education. Arguably, they debated on the fourteenth Amendment that was done in 1868 and failed to derive or support the case with those amendments. The Judge gave a decision on how the matter would be handled and said that the great doctrine of separate but equal was against the blacks and had no place to the hearts of blacks. The argument to the case was that despite equality in resources to the different types of schools, the government was supposed to break that boundary and bring fourth or student to </w:t>
      </w:r>
      <w:r w:rsidRPr="004E4B6C">
        <w:rPr>
          <w:rFonts w:ascii="Times New Roman" w:eastAsia="Times New Roman" w:hAnsi="Times New Roman"/>
          <w:color w:val="1C1E29"/>
          <w:sz w:val="24"/>
          <w:szCs w:val="24"/>
          <w:lang w:eastAsia="en-US"/>
        </w:rPr>
        <w:lastRenderedPageBreak/>
        <w:t>mingle and thereby avoiding inferiority. Public education then would become one doctrine to get equality for all regardless of situation and appearance. The plaintiffs were happy with the ruling then, and they appreciate the historic decision by the Chief Justice.</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color w:val="1C1E29"/>
          <w:sz w:val="24"/>
          <w:szCs w:val="24"/>
          <w:lang w:eastAsia="en-US"/>
        </w:rPr>
        <w:t>The Brown and the Board of Education case ruling was a history that later on brought development in the United States (</w:t>
      </w:r>
      <w:proofErr w:type="spellStart"/>
      <w:r w:rsidRPr="004E4B6C">
        <w:rPr>
          <w:rFonts w:ascii="Times New Roman" w:eastAsia="Times New Roman" w:hAnsi="Times New Roman"/>
          <w:color w:val="1C1E29"/>
          <w:sz w:val="24"/>
          <w:szCs w:val="24"/>
          <w:lang w:eastAsia="en-US"/>
        </w:rPr>
        <w:t>Ravitch</w:t>
      </w:r>
      <w:proofErr w:type="spellEnd"/>
      <w:r w:rsidRPr="004E4B6C">
        <w:rPr>
          <w:rFonts w:ascii="Times New Roman" w:eastAsia="Times New Roman" w:hAnsi="Times New Roman"/>
          <w:color w:val="1C1E29"/>
          <w:sz w:val="24"/>
          <w:szCs w:val="24"/>
          <w:lang w:eastAsia="en-US"/>
        </w:rPr>
        <w:t xml:space="preserve"> &amp; </w:t>
      </w:r>
      <w:proofErr w:type="spellStart"/>
      <w:r w:rsidRPr="004E4B6C">
        <w:rPr>
          <w:rFonts w:ascii="Times New Roman" w:eastAsia="Times New Roman" w:hAnsi="Times New Roman"/>
          <w:color w:val="1C1E29"/>
          <w:sz w:val="24"/>
          <w:szCs w:val="24"/>
          <w:lang w:eastAsia="en-US"/>
        </w:rPr>
        <w:t>Diuane</w:t>
      </w:r>
      <w:proofErr w:type="spellEnd"/>
      <w:r w:rsidRPr="004E4B6C">
        <w:rPr>
          <w:rFonts w:ascii="Times New Roman" w:eastAsia="Times New Roman" w:hAnsi="Times New Roman"/>
          <w:color w:val="1C1E29"/>
          <w:sz w:val="24"/>
          <w:szCs w:val="24"/>
          <w:lang w:eastAsia="en-US"/>
        </w:rPr>
        <w:t>, 2016). The government witnessed progress and improvement in terms of economy, and they had to appreciate the steps taken by the highest court. The Chief Justice said that education was an important pillar which the courts and the country needed to have and uphold. After that, the said government institutions that favored the whites and rejected blacks practiced equality contributing cooperation and harmony among the mixed color students. The future rules made were shaped on the line of justice and without favor in terms of color.</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proofErr w:type="gramStart"/>
      <w:r w:rsidRPr="004E4B6C">
        <w:rPr>
          <w:rFonts w:ascii="Times New Roman" w:eastAsia="Times New Roman" w:hAnsi="Times New Roman"/>
          <w:b/>
          <w:bCs/>
          <w:color w:val="1C1E29"/>
          <w:sz w:val="24"/>
          <w:szCs w:val="24"/>
          <w:lang w:eastAsia="en-US"/>
        </w:rPr>
        <w:t>HBCU vs. PWI.</w:t>
      </w:r>
      <w:proofErr w:type="gramEnd"/>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color w:val="1C1E29"/>
          <w:sz w:val="24"/>
          <w:szCs w:val="24"/>
          <w:lang w:eastAsia="en-US"/>
        </w:rPr>
        <w:t xml:space="preserve">People to date get coined to stereotypes and misconceptions that only white colleges can offer best. Recently students did give different social media accounts such as </w:t>
      </w:r>
      <w:proofErr w:type="spellStart"/>
      <w:r w:rsidRPr="004E4B6C">
        <w:rPr>
          <w:rFonts w:ascii="Times New Roman" w:eastAsia="Times New Roman" w:hAnsi="Times New Roman"/>
          <w:color w:val="1C1E29"/>
          <w:sz w:val="24"/>
          <w:szCs w:val="24"/>
          <w:lang w:eastAsia="en-US"/>
        </w:rPr>
        <w:t>facebook</w:t>
      </w:r>
      <w:proofErr w:type="spellEnd"/>
      <w:r w:rsidRPr="004E4B6C">
        <w:rPr>
          <w:rFonts w:ascii="Times New Roman" w:eastAsia="Times New Roman" w:hAnsi="Times New Roman"/>
          <w:color w:val="1C1E29"/>
          <w:sz w:val="24"/>
          <w:szCs w:val="24"/>
          <w:lang w:eastAsia="en-US"/>
        </w:rPr>
        <w:t xml:space="preserve"> in </w:t>
      </w:r>
      <w:proofErr w:type="spellStart"/>
      <w:r w:rsidRPr="004E4B6C">
        <w:rPr>
          <w:rFonts w:ascii="Times New Roman" w:eastAsia="Times New Roman" w:hAnsi="Times New Roman"/>
          <w:color w:val="1C1E29"/>
          <w:sz w:val="24"/>
          <w:szCs w:val="24"/>
          <w:lang w:eastAsia="en-US"/>
        </w:rPr>
        <w:t>facebook</w:t>
      </w:r>
      <w:proofErr w:type="spellEnd"/>
      <w:r w:rsidRPr="004E4B6C">
        <w:rPr>
          <w:rFonts w:ascii="Times New Roman" w:eastAsia="Times New Roman" w:hAnsi="Times New Roman"/>
          <w:color w:val="1C1E29"/>
          <w:sz w:val="24"/>
          <w:szCs w:val="24"/>
          <w:lang w:eastAsia="en-US"/>
        </w:rPr>
        <w:t xml:space="preserve"> groups, Instagram, and Twitter. Some people say that the students learning in predominantly white institutions do not get ample sellout of the black experience in their institutions. They give different reasons as to why the institutions are not equal. Most of the PWI learners say that in class, their education is superior compared to their counterparts. It hearts most seeing that even after many years when the Supreme Court made a historic ruling, </w:t>
      </w:r>
      <w:proofErr w:type="gramStart"/>
      <w:r w:rsidRPr="004E4B6C">
        <w:rPr>
          <w:rFonts w:ascii="Times New Roman" w:eastAsia="Times New Roman" w:hAnsi="Times New Roman"/>
          <w:color w:val="1C1E29"/>
          <w:sz w:val="24"/>
          <w:szCs w:val="24"/>
          <w:lang w:eastAsia="en-US"/>
        </w:rPr>
        <w:t>The</w:t>
      </w:r>
      <w:proofErr w:type="gramEnd"/>
      <w:r w:rsidRPr="004E4B6C">
        <w:rPr>
          <w:rFonts w:ascii="Times New Roman" w:eastAsia="Times New Roman" w:hAnsi="Times New Roman"/>
          <w:color w:val="1C1E29"/>
          <w:sz w:val="24"/>
          <w:szCs w:val="24"/>
          <w:lang w:eastAsia="en-US"/>
        </w:rPr>
        <w:t xml:space="preserve"> students still dares to revisit those black dares to bear in mind the cost which black Americans went through and strict life situations by that time. The learners should focus on healthy competition even though freedom of expression gets given to everyone in the constitution of the </w:t>
      </w:r>
      <w:r w:rsidRPr="004E4B6C">
        <w:rPr>
          <w:rFonts w:ascii="Times New Roman" w:eastAsia="Times New Roman" w:hAnsi="Times New Roman"/>
          <w:color w:val="1C1E29"/>
          <w:sz w:val="24"/>
          <w:szCs w:val="24"/>
          <w:lang w:eastAsia="en-US"/>
        </w:rPr>
        <w:lastRenderedPageBreak/>
        <w:t>United States. Every person is free to give vies and ideas that will help in promoting peace and harmony among the United States citizens and global personalities. </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color w:val="1C1E29"/>
          <w:sz w:val="24"/>
          <w:szCs w:val="24"/>
          <w:lang w:eastAsia="en-US"/>
        </w:rPr>
        <w:t>In either of the named institutions, blacks can attend and get a quality education (Touraine, 2017)</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color w:val="1C1E29"/>
          <w:sz w:val="24"/>
          <w:szCs w:val="24"/>
          <w:lang w:eastAsia="en-US"/>
        </w:rPr>
        <w:t xml:space="preserve">. The institutions have produced famous pharmacists and essential people in the societies and cannot be regarded to have superiority over the other. In any of the institutions, black student do face struggles which are standard parts of life </w:t>
      </w:r>
      <w:proofErr w:type="spellStart"/>
      <w:r w:rsidRPr="004E4B6C">
        <w:rPr>
          <w:rFonts w:ascii="Times New Roman" w:eastAsia="Times New Roman" w:hAnsi="Times New Roman"/>
          <w:color w:val="1C1E29"/>
          <w:sz w:val="24"/>
          <w:szCs w:val="24"/>
          <w:lang w:eastAsia="en-US"/>
        </w:rPr>
        <w:t>life</w:t>
      </w:r>
      <w:proofErr w:type="spellEnd"/>
      <w:r w:rsidRPr="004E4B6C">
        <w:rPr>
          <w:rFonts w:ascii="Times New Roman" w:eastAsia="Times New Roman" w:hAnsi="Times New Roman"/>
          <w:color w:val="1C1E29"/>
          <w:sz w:val="24"/>
          <w:szCs w:val="24"/>
          <w:lang w:eastAsia="en-US"/>
        </w:rPr>
        <w:t xml:space="preserve"> and replicates the hard work people put into earning better fruits in life (Spring &amp; Joel, 2017). PWI </w:t>
      </w:r>
      <w:r w:rsidR="007D6BC6" w:rsidRPr="004E4B6C">
        <w:rPr>
          <w:rFonts w:ascii="Times New Roman" w:eastAsia="Times New Roman" w:hAnsi="Times New Roman"/>
          <w:color w:val="1C1E29"/>
          <w:sz w:val="24"/>
          <w:szCs w:val="24"/>
          <w:lang w:eastAsia="en-US"/>
        </w:rPr>
        <w:t>attendee always looks at their HBCU attendees and seemingly views</w:t>
      </w:r>
      <w:r w:rsidRPr="004E4B6C">
        <w:rPr>
          <w:rFonts w:ascii="Times New Roman" w:eastAsia="Times New Roman" w:hAnsi="Times New Roman"/>
          <w:color w:val="1C1E29"/>
          <w:sz w:val="24"/>
          <w:szCs w:val="24"/>
          <w:lang w:eastAsia="en-US"/>
        </w:rPr>
        <w:t xml:space="preserve"> inferiority, which is not valid. In statistics done, black students significantly score lower in the ACT and SAT comparing to the rest racial demographics. The performance in the colleges does not reflect how people will succeed in life. Therefore, passing the test is just a normal thing that every student should fight to achieve, but know life faces everyone, and all must use knowledge to succeed. </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color w:val="1C1E29"/>
          <w:sz w:val="24"/>
          <w:szCs w:val="24"/>
          <w:lang w:eastAsia="en-US"/>
        </w:rPr>
        <w:t>The government to support the minority groups, they have instructed the public institutions to address the lower admission late of minor groups. For instance, the Hispanic communities enroll in the universities with lower academic requirements comparing to the other white students who are said to excel well in education. The problem with black schools is that they have issues when providing financial aids to the students (Spring &amp; Joel, 2017). They are supposed to support the students fully and make them adhere to terms and conditions that might get shared too.</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b/>
          <w:bCs/>
          <w:color w:val="1C1E29"/>
          <w:sz w:val="24"/>
          <w:szCs w:val="24"/>
          <w:lang w:eastAsia="en-US"/>
        </w:rPr>
        <w:t>Conclusion</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color w:val="1C1E29"/>
          <w:sz w:val="24"/>
          <w:szCs w:val="24"/>
          <w:lang w:eastAsia="en-US"/>
        </w:rPr>
        <w:t xml:space="preserve">After this close examination, it's clear that the government have made the education system to be the same regardless of color and racial segregation. White and black students can </w:t>
      </w:r>
      <w:r w:rsidRPr="004E4B6C">
        <w:rPr>
          <w:rFonts w:ascii="Times New Roman" w:eastAsia="Times New Roman" w:hAnsi="Times New Roman"/>
          <w:color w:val="1C1E29"/>
          <w:sz w:val="24"/>
          <w:szCs w:val="24"/>
          <w:lang w:eastAsia="en-US"/>
        </w:rPr>
        <w:lastRenderedPageBreak/>
        <w:t>compete well and fight for their space their national share and earning credits in the job market. It has not been easier like now that the government accepts any student regardless of country of origin and gone a step further to cater to financial need to needy students. The system is fair to all, and students should take the opportunity and utilize the space.</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color w:val="1C1E29"/>
          <w:sz w:val="24"/>
          <w:szCs w:val="24"/>
          <w:lang w:eastAsia="en-US"/>
        </w:rPr>
        <w:t> </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color w:val="1C1E29"/>
          <w:sz w:val="24"/>
          <w:szCs w:val="24"/>
          <w:lang w:eastAsia="en-US"/>
        </w:rPr>
        <w:t> </w:t>
      </w:r>
    </w:p>
    <w:p w:rsidR="004E4B6C" w:rsidRPr="004E4B6C" w:rsidRDefault="004E4B6C" w:rsidP="004E4B6C">
      <w:pPr>
        <w:spacing w:after="0" w:line="480" w:lineRule="auto"/>
        <w:ind w:firstLine="720"/>
        <w:rPr>
          <w:rFonts w:ascii="Times New Roman" w:eastAsia="Times New Roman" w:hAnsi="Times New Roman"/>
          <w:color w:val="1C1E29"/>
          <w:sz w:val="24"/>
          <w:szCs w:val="24"/>
          <w:lang w:eastAsia="en-US"/>
        </w:rPr>
      </w:pPr>
      <w:r w:rsidRPr="004E4B6C">
        <w:rPr>
          <w:rFonts w:ascii="Times New Roman" w:eastAsia="Times New Roman" w:hAnsi="Times New Roman"/>
          <w:color w:val="1C1E29"/>
          <w:sz w:val="24"/>
          <w:szCs w:val="24"/>
          <w:lang w:eastAsia="en-US"/>
        </w:rPr>
        <w:t> </w:t>
      </w:r>
    </w:p>
    <w:p w:rsidR="00057BF9" w:rsidRDefault="00057BF9" w:rsidP="004E4B6C">
      <w:pPr>
        <w:spacing w:after="0" w:line="480" w:lineRule="auto"/>
        <w:ind w:firstLine="720"/>
        <w:contextualSpacing/>
        <w:rPr>
          <w:rFonts w:ascii="Times New Roman" w:eastAsia="Times New Roman" w:hAnsi="Times New Roman"/>
          <w:sz w:val="24"/>
          <w:szCs w:val="24"/>
        </w:rPr>
      </w:pPr>
    </w:p>
    <w:p w:rsidR="00EE0147" w:rsidRDefault="00EE0147" w:rsidP="00057BF9">
      <w:pPr>
        <w:spacing w:after="0" w:line="480" w:lineRule="auto"/>
        <w:contextualSpacing/>
        <w:jc w:val="center"/>
        <w:rPr>
          <w:rFonts w:ascii="Times New Roman" w:eastAsia="Times New Roman" w:hAnsi="Times New Roman"/>
          <w:sz w:val="24"/>
          <w:szCs w:val="24"/>
        </w:rPr>
      </w:pPr>
    </w:p>
    <w:p w:rsidR="00EE0147" w:rsidRDefault="00EE0147" w:rsidP="00057BF9">
      <w:pPr>
        <w:spacing w:after="0" w:line="480" w:lineRule="auto"/>
        <w:contextualSpacing/>
        <w:jc w:val="center"/>
        <w:rPr>
          <w:rFonts w:ascii="Times New Roman" w:eastAsia="Times New Roman" w:hAnsi="Times New Roman"/>
          <w:sz w:val="24"/>
          <w:szCs w:val="24"/>
        </w:rPr>
      </w:pPr>
    </w:p>
    <w:p w:rsidR="00EE0147" w:rsidRDefault="00EE0147" w:rsidP="00057BF9">
      <w:pPr>
        <w:spacing w:after="0" w:line="480" w:lineRule="auto"/>
        <w:contextualSpacing/>
        <w:jc w:val="center"/>
        <w:rPr>
          <w:rFonts w:ascii="Times New Roman" w:eastAsia="Times New Roman" w:hAnsi="Times New Roman"/>
          <w:sz w:val="24"/>
          <w:szCs w:val="24"/>
        </w:rPr>
      </w:pPr>
    </w:p>
    <w:p w:rsidR="00EE0147" w:rsidRDefault="00EE0147" w:rsidP="00057BF9">
      <w:pPr>
        <w:spacing w:after="0" w:line="480" w:lineRule="auto"/>
        <w:contextualSpacing/>
        <w:jc w:val="center"/>
        <w:rPr>
          <w:rFonts w:ascii="Times New Roman" w:eastAsia="Times New Roman" w:hAnsi="Times New Roman"/>
          <w:sz w:val="24"/>
          <w:szCs w:val="24"/>
        </w:rPr>
      </w:pPr>
    </w:p>
    <w:p w:rsidR="00EE0147" w:rsidRDefault="00EE0147" w:rsidP="00057BF9">
      <w:pPr>
        <w:spacing w:after="0" w:line="480" w:lineRule="auto"/>
        <w:contextualSpacing/>
        <w:jc w:val="center"/>
        <w:rPr>
          <w:rFonts w:ascii="Times New Roman" w:eastAsia="Times New Roman" w:hAnsi="Times New Roman"/>
          <w:sz w:val="24"/>
          <w:szCs w:val="24"/>
        </w:rPr>
      </w:pPr>
    </w:p>
    <w:p w:rsidR="00EE0147" w:rsidRDefault="00EE0147" w:rsidP="00057BF9">
      <w:pPr>
        <w:spacing w:after="0" w:line="480" w:lineRule="auto"/>
        <w:contextualSpacing/>
        <w:jc w:val="center"/>
        <w:rPr>
          <w:rFonts w:ascii="Times New Roman" w:eastAsia="Times New Roman" w:hAnsi="Times New Roman"/>
          <w:sz w:val="24"/>
          <w:szCs w:val="24"/>
        </w:rPr>
      </w:pPr>
    </w:p>
    <w:p w:rsidR="00EE0147" w:rsidRDefault="00EE0147" w:rsidP="00057BF9">
      <w:pPr>
        <w:spacing w:after="0" w:line="480" w:lineRule="auto"/>
        <w:contextualSpacing/>
        <w:jc w:val="center"/>
        <w:rPr>
          <w:rFonts w:ascii="Times New Roman" w:eastAsia="Times New Roman" w:hAnsi="Times New Roman"/>
          <w:sz w:val="24"/>
          <w:szCs w:val="24"/>
        </w:rPr>
      </w:pPr>
    </w:p>
    <w:p w:rsidR="00EE0147" w:rsidRDefault="00EE0147" w:rsidP="00057BF9">
      <w:pPr>
        <w:spacing w:after="0" w:line="480" w:lineRule="auto"/>
        <w:contextualSpacing/>
        <w:jc w:val="center"/>
        <w:rPr>
          <w:rFonts w:ascii="Times New Roman" w:eastAsia="Times New Roman" w:hAnsi="Times New Roman"/>
          <w:sz w:val="24"/>
          <w:szCs w:val="24"/>
        </w:rPr>
      </w:pPr>
    </w:p>
    <w:p w:rsidR="00EE0147" w:rsidRDefault="00EE0147" w:rsidP="00057BF9">
      <w:pPr>
        <w:spacing w:after="0" w:line="480" w:lineRule="auto"/>
        <w:contextualSpacing/>
        <w:jc w:val="center"/>
        <w:rPr>
          <w:rFonts w:ascii="Times New Roman" w:eastAsia="Times New Roman" w:hAnsi="Times New Roman"/>
          <w:sz w:val="24"/>
          <w:szCs w:val="24"/>
        </w:rPr>
      </w:pPr>
    </w:p>
    <w:p w:rsidR="00EE0147" w:rsidRDefault="00EE0147" w:rsidP="00057BF9">
      <w:pPr>
        <w:spacing w:after="0" w:line="480" w:lineRule="auto"/>
        <w:contextualSpacing/>
        <w:jc w:val="center"/>
        <w:rPr>
          <w:rFonts w:ascii="Times New Roman" w:eastAsia="Times New Roman" w:hAnsi="Times New Roman"/>
          <w:sz w:val="24"/>
          <w:szCs w:val="24"/>
        </w:rPr>
      </w:pPr>
    </w:p>
    <w:p w:rsidR="00EE0147" w:rsidRDefault="00EE0147" w:rsidP="00057BF9">
      <w:pPr>
        <w:spacing w:after="0" w:line="480" w:lineRule="auto"/>
        <w:contextualSpacing/>
        <w:jc w:val="center"/>
        <w:rPr>
          <w:rFonts w:ascii="Times New Roman" w:eastAsia="Times New Roman" w:hAnsi="Times New Roman"/>
          <w:sz w:val="24"/>
          <w:szCs w:val="24"/>
        </w:rPr>
      </w:pPr>
    </w:p>
    <w:p w:rsidR="00EE0147" w:rsidRDefault="00EE0147" w:rsidP="00057BF9">
      <w:pPr>
        <w:spacing w:after="0" w:line="480" w:lineRule="auto"/>
        <w:contextualSpacing/>
        <w:jc w:val="center"/>
        <w:rPr>
          <w:rFonts w:ascii="Times New Roman" w:eastAsia="Times New Roman" w:hAnsi="Times New Roman"/>
          <w:sz w:val="24"/>
          <w:szCs w:val="24"/>
        </w:rPr>
      </w:pPr>
    </w:p>
    <w:p w:rsidR="00EE0147" w:rsidRDefault="00EE0147" w:rsidP="00057BF9">
      <w:pPr>
        <w:spacing w:after="0" w:line="480" w:lineRule="auto"/>
        <w:contextualSpacing/>
        <w:jc w:val="center"/>
        <w:rPr>
          <w:rFonts w:ascii="Times New Roman" w:eastAsia="Times New Roman" w:hAnsi="Times New Roman"/>
          <w:sz w:val="24"/>
          <w:szCs w:val="24"/>
        </w:rPr>
      </w:pPr>
    </w:p>
    <w:p w:rsidR="00EE0147" w:rsidRDefault="00EE0147" w:rsidP="007D6BC6">
      <w:pPr>
        <w:spacing w:after="0" w:line="480" w:lineRule="auto"/>
        <w:contextualSpacing/>
        <w:rPr>
          <w:rFonts w:ascii="Times New Roman" w:eastAsia="Times New Roman" w:hAnsi="Times New Roman"/>
          <w:sz w:val="24"/>
          <w:szCs w:val="24"/>
        </w:rPr>
      </w:pPr>
    </w:p>
    <w:p w:rsidR="007D6BC6" w:rsidRDefault="007D6BC6">
      <w:pPr>
        <w:spacing w:after="0" w:line="240" w:lineRule="auto"/>
        <w:rPr>
          <w:rFonts w:ascii="Times New Roman" w:eastAsia="Times New Roman" w:hAnsi="Times New Roman"/>
          <w:sz w:val="24"/>
          <w:szCs w:val="24"/>
        </w:rPr>
      </w:pPr>
      <w:r>
        <w:rPr>
          <w:rFonts w:ascii="Times New Roman" w:eastAsia="Times New Roman" w:hAnsi="Times New Roman"/>
          <w:sz w:val="24"/>
          <w:szCs w:val="24"/>
        </w:rPr>
        <w:br w:type="page"/>
      </w:r>
    </w:p>
    <w:p w:rsidR="00057BF9" w:rsidRPr="007D6BC6" w:rsidRDefault="00057BF9" w:rsidP="00057BF9">
      <w:pPr>
        <w:spacing w:after="0" w:line="480" w:lineRule="auto"/>
        <w:contextualSpacing/>
        <w:jc w:val="center"/>
        <w:rPr>
          <w:rFonts w:ascii="Times New Roman" w:eastAsia="Times New Roman" w:hAnsi="Times New Roman"/>
          <w:sz w:val="24"/>
          <w:szCs w:val="24"/>
        </w:rPr>
      </w:pPr>
      <w:r w:rsidRPr="007D6BC6">
        <w:rPr>
          <w:rFonts w:ascii="Times New Roman" w:eastAsia="Times New Roman" w:hAnsi="Times New Roman"/>
          <w:sz w:val="24"/>
          <w:szCs w:val="24"/>
        </w:rPr>
        <w:lastRenderedPageBreak/>
        <w:t>Work Cited</w:t>
      </w:r>
    </w:p>
    <w:p w:rsidR="00DA1572" w:rsidRPr="007D6BC6" w:rsidRDefault="00DA1572" w:rsidP="00DA1572">
      <w:pPr>
        <w:spacing w:after="0" w:line="480" w:lineRule="auto"/>
        <w:ind w:left="720" w:hanging="720"/>
        <w:contextualSpacing/>
        <w:rPr>
          <w:rFonts w:ascii="Times New Roman" w:eastAsia="Times New Roman" w:hAnsi="Times New Roman"/>
          <w:sz w:val="24"/>
          <w:szCs w:val="24"/>
        </w:rPr>
      </w:pPr>
      <w:proofErr w:type="gramStart"/>
      <w:r w:rsidRPr="007D6BC6">
        <w:rPr>
          <w:rFonts w:ascii="Times New Roman" w:hAnsi="Times New Roman"/>
          <w:color w:val="222222"/>
          <w:sz w:val="24"/>
          <w:szCs w:val="24"/>
          <w:shd w:val="clear" w:color="auto" w:fill="FFFFFF"/>
        </w:rPr>
        <w:t>Carney, Cary.</w:t>
      </w:r>
      <w:proofErr w:type="gramEnd"/>
      <w:r w:rsidRPr="007D6BC6">
        <w:rPr>
          <w:rFonts w:ascii="Times New Roman" w:hAnsi="Times New Roman"/>
          <w:color w:val="222222"/>
          <w:sz w:val="24"/>
          <w:szCs w:val="24"/>
          <w:shd w:val="clear" w:color="auto" w:fill="FFFFFF"/>
        </w:rPr>
        <w:t> </w:t>
      </w:r>
      <w:r w:rsidRPr="007D6BC6">
        <w:rPr>
          <w:rFonts w:ascii="Times New Roman" w:hAnsi="Times New Roman"/>
          <w:i/>
          <w:iCs/>
          <w:color w:val="222222"/>
          <w:sz w:val="24"/>
          <w:szCs w:val="24"/>
          <w:shd w:val="clear" w:color="auto" w:fill="FFFFFF"/>
        </w:rPr>
        <w:t>Native American higher education in the United States</w:t>
      </w:r>
      <w:r w:rsidRPr="007D6BC6">
        <w:rPr>
          <w:rFonts w:ascii="Times New Roman" w:hAnsi="Times New Roman"/>
          <w:color w:val="222222"/>
          <w:sz w:val="24"/>
          <w:szCs w:val="24"/>
          <w:shd w:val="clear" w:color="auto" w:fill="FFFFFF"/>
        </w:rPr>
        <w:t>. Routledge, 2017.</w:t>
      </w:r>
    </w:p>
    <w:p w:rsidR="00DA1572" w:rsidRPr="007D6BC6" w:rsidRDefault="00DA1572" w:rsidP="00DA1572">
      <w:pPr>
        <w:spacing w:after="0" w:line="480" w:lineRule="auto"/>
        <w:ind w:left="720" w:hanging="720"/>
        <w:contextualSpacing/>
        <w:rPr>
          <w:rFonts w:ascii="Times New Roman" w:hAnsi="Times New Roman"/>
          <w:color w:val="222222"/>
          <w:sz w:val="24"/>
          <w:szCs w:val="24"/>
          <w:shd w:val="clear" w:color="auto" w:fill="FFFFFF"/>
        </w:rPr>
      </w:pPr>
      <w:r w:rsidRPr="007D6BC6">
        <w:rPr>
          <w:rFonts w:ascii="Times New Roman" w:hAnsi="Times New Roman"/>
          <w:color w:val="222222"/>
          <w:sz w:val="24"/>
          <w:szCs w:val="24"/>
          <w:shd w:val="clear" w:color="auto" w:fill="FFFFFF"/>
        </w:rPr>
        <w:t>Ladson-Billings, Gloria, and William F. Tate. "Toward a critical race theory of education." </w:t>
      </w:r>
      <w:r w:rsidRPr="007D6BC6">
        <w:rPr>
          <w:rFonts w:ascii="Times New Roman" w:hAnsi="Times New Roman"/>
          <w:i/>
          <w:iCs/>
          <w:color w:val="222222"/>
          <w:sz w:val="24"/>
          <w:szCs w:val="24"/>
          <w:shd w:val="clear" w:color="auto" w:fill="FFFFFF"/>
        </w:rPr>
        <w:t>Critical race theory in education</w:t>
      </w:r>
      <w:r w:rsidRPr="007D6BC6">
        <w:rPr>
          <w:rFonts w:ascii="Times New Roman" w:hAnsi="Times New Roman"/>
          <w:color w:val="222222"/>
          <w:sz w:val="24"/>
          <w:szCs w:val="24"/>
          <w:shd w:val="clear" w:color="auto" w:fill="FFFFFF"/>
        </w:rPr>
        <w:t xml:space="preserve">. Routledge, 2016. </w:t>
      </w:r>
      <w:proofErr w:type="gramStart"/>
      <w:r w:rsidRPr="007D6BC6">
        <w:rPr>
          <w:rFonts w:ascii="Times New Roman" w:hAnsi="Times New Roman"/>
          <w:color w:val="222222"/>
          <w:sz w:val="24"/>
          <w:szCs w:val="24"/>
          <w:shd w:val="clear" w:color="auto" w:fill="FFFFFF"/>
        </w:rPr>
        <w:t>10-31.</w:t>
      </w:r>
      <w:proofErr w:type="gramEnd"/>
    </w:p>
    <w:p w:rsidR="00DA1572" w:rsidRPr="007D6BC6" w:rsidRDefault="00DA1572" w:rsidP="00DA1572">
      <w:pPr>
        <w:spacing w:after="0" w:line="480" w:lineRule="auto"/>
        <w:ind w:left="720" w:hanging="720"/>
        <w:contextualSpacing/>
        <w:rPr>
          <w:rFonts w:ascii="Times New Roman" w:hAnsi="Times New Roman"/>
          <w:color w:val="222222"/>
          <w:sz w:val="24"/>
          <w:szCs w:val="24"/>
          <w:shd w:val="clear" w:color="auto" w:fill="FFFFFF"/>
        </w:rPr>
      </w:pPr>
      <w:proofErr w:type="spellStart"/>
      <w:r w:rsidRPr="007D6BC6">
        <w:rPr>
          <w:rFonts w:ascii="Times New Roman" w:hAnsi="Times New Roman"/>
          <w:color w:val="222222"/>
          <w:sz w:val="24"/>
          <w:szCs w:val="24"/>
          <w:shd w:val="clear" w:color="auto" w:fill="FFFFFF"/>
        </w:rPr>
        <w:t>Ravitch</w:t>
      </w:r>
      <w:proofErr w:type="spellEnd"/>
      <w:r w:rsidRPr="007D6BC6">
        <w:rPr>
          <w:rFonts w:ascii="Times New Roman" w:hAnsi="Times New Roman"/>
          <w:color w:val="222222"/>
          <w:sz w:val="24"/>
          <w:szCs w:val="24"/>
          <w:shd w:val="clear" w:color="auto" w:fill="FFFFFF"/>
        </w:rPr>
        <w:t>, Diane. </w:t>
      </w:r>
      <w:r w:rsidRPr="007D6BC6">
        <w:rPr>
          <w:rFonts w:ascii="Times New Roman" w:hAnsi="Times New Roman"/>
          <w:i/>
          <w:iCs/>
          <w:color w:val="222222"/>
          <w:sz w:val="24"/>
          <w:szCs w:val="24"/>
          <w:shd w:val="clear" w:color="auto" w:fill="FFFFFF"/>
        </w:rPr>
        <w:t>The death and life of the great American school system: How testing and choice are undermining education</w:t>
      </w:r>
      <w:r w:rsidRPr="007D6BC6">
        <w:rPr>
          <w:rFonts w:ascii="Times New Roman" w:hAnsi="Times New Roman"/>
          <w:color w:val="222222"/>
          <w:sz w:val="24"/>
          <w:szCs w:val="24"/>
          <w:shd w:val="clear" w:color="auto" w:fill="FFFFFF"/>
        </w:rPr>
        <w:t>. Basic Books, 2016.</w:t>
      </w:r>
    </w:p>
    <w:p w:rsidR="00DA1572" w:rsidRPr="007D6BC6" w:rsidRDefault="00DA1572" w:rsidP="00DA1572">
      <w:pPr>
        <w:spacing w:after="0" w:line="480" w:lineRule="auto"/>
        <w:ind w:left="720" w:hanging="720"/>
        <w:contextualSpacing/>
        <w:rPr>
          <w:rFonts w:ascii="Times New Roman" w:hAnsi="Times New Roman"/>
          <w:color w:val="222222"/>
          <w:sz w:val="24"/>
          <w:szCs w:val="24"/>
          <w:shd w:val="clear" w:color="auto" w:fill="FFFFFF"/>
        </w:rPr>
      </w:pPr>
      <w:r w:rsidRPr="007D6BC6">
        <w:rPr>
          <w:rFonts w:ascii="Times New Roman" w:hAnsi="Times New Roman"/>
          <w:color w:val="222222"/>
          <w:sz w:val="24"/>
          <w:szCs w:val="24"/>
          <w:shd w:val="clear" w:color="auto" w:fill="FFFFFF"/>
        </w:rPr>
        <w:t>Spring, Joel. </w:t>
      </w:r>
      <w:r w:rsidRPr="007D6BC6">
        <w:rPr>
          <w:rFonts w:ascii="Times New Roman" w:hAnsi="Times New Roman"/>
          <w:i/>
          <w:iCs/>
          <w:color w:val="222222"/>
          <w:sz w:val="24"/>
          <w:szCs w:val="24"/>
          <w:shd w:val="clear" w:color="auto" w:fill="FFFFFF"/>
        </w:rPr>
        <w:t>American educ</w:t>
      </w:r>
      <w:bookmarkStart w:id="0" w:name="_GoBack"/>
      <w:bookmarkEnd w:id="0"/>
      <w:r w:rsidRPr="007D6BC6">
        <w:rPr>
          <w:rFonts w:ascii="Times New Roman" w:hAnsi="Times New Roman"/>
          <w:i/>
          <w:iCs/>
          <w:color w:val="222222"/>
          <w:sz w:val="24"/>
          <w:szCs w:val="24"/>
          <w:shd w:val="clear" w:color="auto" w:fill="FFFFFF"/>
        </w:rPr>
        <w:t>ation</w:t>
      </w:r>
      <w:r w:rsidRPr="007D6BC6">
        <w:rPr>
          <w:rFonts w:ascii="Times New Roman" w:hAnsi="Times New Roman"/>
          <w:color w:val="222222"/>
          <w:sz w:val="24"/>
          <w:szCs w:val="24"/>
          <w:shd w:val="clear" w:color="auto" w:fill="FFFFFF"/>
        </w:rPr>
        <w:t>. Routledge, 2017.</w:t>
      </w:r>
    </w:p>
    <w:p w:rsidR="00DA1572" w:rsidRPr="007D6BC6" w:rsidRDefault="00DA1572" w:rsidP="00DA1572">
      <w:pPr>
        <w:spacing w:after="0" w:line="480" w:lineRule="auto"/>
        <w:ind w:left="720" w:hanging="720"/>
        <w:contextualSpacing/>
        <w:rPr>
          <w:rFonts w:ascii="Times New Roman" w:hAnsi="Times New Roman"/>
          <w:color w:val="222222"/>
          <w:sz w:val="24"/>
          <w:szCs w:val="24"/>
          <w:shd w:val="clear" w:color="auto" w:fill="FFFFFF"/>
        </w:rPr>
      </w:pPr>
      <w:r w:rsidRPr="007D6BC6">
        <w:rPr>
          <w:rFonts w:ascii="Times New Roman" w:hAnsi="Times New Roman"/>
          <w:color w:val="222222"/>
          <w:sz w:val="24"/>
          <w:szCs w:val="24"/>
          <w:shd w:val="clear" w:color="auto" w:fill="FFFFFF"/>
        </w:rPr>
        <w:t>Touraine, Alain. </w:t>
      </w:r>
      <w:r w:rsidRPr="007D6BC6">
        <w:rPr>
          <w:rFonts w:ascii="Times New Roman" w:hAnsi="Times New Roman"/>
          <w:i/>
          <w:iCs/>
          <w:color w:val="222222"/>
          <w:sz w:val="24"/>
          <w:szCs w:val="24"/>
          <w:shd w:val="clear" w:color="auto" w:fill="FFFFFF"/>
        </w:rPr>
        <w:t>The academic system in American society</w:t>
      </w:r>
      <w:r w:rsidRPr="007D6BC6">
        <w:rPr>
          <w:rFonts w:ascii="Times New Roman" w:hAnsi="Times New Roman"/>
          <w:color w:val="222222"/>
          <w:sz w:val="24"/>
          <w:szCs w:val="24"/>
          <w:shd w:val="clear" w:color="auto" w:fill="FFFFFF"/>
        </w:rPr>
        <w:t>. Routledge, 2017.</w:t>
      </w:r>
    </w:p>
    <w:p w:rsidR="00DA1572" w:rsidRDefault="00DA1572" w:rsidP="00DA1572">
      <w:pPr>
        <w:spacing w:after="0" w:line="480" w:lineRule="auto"/>
        <w:ind w:left="720" w:hanging="720"/>
        <w:contextualSpacing/>
        <w:rPr>
          <w:rFonts w:ascii="Arial" w:hAnsi="Arial" w:cs="Arial"/>
          <w:color w:val="222222"/>
          <w:shd w:val="clear" w:color="auto" w:fill="FFFFFF"/>
        </w:rPr>
      </w:pPr>
    </w:p>
    <w:p w:rsidR="00DA1572" w:rsidRDefault="00DA1572" w:rsidP="00DA1572">
      <w:pPr>
        <w:spacing w:after="0" w:line="480" w:lineRule="auto"/>
        <w:ind w:left="720" w:hanging="720"/>
        <w:contextualSpacing/>
        <w:rPr>
          <w:rFonts w:ascii="Arial" w:hAnsi="Arial" w:cs="Arial"/>
          <w:color w:val="222222"/>
          <w:shd w:val="clear" w:color="auto" w:fill="FFFFFF"/>
        </w:rPr>
      </w:pPr>
    </w:p>
    <w:p w:rsidR="00DA1572" w:rsidRDefault="00DA1572" w:rsidP="00DA1572">
      <w:pPr>
        <w:spacing w:after="0" w:line="480" w:lineRule="auto"/>
        <w:contextualSpacing/>
        <w:rPr>
          <w:rFonts w:ascii="Times New Roman" w:eastAsia="Times New Roman" w:hAnsi="Times New Roman"/>
          <w:sz w:val="24"/>
          <w:szCs w:val="24"/>
        </w:rPr>
      </w:pPr>
    </w:p>
    <w:p w:rsidR="00057BF9" w:rsidRPr="00057BF9" w:rsidRDefault="00057BF9" w:rsidP="00057BF9">
      <w:pPr>
        <w:spacing w:after="0" w:line="480" w:lineRule="auto"/>
        <w:contextualSpacing/>
        <w:rPr>
          <w:rFonts w:ascii="Times New Roman" w:eastAsia="Times New Roman" w:hAnsi="Times New Roman"/>
          <w:sz w:val="24"/>
          <w:szCs w:val="24"/>
        </w:rPr>
      </w:pPr>
    </w:p>
    <w:p w:rsidR="00B83EA4" w:rsidRDefault="00B83EA4">
      <w:pPr>
        <w:spacing w:after="0" w:line="480" w:lineRule="auto"/>
        <w:ind w:left="720" w:hanging="720"/>
        <w:contextualSpacing/>
        <w:rPr>
          <w:rFonts w:ascii="Times New Roman" w:hAnsi="Times New Roman"/>
          <w:sz w:val="24"/>
          <w:szCs w:val="24"/>
          <w:shd w:val="clear" w:color="auto" w:fill="FFFFFF"/>
        </w:rPr>
      </w:pPr>
    </w:p>
    <w:sectPr w:rsidR="00B83EA4" w:rsidSect="00B83EA4">
      <w:headerReference w:type="default" r:id="rId7"/>
      <w:pgSz w:w="12240" w:h="15840"/>
      <w:pgMar w:top="1440" w:right="1440" w:bottom="1440" w:left="1440" w:header="720"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42E2" w:rsidRDefault="00B542E2" w:rsidP="00B83EA4">
      <w:pPr>
        <w:spacing w:after="0" w:line="240" w:lineRule="auto"/>
      </w:pPr>
      <w:r>
        <w:separator/>
      </w:r>
    </w:p>
  </w:endnote>
  <w:endnote w:type="continuationSeparator" w:id="0">
    <w:p w:rsidR="00B542E2" w:rsidRDefault="00B542E2" w:rsidP="00B83E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42E2" w:rsidRDefault="00B542E2" w:rsidP="00B83EA4">
      <w:pPr>
        <w:spacing w:after="0" w:line="240" w:lineRule="auto"/>
      </w:pPr>
      <w:r>
        <w:separator/>
      </w:r>
    </w:p>
  </w:footnote>
  <w:footnote w:type="continuationSeparator" w:id="0">
    <w:p w:rsidR="00B542E2" w:rsidRDefault="00B542E2" w:rsidP="00B83E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83EA4" w:rsidRDefault="000B7471">
    <w:pPr>
      <w:pStyle w:val="Header"/>
      <w:spacing w:line="480" w:lineRule="auto"/>
      <w:contextualSpacing/>
      <w:jc w:val="right"/>
      <w:rPr>
        <w:rFonts w:ascii="Times New Roman" w:hAnsi="Times New Roman"/>
        <w:sz w:val="24"/>
        <w:szCs w:val="24"/>
      </w:rPr>
    </w:pPr>
    <w:r>
      <w:rPr>
        <w:rFonts w:ascii="Times New Roman" w:hAnsi="Times New Roman"/>
        <w:sz w:val="24"/>
        <w:szCs w:val="24"/>
      </w:rPr>
      <w:t xml:space="preserve">Last Name </w:t>
    </w:r>
    <w:r w:rsidR="00B83EA4">
      <w:rPr>
        <w:rFonts w:ascii="Times New Roman" w:hAnsi="Times New Roman"/>
        <w:sz w:val="24"/>
        <w:szCs w:val="24"/>
      </w:rPr>
      <w:fldChar w:fldCharType="begin"/>
    </w:r>
    <w:r>
      <w:instrText>PAGE</w:instrText>
    </w:r>
    <w:r w:rsidR="00B83EA4">
      <w:fldChar w:fldCharType="separate"/>
    </w:r>
    <w:r w:rsidR="007D6BC6">
      <w:rPr>
        <w:noProof/>
      </w:rPr>
      <w:t>8</w:t>
    </w:r>
    <w:r w:rsidR="00B83EA4">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83EA4"/>
    <w:rsid w:val="00057BF9"/>
    <w:rsid w:val="00080A79"/>
    <w:rsid w:val="000B7471"/>
    <w:rsid w:val="000C2C84"/>
    <w:rsid w:val="001B4C66"/>
    <w:rsid w:val="00224BF0"/>
    <w:rsid w:val="00460584"/>
    <w:rsid w:val="00483497"/>
    <w:rsid w:val="00491401"/>
    <w:rsid w:val="004E4B6C"/>
    <w:rsid w:val="00584E59"/>
    <w:rsid w:val="00683275"/>
    <w:rsid w:val="006A539B"/>
    <w:rsid w:val="006E4D12"/>
    <w:rsid w:val="007D4946"/>
    <w:rsid w:val="007D6BC6"/>
    <w:rsid w:val="00883911"/>
    <w:rsid w:val="008D0BC5"/>
    <w:rsid w:val="00AC10A8"/>
    <w:rsid w:val="00B542E2"/>
    <w:rsid w:val="00B56D9E"/>
    <w:rsid w:val="00B83EA4"/>
    <w:rsid w:val="00B91CCA"/>
    <w:rsid w:val="00D43C77"/>
    <w:rsid w:val="00D54A42"/>
    <w:rsid w:val="00DA1572"/>
    <w:rsid w:val="00E45CCC"/>
    <w:rsid w:val="00EC48D6"/>
    <w:rsid w:val="00EE0147"/>
    <w:rsid w:val="00EE2687"/>
    <w:rsid w:val="00F174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Noto Sans CJK SC Regular" w:hAnsi="Liberation Serif" w:cs="FreeSans"/>
        <w:sz w:val="24"/>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3EA4"/>
    <w:pPr>
      <w:spacing w:after="200" w:line="276" w:lineRule="auto"/>
    </w:pPr>
    <w:rPr>
      <w:rFonts w:ascii="Calibri" w:eastAsia="Calibri" w:hAnsi="Calibri" w:cs="Times New Roman"/>
      <w:sz w:val="22"/>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qFormat/>
    <w:rsid w:val="00B83EA4"/>
    <w:rPr>
      <w:sz w:val="22"/>
      <w:szCs w:val="22"/>
      <w:lang w:val="en-US"/>
    </w:rPr>
  </w:style>
  <w:style w:type="character" w:customStyle="1" w:styleId="FooterChar">
    <w:name w:val="Footer Char"/>
    <w:qFormat/>
    <w:rsid w:val="00B83EA4"/>
    <w:rPr>
      <w:sz w:val="22"/>
      <w:szCs w:val="22"/>
      <w:lang w:val="en-US"/>
    </w:rPr>
  </w:style>
  <w:style w:type="character" w:customStyle="1" w:styleId="BalloonTextChar">
    <w:name w:val="Balloon Text Char"/>
    <w:qFormat/>
    <w:rsid w:val="00B83EA4"/>
    <w:rPr>
      <w:rFonts w:ascii="Tahoma" w:hAnsi="Tahoma" w:cs="Tahoma"/>
      <w:sz w:val="16"/>
      <w:szCs w:val="16"/>
      <w:lang w:val="en-US"/>
    </w:rPr>
  </w:style>
  <w:style w:type="character" w:styleId="CommentReference">
    <w:name w:val="annotation reference"/>
    <w:qFormat/>
    <w:rsid w:val="00B83EA4"/>
    <w:rPr>
      <w:sz w:val="16"/>
      <w:szCs w:val="16"/>
    </w:rPr>
  </w:style>
  <w:style w:type="character" w:customStyle="1" w:styleId="CommentTextChar">
    <w:name w:val="Comment Text Char"/>
    <w:qFormat/>
    <w:rsid w:val="00B83EA4"/>
    <w:rPr>
      <w:lang w:val="en-US"/>
    </w:rPr>
  </w:style>
  <w:style w:type="character" w:customStyle="1" w:styleId="CommentSubjectChar">
    <w:name w:val="Comment Subject Char"/>
    <w:qFormat/>
    <w:rsid w:val="00B83EA4"/>
    <w:rPr>
      <w:b/>
      <w:bCs/>
      <w:lang w:val="en-US"/>
    </w:rPr>
  </w:style>
  <w:style w:type="character" w:styleId="PageNumber">
    <w:name w:val="page number"/>
    <w:rsid w:val="00B83EA4"/>
  </w:style>
  <w:style w:type="character" w:customStyle="1" w:styleId="DocumentMapChar">
    <w:name w:val="Document Map Char"/>
    <w:qFormat/>
    <w:rsid w:val="00B83EA4"/>
    <w:rPr>
      <w:rFonts w:ascii="Tahoma" w:eastAsia="Times New Roman" w:hAnsi="Tahoma" w:cs="Tahoma"/>
      <w:shd w:val="clear" w:color="auto" w:fill="000080"/>
      <w:lang w:val="en-US"/>
    </w:rPr>
  </w:style>
  <w:style w:type="character" w:customStyle="1" w:styleId="InternetLink">
    <w:name w:val="Internet Link"/>
    <w:rsid w:val="00B83EA4"/>
    <w:rPr>
      <w:color w:val="0563C1"/>
      <w:u w:val="single"/>
    </w:rPr>
  </w:style>
  <w:style w:type="character" w:customStyle="1" w:styleId="apple-converted-space">
    <w:name w:val="apple-converted-space"/>
    <w:basedOn w:val="DefaultParagraphFont"/>
    <w:qFormat/>
    <w:rsid w:val="00B83EA4"/>
  </w:style>
  <w:style w:type="paragraph" w:customStyle="1" w:styleId="Heading">
    <w:name w:val="Heading"/>
    <w:basedOn w:val="Normal"/>
    <w:next w:val="BodyText"/>
    <w:qFormat/>
    <w:rsid w:val="00B83EA4"/>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B83EA4"/>
    <w:pPr>
      <w:spacing w:after="140" w:line="288" w:lineRule="auto"/>
    </w:pPr>
  </w:style>
  <w:style w:type="paragraph" w:styleId="List">
    <w:name w:val="List"/>
    <w:basedOn w:val="BodyText"/>
    <w:rsid w:val="00B83EA4"/>
    <w:rPr>
      <w:rFonts w:cs="FreeSans"/>
    </w:rPr>
  </w:style>
  <w:style w:type="paragraph" w:styleId="Caption">
    <w:name w:val="caption"/>
    <w:basedOn w:val="Normal"/>
    <w:qFormat/>
    <w:rsid w:val="00B83EA4"/>
    <w:pPr>
      <w:suppressLineNumbers/>
      <w:spacing w:before="120" w:after="120"/>
    </w:pPr>
    <w:rPr>
      <w:rFonts w:cs="FreeSans"/>
      <w:i/>
      <w:iCs/>
      <w:sz w:val="24"/>
      <w:szCs w:val="24"/>
    </w:rPr>
  </w:style>
  <w:style w:type="paragraph" w:customStyle="1" w:styleId="Index">
    <w:name w:val="Index"/>
    <w:basedOn w:val="Normal"/>
    <w:qFormat/>
    <w:rsid w:val="00B83EA4"/>
    <w:pPr>
      <w:suppressLineNumbers/>
    </w:pPr>
    <w:rPr>
      <w:rFonts w:cs="FreeSans"/>
    </w:rPr>
  </w:style>
  <w:style w:type="paragraph" w:styleId="Header">
    <w:name w:val="header"/>
    <w:basedOn w:val="Normal"/>
    <w:rsid w:val="00B83EA4"/>
    <w:pPr>
      <w:spacing w:after="0" w:line="240" w:lineRule="auto"/>
    </w:pPr>
  </w:style>
  <w:style w:type="paragraph" w:styleId="Footer">
    <w:name w:val="footer"/>
    <w:basedOn w:val="Normal"/>
    <w:rsid w:val="00B83EA4"/>
    <w:pPr>
      <w:spacing w:after="0" w:line="240" w:lineRule="auto"/>
    </w:pPr>
  </w:style>
  <w:style w:type="paragraph" w:styleId="BalloonText">
    <w:name w:val="Balloon Text"/>
    <w:basedOn w:val="Normal"/>
    <w:qFormat/>
    <w:rsid w:val="00B83EA4"/>
    <w:pPr>
      <w:spacing w:after="0" w:line="240" w:lineRule="auto"/>
    </w:pPr>
    <w:rPr>
      <w:rFonts w:ascii="Tahoma" w:hAnsi="Tahoma" w:cs="Tahoma"/>
      <w:sz w:val="16"/>
      <w:szCs w:val="16"/>
    </w:rPr>
  </w:style>
  <w:style w:type="paragraph" w:styleId="CommentText">
    <w:name w:val="annotation text"/>
    <w:basedOn w:val="Normal"/>
    <w:qFormat/>
    <w:rsid w:val="00B83EA4"/>
    <w:rPr>
      <w:sz w:val="20"/>
      <w:szCs w:val="20"/>
    </w:rPr>
  </w:style>
  <w:style w:type="paragraph" w:styleId="CommentSubject">
    <w:name w:val="annotation subject"/>
    <w:basedOn w:val="CommentText"/>
    <w:next w:val="CommentText"/>
    <w:qFormat/>
    <w:rsid w:val="00B83EA4"/>
    <w:rPr>
      <w:b/>
      <w:bCs/>
    </w:rPr>
  </w:style>
  <w:style w:type="paragraph" w:styleId="DocumentMap">
    <w:name w:val="Document Map"/>
    <w:basedOn w:val="Normal"/>
    <w:qFormat/>
    <w:rsid w:val="00B83EA4"/>
    <w:pPr>
      <w:shd w:val="clear" w:color="auto" w:fill="000080"/>
      <w:spacing w:after="0" w:line="240" w:lineRule="auto"/>
    </w:pPr>
    <w:rPr>
      <w:rFonts w:ascii="Tahoma" w:eastAsia="Times New Roman" w:hAnsi="Tahoma" w:cs="Tahoma"/>
      <w:sz w:val="20"/>
      <w:szCs w:val="20"/>
    </w:rPr>
  </w:style>
  <w:style w:type="paragraph" w:styleId="NormalWeb">
    <w:name w:val="Normal (Web)"/>
    <w:basedOn w:val="Normal"/>
    <w:uiPriority w:val="99"/>
    <w:qFormat/>
    <w:rsid w:val="00B83EA4"/>
    <w:pPr>
      <w:spacing w:before="280" w:after="280" w:line="240" w:lineRule="auto"/>
    </w:pPr>
    <w:rPr>
      <w:rFonts w:ascii="Times New Roman" w:eastAsia="Times New Roman" w:hAnsi="Times New Roman"/>
      <w:sz w:val="24"/>
      <w:szCs w:val="24"/>
      <w:lang w:val="ru-RU"/>
    </w:rPr>
  </w:style>
  <w:style w:type="paragraph" w:customStyle="1" w:styleId="annotation2">
    <w:name w:val="annotation2"/>
    <w:basedOn w:val="Normal"/>
    <w:qFormat/>
    <w:rsid w:val="00B83EA4"/>
    <w:pPr>
      <w:spacing w:before="280" w:after="280" w:line="240" w:lineRule="auto"/>
    </w:pPr>
    <w:rPr>
      <w:rFonts w:ascii="Times New Roman" w:eastAsia="Times New Roman" w:hAnsi="Times New Roman"/>
      <w:sz w:val="24"/>
      <w:szCs w:val="24"/>
      <w:lang w:val="ru-RU"/>
    </w:rPr>
  </w:style>
  <w:style w:type="character" w:styleId="Strong">
    <w:name w:val="Strong"/>
    <w:basedOn w:val="DefaultParagraphFont"/>
    <w:uiPriority w:val="22"/>
    <w:qFormat/>
    <w:rsid w:val="004E4B6C"/>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426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1845</Words>
  <Characters>10519</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2019-11-23T01:42:00Z</dcterms:created>
  <dcterms:modified xsi:type="dcterms:W3CDTF">2019-11-23T01:42:00Z</dcterms:modified>
  <dc:language>ru-RU</dc:language>
</cp:coreProperties>
</file>